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Keuangan</w:t>
      </w:r>
    </w:p>
    <w:p>
      <w:r>
        <w:t>Periode: Januari 2024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Tanggal</w:t>
            </w:r>
          </w:p>
        </w:tc>
        <w:tc>
          <w:tcPr>
            <w:tcW w:type="dxa" w:w="1728"/>
          </w:tcPr>
          <w:p>
            <w:r>
              <w:t>Deskripsi</w:t>
            </w:r>
          </w:p>
        </w:tc>
        <w:tc>
          <w:tcPr>
            <w:tcW w:type="dxa" w:w="1728"/>
          </w:tcPr>
          <w:p>
            <w:r>
              <w:t>Kredit (Rp)</w:t>
            </w:r>
          </w:p>
        </w:tc>
        <w:tc>
          <w:tcPr>
            <w:tcW w:type="dxa" w:w="1728"/>
          </w:tcPr>
          <w:p>
            <w:r>
              <w:t>Debit (Rp)</w:t>
            </w:r>
          </w:p>
        </w:tc>
        <w:tc>
          <w:tcPr>
            <w:tcW w:type="dxa" w:w="1728"/>
          </w:tcPr>
          <w:p>
            <w:r>
              <w:t>Saldo (Rp)</w:t>
            </w:r>
          </w:p>
        </w:tc>
      </w:tr>
      <w:tr>
        <w:tc>
          <w:tcPr>
            <w:tcW w:type="dxa" w:w="1728"/>
          </w:tcPr>
          <w:p>
            <w:r>
              <w:t>01/01/2024</w:t>
            </w:r>
          </w:p>
        </w:tc>
        <w:tc>
          <w:tcPr>
            <w:tcW w:type="dxa" w:w="1728"/>
          </w:tcPr>
          <w:p>
            <w:r>
              <w:t>Penjualan Produk 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5.000.000</w:t>
            </w:r>
          </w:p>
        </w:tc>
        <w:tc>
          <w:tcPr>
            <w:tcW w:type="dxa" w:w="1728"/>
          </w:tcPr>
          <w:p>
            <w:r>
              <w:t>5.000.000</w:t>
            </w:r>
          </w:p>
        </w:tc>
      </w:tr>
      <w:tr>
        <w:tc>
          <w:tcPr>
            <w:tcW w:type="dxa" w:w="1728"/>
          </w:tcPr>
          <w:p>
            <w:r>
              <w:t>02/01/2024</w:t>
            </w:r>
          </w:p>
        </w:tc>
        <w:tc>
          <w:tcPr>
            <w:tcW w:type="dxa" w:w="1728"/>
          </w:tcPr>
          <w:p>
            <w:r>
              <w:t>Pembelian Bahan Baku</w:t>
            </w:r>
          </w:p>
        </w:tc>
        <w:tc>
          <w:tcPr>
            <w:tcW w:type="dxa" w:w="1728"/>
          </w:tcPr>
          <w:p>
            <w:r>
              <w:t>2.000.000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3.000.000</w:t>
            </w:r>
          </w:p>
        </w:tc>
      </w:tr>
      <w:tr>
        <w:tc>
          <w:tcPr>
            <w:tcW w:type="dxa" w:w="1728"/>
          </w:tcPr>
          <w:p>
            <w:r>
              <w:t>05/01/2024</w:t>
            </w:r>
          </w:p>
        </w:tc>
        <w:tc>
          <w:tcPr>
            <w:tcW w:type="dxa" w:w="1728"/>
          </w:tcPr>
          <w:p>
            <w:r>
              <w:t>Bayar Gaji Karyawan</w:t>
            </w:r>
          </w:p>
        </w:tc>
        <w:tc>
          <w:tcPr>
            <w:tcW w:type="dxa" w:w="1728"/>
          </w:tcPr>
          <w:p>
            <w:r>
              <w:t>1.500.000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1.500.000</w:t>
            </w:r>
          </w:p>
        </w:tc>
      </w:tr>
      <w:tr>
        <w:tc>
          <w:tcPr>
            <w:tcW w:type="dxa" w:w="1728"/>
          </w:tcPr>
          <w:p>
            <w:r>
              <w:t>10/01/2024</w:t>
            </w:r>
          </w:p>
        </w:tc>
        <w:tc>
          <w:tcPr>
            <w:tcW w:type="dxa" w:w="1728"/>
          </w:tcPr>
          <w:p>
            <w:r>
              <w:t>Pendapatan Lain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500.000</w:t>
            </w:r>
          </w:p>
        </w:tc>
        <w:tc>
          <w:tcPr>
            <w:tcW w:type="dxa" w:w="1728"/>
          </w:tcPr>
          <w:p>
            <w:r>
              <w:t>2.000.000</w:t>
            </w:r>
          </w:p>
        </w:tc>
      </w:tr>
      <w:tr>
        <w:tc>
          <w:tcPr>
            <w:tcW w:type="dxa" w:w="1728"/>
          </w:tcPr>
          <w:p>
            <w:r>
              <w:t>15/01/2024</w:t>
            </w:r>
          </w:p>
        </w:tc>
        <w:tc>
          <w:tcPr>
            <w:tcW w:type="dxa" w:w="1728"/>
          </w:tcPr>
          <w:p>
            <w:r>
              <w:t>Pembayaran Utilitas</w:t>
            </w:r>
          </w:p>
        </w:tc>
        <w:tc>
          <w:tcPr>
            <w:tcW w:type="dxa" w:w="1728"/>
          </w:tcPr>
          <w:p>
            <w:r>
              <w:t>300.000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1.700.000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