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 Penjualan Bulan Agustus</w:t>
      </w:r>
    </w:p>
    <w:p>
      <w:r>
        <w:t>Tanggal: 10 July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Nama Produk</w:t>
            </w:r>
          </w:p>
        </w:tc>
        <w:tc>
          <w:tcPr>
            <w:tcW w:type="dxa" w:w="2160"/>
          </w:tcPr>
          <w:p>
            <w:r>
              <w:t>Jumlah Terjual</w:t>
            </w:r>
          </w:p>
        </w:tc>
        <w:tc>
          <w:tcPr>
            <w:tcW w:type="dxa" w:w="2160"/>
          </w:tcPr>
          <w:p>
            <w:r>
              <w:t>Total Penjualan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Produk A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100000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Produk B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150000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Produk C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200000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