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PT ExodusAI</w:t>
        <w:br/>
      </w:r>
    </w:p>
    <w:p>
      <w:pPr>
        <w:jc w:val="center"/>
      </w:pPr>
      <w:r>
        <w:rPr>
          <w:b/>
          <w:sz w:val="36"/>
        </w:rPr>
        <w:t>Laporan Keuangan Tahunan</w:t>
        <w:br/>
      </w:r>
    </w:p>
    <w:p>
      <w:pPr>
        <w:jc w:val="center"/>
      </w:pPr>
      <w:r>
        <w:rPr>
          <w:sz w:val="24"/>
        </w:rPr>
        <w:t>Periode: 1 Januari 2025 - 31 Desember 2025</w:t>
        <w:br/>
      </w:r>
    </w:p>
    <w:p>
      <w:pPr>
        <w:jc w:val="center"/>
      </w:pPr>
      <w:r>
        <w:rPr>
          <w:sz w:val="24"/>
        </w:rPr>
        <w:t>Tanggal Penyusunan: 07 March 2026</w:t>
        <w:br/>
      </w:r>
    </w:p>
    <w:p>
      <w:r>
        <w:br w:type="page"/>
      </w:r>
    </w:p>
    <w:p>
      <w:pPr>
        <w:pStyle w:val="Heading1"/>
      </w:pPr>
      <w:r>
        <w:t>Daftar Isi</w:t>
      </w:r>
    </w:p>
    <w:p>
      <w:pPr/>
      <w:r>
        <w:t>1. Ringkasan Eksekutif</w:t>
      </w:r>
    </w:p>
    <w:p>
      <w:pPr/>
      <w:r>
        <w:t>2. Laporan Laba Rugi</w:t>
      </w:r>
    </w:p>
    <w:p>
      <w:pPr/>
      <w:r>
        <w:t>3. Neraca</w:t>
      </w:r>
    </w:p>
    <w:p>
      <w:pPr/>
      <w:r>
        <w:t>4. Laporan Arus Kas</w:t>
      </w:r>
    </w:p>
    <w:p>
      <w:pPr/>
      <w:r>
        <w:t>5. Catatan atas Laporan Keuangan</w:t>
      </w:r>
    </w:p>
    <w:p>
      <w:pPr/>
      <w:r>
        <w:t>6. Lampiran dan Indikator Kinerja</w:t>
      </w:r>
    </w:p>
    <w:p>
      <w:r>
        <w:br w:type="page"/>
      </w:r>
    </w:p>
    <w:p>
      <w:pPr>
        <w:pStyle w:val="Heading1"/>
      </w:pPr>
      <w:r>
        <w:t>1. Ringkasan Eksekutif</w:t>
      </w:r>
    </w:p>
    <w:p>
      <w:pPr>
        <w:jc w:val="both"/>
      </w:pPr>
      <w:r>
        <w:t>PT ExodusAI mencatat pertumbuhan pendapatan yang signifikan pada tahun 2025. Perusahaan fokus pada pengembangan produk kecerdasan buatan untuk solusi korporat, dengan ekspansi pasar di wilayah ASEAN. Laba bersih menunjukkan peningkatan dibanding tahun sebelumnya, sejalan dengan efisiensi biaya operasional dan peningkatan margin layanan.</w:t>
      </w:r>
    </w:p>
    <w:p>
      <w:r>
        <w:br w:type="page"/>
      </w:r>
    </w:p>
    <w:p>
      <w:pPr>
        <w:pStyle w:val="Heading1"/>
      </w:pPr>
      <w:r>
        <w:t>2. Laporan Laba Rugi</w:t>
      </w:r>
    </w:p>
    <w:p>
      <w:r>
        <w:t>Dalam ribuan Rupiah (Rp)</w:t>
      </w:r>
    </w:p>
    <w:tbl>
      <w:tblPr>
        <w:tblStyle w:val="TableGrid"/>
        <w:tblW w:type="auto" w:w="0"/>
        <w:tblLook w:firstColumn="1" w:firstRow="1" w:lastColumn="0" w:lastRow="0" w:noHBand="0" w:noVBand="1" w:val="04A0"/>
      </w:tblPr>
      <w:tblGrid>
        <w:gridCol w:w="2880"/>
        <w:gridCol w:w="2880"/>
        <w:gridCol w:w="2880"/>
      </w:tblGrid>
      <w:tr>
        <w:tc>
          <w:tcPr>
            <w:tcW w:type="dxa" w:w="2880"/>
          </w:tcPr>
          <w:p>
            <w:r>
              <w:t>Keterangan</w:t>
            </w:r>
          </w:p>
        </w:tc>
        <w:tc>
          <w:tcPr>
            <w:tcW w:type="dxa" w:w="2880"/>
          </w:tcPr>
          <w:p>
            <w:r>
              <w:t>2025</w:t>
            </w:r>
          </w:p>
        </w:tc>
        <w:tc>
          <w:tcPr>
            <w:tcW w:type="dxa" w:w="2880"/>
          </w:tcPr>
          <w:p>
            <w:r>
              <w:t>2024</w:t>
            </w:r>
          </w:p>
        </w:tc>
      </w:tr>
      <w:tr>
        <w:tc>
          <w:tcPr>
            <w:tcW w:type="dxa" w:w="2880"/>
          </w:tcPr>
          <w:p>
            <w:r>
              <w:t>Pendapatan</w:t>
            </w:r>
          </w:p>
        </w:tc>
        <w:tc>
          <w:tcPr>
            <w:tcW w:type="dxa" w:w="2880"/>
          </w:tcPr>
          <w:p>
            <w:r>
              <w:t>Rp 18.500.000.000</w:t>
            </w:r>
          </w:p>
        </w:tc>
        <w:tc>
          <w:tcPr>
            <w:tcW w:type="dxa" w:w="2880"/>
          </w:tcPr>
          <w:p>
            <w:r>
              <w:t>Rp 12.300.000.000</w:t>
            </w:r>
          </w:p>
        </w:tc>
      </w:tr>
      <w:tr>
        <w:tc>
          <w:tcPr>
            <w:tcW w:type="dxa" w:w="2880"/>
          </w:tcPr>
          <w:p>
            <w:r>
              <w:t>Harga Pokok Penjualan</w:t>
            </w:r>
          </w:p>
        </w:tc>
        <w:tc>
          <w:tcPr>
            <w:tcW w:type="dxa" w:w="2880"/>
          </w:tcPr>
          <w:p>
            <w:r>
              <w:t>Rp 4.200.000.000</w:t>
            </w:r>
          </w:p>
        </w:tc>
        <w:tc>
          <w:tcPr>
            <w:tcW w:type="dxa" w:w="2880"/>
          </w:tcPr>
          <w:p>
            <w:r>
              <w:t>Rp 3.100.000.000</w:t>
            </w:r>
          </w:p>
        </w:tc>
      </w:tr>
      <w:tr>
        <w:tc>
          <w:tcPr>
            <w:tcW w:type="dxa" w:w="2880"/>
          </w:tcPr>
          <w:p>
            <w:r>
              <w:t>Laba Kotor</w:t>
            </w:r>
          </w:p>
        </w:tc>
        <w:tc>
          <w:tcPr>
            <w:tcW w:type="dxa" w:w="2880"/>
          </w:tcPr>
          <w:p>
            <w:r>
              <w:t>Rp 14.300.000.000</w:t>
            </w:r>
          </w:p>
        </w:tc>
        <w:tc>
          <w:tcPr>
            <w:tcW w:type="dxa" w:w="2880"/>
          </w:tcPr>
          <w:p>
            <w:r>
              <w:t>Rp 9.200.000.000</w:t>
            </w:r>
          </w:p>
        </w:tc>
      </w:tr>
      <w:tr>
        <w:tc>
          <w:tcPr>
            <w:tcW w:type="dxa" w:w="2880"/>
          </w:tcPr>
          <w:p>
            <w:r>
              <w:t>Beban Operasional</w:t>
            </w:r>
          </w:p>
        </w:tc>
        <w:tc>
          <w:tcPr>
            <w:tcW w:type="dxa" w:w="2880"/>
          </w:tcPr>
          <w:p>
            <w:r>
              <w:t>Rp 7.100.000.000</w:t>
            </w:r>
          </w:p>
        </w:tc>
        <w:tc>
          <w:tcPr>
            <w:tcW w:type="dxa" w:w="2880"/>
          </w:tcPr>
          <w:p>
            <w:r>
              <w:t>Rp 5.600.000.000</w:t>
            </w:r>
          </w:p>
        </w:tc>
      </w:tr>
      <w:tr>
        <w:tc>
          <w:tcPr>
            <w:tcW w:type="dxa" w:w="2880"/>
          </w:tcPr>
          <w:p>
            <w:r>
              <w:t>Laba dari Operasi</w:t>
            </w:r>
          </w:p>
        </w:tc>
        <w:tc>
          <w:tcPr>
            <w:tcW w:type="dxa" w:w="2880"/>
          </w:tcPr>
          <w:p>
            <w:r>
              <w:t>Rp 7.200.000.000</w:t>
            </w:r>
          </w:p>
        </w:tc>
        <w:tc>
          <w:tcPr>
            <w:tcW w:type="dxa" w:w="2880"/>
          </w:tcPr>
          <w:p>
            <w:r>
              <w:t>Rp 3.600.000.000</w:t>
            </w:r>
          </w:p>
        </w:tc>
      </w:tr>
      <w:tr>
        <w:tc>
          <w:tcPr>
            <w:tcW w:type="dxa" w:w="2880"/>
          </w:tcPr>
          <w:p>
            <w:r>
              <w:t>Pendapatan / (Beban) Lainnya</w:t>
            </w:r>
          </w:p>
        </w:tc>
        <w:tc>
          <w:tcPr>
            <w:tcW w:type="dxa" w:w="2880"/>
          </w:tcPr>
          <w:p>
            <w:r>
              <w:t>Rp 150.000.000</w:t>
            </w:r>
          </w:p>
        </w:tc>
        <w:tc>
          <w:tcPr>
            <w:tcW w:type="dxa" w:w="2880"/>
          </w:tcPr>
          <w:p>
            <w:r>
              <w:t>Rp 200.000.000</w:t>
            </w:r>
          </w:p>
        </w:tc>
      </w:tr>
      <w:tr>
        <w:tc>
          <w:tcPr>
            <w:tcW w:type="dxa" w:w="2880"/>
          </w:tcPr>
          <w:p>
            <w:r>
              <w:t>Beban Pajak</w:t>
            </w:r>
          </w:p>
        </w:tc>
        <w:tc>
          <w:tcPr>
            <w:tcW w:type="dxa" w:w="2880"/>
          </w:tcPr>
          <w:p>
            <w:r>
              <w:t>Rp 1.050.000.000</w:t>
            </w:r>
          </w:p>
        </w:tc>
        <w:tc>
          <w:tcPr>
            <w:tcW w:type="dxa" w:w="2880"/>
          </w:tcPr>
          <w:p>
            <w:r>
              <w:t>Rp 720.000.000</w:t>
            </w:r>
          </w:p>
        </w:tc>
      </w:tr>
      <w:tr>
        <w:tc>
          <w:tcPr>
            <w:tcW w:type="dxa" w:w="2880"/>
          </w:tcPr>
          <w:p>
            <w:r>
              <w:t>Laba Bersih</w:t>
            </w:r>
          </w:p>
        </w:tc>
        <w:tc>
          <w:tcPr>
            <w:tcW w:type="dxa" w:w="2880"/>
          </w:tcPr>
          <w:p>
            <w:r>
              <w:t>Rp 6.300.000.000</w:t>
            </w:r>
          </w:p>
        </w:tc>
        <w:tc>
          <w:tcPr>
            <w:tcW w:type="dxa" w:w="2880"/>
          </w:tcPr>
          <w:p>
            <w:r>
              <w:t>Rp 3.080.000.000</w:t>
            </w:r>
          </w:p>
        </w:tc>
      </w:tr>
    </w:tbl>
    <w:p>
      <w:r>
        <w:br w:type="page"/>
      </w:r>
    </w:p>
    <w:p>
      <w:pPr>
        <w:pStyle w:val="Heading1"/>
      </w:pPr>
      <w:r>
        <w:t>3. Neraca</w:t>
      </w:r>
    </w:p>
    <w:p>
      <w:r>
        <w:t>Dalam ribuan Rupiah (Rp)</w:t>
      </w:r>
    </w:p>
    <w:tbl>
      <w:tblPr>
        <w:tblStyle w:val="TableGrid"/>
        <w:tblW w:type="auto" w:w="0"/>
        <w:tblLook w:firstColumn="1" w:firstRow="1" w:lastColumn="0" w:lastRow="0" w:noHBand="0" w:noVBand="1" w:val="04A0"/>
      </w:tblPr>
      <w:tblGrid>
        <w:gridCol w:w="2880"/>
        <w:gridCol w:w="2880"/>
        <w:gridCol w:w="2880"/>
      </w:tblGrid>
      <w:tr>
        <w:tc>
          <w:tcPr>
            <w:tcW w:type="dxa" w:w="2880"/>
          </w:tcPr>
          <w:p>
            <w:r>
              <w:t>Aset / Kewajiban &amp; Ekuitas</w:t>
            </w:r>
          </w:p>
        </w:tc>
        <w:tc>
          <w:tcPr>
            <w:tcW w:type="dxa" w:w="2880"/>
          </w:tcPr>
          <w:p>
            <w:r>
              <w:t>31 Des 2025</w:t>
            </w:r>
          </w:p>
        </w:tc>
        <w:tc>
          <w:tcPr>
            <w:tcW w:type="dxa" w:w="2880"/>
          </w:tcPr>
          <w:p>
            <w:r>
              <w:t>31 Des 2024</w:t>
            </w:r>
          </w:p>
        </w:tc>
      </w:tr>
      <w:tr>
        <w:tc>
          <w:tcPr>
            <w:tcW w:type="dxa" w:w="2880"/>
          </w:tcPr>
          <w:p>
            <w:r>
              <w:t>Aset Lancar - Kas &amp; Setara Kas</w:t>
            </w:r>
          </w:p>
        </w:tc>
        <w:tc>
          <w:tcPr>
            <w:tcW w:type="dxa" w:w="2880"/>
          </w:tcPr>
          <w:p>
            <w:r>
              <w:t>Rp 6.200.000.000</w:t>
            </w:r>
          </w:p>
        </w:tc>
        <w:tc>
          <w:tcPr>
            <w:tcW w:type="dxa" w:w="2880"/>
          </w:tcPr>
          <w:p>
            <w:r>
              <w:t>Rp 4.100.000.000</w:t>
            </w:r>
          </w:p>
        </w:tc>
      </w:tr>
      <w:tr>
        <w:tc>
          <w:tcPr>
            <w:tcW w:type="dxa" w:w="2880"/>
          </w:tcPr>
          <w:p>
            <w:r>
              <w:t>Piutang Usaha</w:t>
            </w:r>
          </w:p>
        </w:tc>
        <w:tc>
          <w:tcPr>
            <w:tcW w:type="dxa" w:w="2880"/>
          </w:tcPr>
          <w:p>
            <w:r>
              <w:t>Rp 2.400.000.000</w:t>
            </w:r>
          </w:p>
        </w:tc>
        <w:tc>
          <w:tcPr>
            <w:tcW w:type="dxa" w:w="2880"/>
          </w:tcPr>
          <w:p>
            <w:r>
              <w:t>Rp 1.900.000.000</w:t>
            </w:r>
          </w:p>
        </w:tc>
      </w:tr>
      <w:tr>
        <w:tc>
          <w:tcPr>
            <w:tcW w:type="dxa" w:w="2880"/>
          </w:tcPr>
          <w:p>
            <w:r>
              <w:t>Persediaan</w:t>
            </w:r>
          </w:p>
        </w:tc>
        <w:tc>
          <w:tcPr>
            <w:tcW w:type="dxa" w:w="2880"/>
          </w:tcPr>
          <w:p>
            <w:r>
              <w:t>Rp 500.000.000</w:t>
            </w:r>
          </w:p>
        </w:tc>
        <w:tc>
          <w:tcPr>
            <w:tcW w:type="dxa" w:w="2880"/>
          </w:tcPr>
          <w:p>
            <w:r>
              <w:t>Rp 420.000.000</w:t>
            </w:r>
          </w:p>
        </w:tc>
      </w:tr>
      <w:tr>
        <w:tc>
          <w:tcPr>
            <w:tcW w:type="dxa" w:w="2880"/>
          </w:tcPr>
          <w:p>
            <w:r>
              <w:t>Aset Tetap Neto</w:t>
            </w:r>
          </w:p>
        </w:tc>
        <w:tc>
          <w:tcPr>
            <w:tcW w:type="dxa" w:w="2880"/>
          </w:tcPr>
          <w:p>
            <w:r>
              <w:t>Rp 3.800.000.000</w:t>
            </w:r>
          </w:p>
        </w:tc>
        <w:tc>
          <w:tcPr>
            <w:tcW w:type="dxa" w:w="2880"/>
          </w:tcPr>
          <w:p>
            <w:r>
              <w:t>Rp 3.600.000.000</w:t>
            </w:r>
          </w:p>
        </w:tc>
      </w:tr>
      <w:tr>
        <w:tc>
          <w:tcPr>
            <w:tcW w:type="dxa" w:w="2880"/>
          </w:tcPr>
          <w:p>
            <w:r>
              <w:t>Total Aset</w:t>
            </w:r>
          </w:p>
        </w:tc>
        <w:tc>
          <w:tcPr>
            <w:tcW w:type="dxa" w:w="2880"/>
          </w:tcPr>
          <w:p>
            <w:r>
              <w:t>Rp 12.900.000.000</w:t>
            </w:r>
          </w:p>
        </w:tc>
        <w:tc>
          <w:tcPr>
            <w:tcW w:type="dxa" w:w="2880"/>
          </w:tcPr>
          <w:p>
            <w:r>
              <w:t>Rp 10.020.000.000</w:t>
            </w:r>
          </w:p>
        </w:tc>
      </w:tr>
      <w:tr>
        <w:tc>
          <w:tcPr>
            <w:tcW w:type="dxa" w:w="2880"/>
          </w:tcPr>
          <w:p>
            <w:r>
              <w:t>Kewajiban Lancar &amp; Jangka Panjang</w:t>
            </w:r>
          </w:p>
        </w:tc>
        <w:tc>
          <w:tcPr>
            <w:tcW w:type="dxa" w:w="2880"/>
          </w:tcPr>
          <w:p>
            <w:r>
              <w:t>Rp 4.100.000.000</w:t>
            </w:r>
          </w:p>
        </w:tc>
        <w:tc>
          <w:tcPr>
            <w:tcW w:type="dxa" w:w="2880"/>
          </w:tcPr>
          <w:p>
            <w:r>
              <w:t>Rp 3.500.000.000</w:t>
            </w:r>
          </w:p>
        </w:tc>
      </w:tr>
      <w:tr>
        <w:tc>
          <w:tcPr>
            <w:tcW w:type="dxa" w:w="2880"/>
          </w:tcPr>
          <w:p>
            <w:r>
              <w:t>Ekuitas Pemegang Saham</w:t>
            </w:r>
          </w:p>
        </w:tc>
        <w:tc>
          <w:tcPr>
            <w:tcW w:type="dxa" w:w="2880"/>
          </w:tcPr>
          <w:p>
            <w:r>
              <w:t>Rp 8.800.000.000</w:t>
            </w:r>
          </w:p>
        </w:tc>
        <w:tc>
          <w:tcPr>
            <w:tcW w:type="dxa" w:w="2880"/>
          </w:tcPr>
          <w:p>
            <w:r>
              <w:t>Rp 6.520.000.000</w:t>
            </w:r>
          </w:p>
        </w:tc>
      </w:tr>
      <w:tr>
        <w:tc>
          <w:tcPr>
            <w:tcW w:type="dxa" w:w="2880"/>
          </w:tcPr>
          <w:p>
            <w:r>
              <w:t>Total Kewajiban dan Ekuitas</w:t>
            </w:r>
          </w:p>
        </w:tc>
        <w:tc>
          <w:tcPr>
            <w:tcW w:type="dxa" w:w="2880"/>
          </w:tcPr>
          <w:p>
            <w:r>
              <w:t>Rp 12.900.000.000</w:t>
            </w:r>
          </w:p>
        </w:tc>
        <w:tc>
          <w:tcPr>
            <w:tcW w:type="dxa" w:w="2880"/>
          </w:tcPr>
          <w:p>
            <w:r>
              <w:t>Rp 10.020.000.000</w:t>
            </w:r>
          </w:p>
        </w:tc>
      </w:tr>
    </w:tbl>
    <w:p>
      <w:r>
        <w:br w:type="page"/>
      </w:r>
    </w:p>
    <w:p>
      <w:pPr>
        <w:pStyle w:val="Heading1"/>
      </w:pPr>
      <w:r>
        <w:t>4. Laporan Arus Kas</w:t>
      </w:r>
    </w:p>
    <w:p>
      <w:r>
        <w:t>Dalam ribuan Rupiah (Rp)</w:t>
      </w:r>
    </w:p>
    <w:tbl>
      <w:tblPr>
        <w:tblStyle w:val="TableGrid"/>
        <w:tblW w:type="auto" w:w="0"/>
        <w:tblLook w:firstColumn="1" w:firstRow="1" w:lastColumn="0" w:lastRow="0" w:noHBand="0" w:noVBand="1" w:val="04A0"/>
      </w:tblPr>
      <w:tblGrid>
        <w:gridCol w:w="2880"/>
        <w:gridCol w:w="2880"/>
        <w:gridCol w:w="2880"/>
      </w:tblGrid>
      <w:tr>
        <w:tc>
          <w:tcPr>
            <w:tcW w:type="dxa" w:w="2880"/>
          </w:tcPr>
          <w:p>
            <w:r>
              <w:t>Arus Kas</w:t>
            </w:r>
          </w:p>
        </w:tc>
        <w:tc>
          <w:tcPr>
            <w:tcW w:type="dxa" w:w="2880"/>
          </w:tcPr>
          <w:p>
            <w:r>
              <w:t>2025</w:t>
            </w:r>
          </w:p>
        </w:tc>
        <w:tc>
          <w:tcPr>
            <w:tcW w:type="dxa" w:w="2880"/>
          </w:tcPr>
          <w:p>
            <w:r>
              <w:t>2024</w:t>
            </w:r>
          </w:p>
        </w:tc>
      </w:tr>
      <w:tr>
        <w:tc>
          <w:tcPr>
            <w:tcW w:type="dxa" w:w="2880"/>
          </w:tcPr>
          <w:p>
            <w:r>
              <w:t>Arus Kas dari Aktivitas Operasi</w:t>
            </w:r>
          </w:p>
        </w:tc>
        <w:tc>
          <w:tcPr>
            <w:tcW w:type="dxa" w:w="2880"/>
          </w:tcPr>
          <w:p>
            <w:r>
              <w:t>Rp 5.400.000.000</w:t>
            </w:r>
          </w:p>
        </w:tc>
        <w:tc>
          <w:tcPr>
            <w:tcW w:type="dxa" w:w="2880"/>
          </w:tcPr>
          <w:p>
            <w:r>
              <w:t>Rp 3.800.000.000</w:t>
            </w:r>
          </w:p>
        </w:tc>
      </w:tr>
      <w:tr>
        <w:tc>
          <w:tcPr>
            <w:tcW w:type="dxa" w:w="2880"/>
          </w:tcPr>
          <w:p>
            <w:r>
              <w:t>Arus Kas dari Aktivitas Investasi</w:t>
            </w:r>
          </w:p>
        </w:tc>
        <w:tc>
          <w:tcPr>
            <w:tcW w:type="dxa" w:w="2880"/>
          </w:tcPr>
          <w:p>
            <w:r>
              <w:t>Rp -1.100.000.000</w:t>
            </w:r>
          </w:p>
        </w:tc>
        <w:tc>
          <w:tcPr>
            <w:tcW w:type="dxa" w:w="2880"/>
          </w:tcPr>
          <w:p>
            <w:r>
              <w:t>Rp -900.000.000</w:t>
            </w:r>
          </w:p>
        </w:tc>
      </w:tr>
      <w:tr>
        <w:tc>
          <w:tcPr>
            <w:tcW w:type="dxa" w:w="2880"/>
          </w:tcPr>
          <w:p>
            <w:r>
              <w:t>Arus Kas dari Aktivitas Pendanaan</w:t>
            </w:r>
          </w:p>
        </w:tc>
        <w:tc>
          <w:tcPr>
            <w:tcW w:type="dxa" w:w="2880"/>
          </w:tcPr>
          <w:p>
            <w:r>
              <w:t>Rp -200.000.000</w:t>
            </w:r>
          </w:p>
        </w:tc>
        <w:tc>
          <w:tcPr>
            <w:tcW w:type="dxa" w:w="2880"/>
          </w:tcPr>
          <w:p>
            <w:r>
              <w:t>Rp -150.000.000</w:t>
            </w:r>
          </w:p>
        </w:tc>
      </w:tr>
      <w:tr>
        <w:tc>
          <w:tcPr>
            <w:tcW w:type="dxa" w:w="2880"/>
          </w:tcPr>
          <w:p>
            <w:r>
              <w:t>Kenaikan (Penurunan) Bersih Kas</w:t>
            </w:r>
          </w:p>
        </w:tc>
        <w:tc>
          <w:tcPr>
            <w:tcW w:type="dxa" w:w="2880"/>
          </w:tcPr>
          <w:p>
            <w:r>
              <w:t>Rp 2.100.000.000</w:t>
            </w:r>
          </w:p>
        </w:tc>
        <w:tc>
          <w:tcPr>
            <w:tcW w:type="dxa" w:w="2880"/>
          </w:tcPr>
          <w:p>
            <w:r>
              <w:t>Rp 0</w:t>
            </w:r>
          </w:p>
        </w:tc>
      </w:tr>
      <w:tr>
        <w:tc>
          <w:tcPr>
            <w:tcW w:type="dxa" w:w="2880"/>
          </w:tcPr>
          <w:p>
            <w:r>
              <w:t>Kas dan Setara Kas Awal Periode</w:t>
            </w:r>
          </w:p>
        </w:tc>
        <w:tc>
          <w:tcPr>
            <w:tcW w:type="dxa" w:w="2880"/>
          </w:tcPr>
          <w:p>
            <w:r>
              <w:t>Rp 4.100.000.000</w:t>
            </w:r>
          </w:p>
        </w:tc>
        <w:tc>
          <w:tcPr>
            <w:tcW w:type="dxa" w:w="2880"/>
          </w:tcPr>
          <w:p>
            <w:r>
              <w:t>Rp 2.200.000.000</w:t>
            </w:r>
          </w:p>
        </w:tc>
      </w:tr>
      <w:tr>
        <w:tc>
          <w:tcPr>
            <w:tcW w:type="dxa" w:w="2880"/>
          </w:tcPr>
          <w:p>
            <w:r>
              <w:t>Kas dan Setara Kas Akhir Periode</w:t>
            </w:r>
          </w:p>
        </w:tc>
        <w:tc>
          <w:tcPr>
            <w:tcW w:type="dxa" w:w="2880"/>
          </w:tcPr>
          <w:p>
            <w:r>
              <w:t>Rp 6.200.000.000</w:t>
            </w:r>
          </w:p>
        </w:tc>
        <w:tc>
          <w:tcPr>
            <w:tcW w:type="dxa" w:w="2880"/>
          </w:tcPr>
          <w:p>
            <w:r>
              <w:t>Rp 4.100.000.000</w:t>
            </w:r>
          </w:p>
        </w:tc>
      </w:tr>
    </w:tbl>
    <w:p>
      <w:r>
        <w:br w:type="page"/>
      </w:r>
    </w:p>
    <w:p>
      <w:pPr>
        <w:pStyle w:val="Heading1"/>
      </w:pPr>
      <w:r>
        <w:t>5. Catatan atas Laporan Keuangan</w:t>
      </w:r>
    </w:p>
    <w:p>
      <w:pPr>
        <w:pStyle w:val="Heading3"/>
      </w:pPr>
      <w:r>
        <w:t>Kebijakan Akuntansi</w:t>
      </w:r>
    </w:p>
    <w:p>
      <w:pPr>
        <w:jc w:val="both"/>
      </w:pPr>
      <w:r>
        <w:t>Laporan disusun berdasarkan PSAK dan Prinsip Akuntansi yang berlaku umum di Indonesia.</w:t>
      </w:r>
    </w:p>
    <w:p>
      <w:pPr>
        <w:pStyle w:val="Heading3"/>
      </w:pPr>
      <w:r>
        <w:t>Keterangan Pendapatan</w:t>
      </w:r>
    </w:p>
    <w:p>
      <w:pPr>
        <w:jc w:val="both"/>
      </w:pPr>
      <w:r>
        <w:t>Pendapatan utama berasal dari lisensi perangkat lunak, layanan implementasi, dan dukungan berlangganan.</w:t>
      </w:r>
    </w:p>
    <w:p>
      <w:pPr>
        <w:pStyle w:val="Heading3"/>
      </w:pPr>
      <w:r>
        <w:t>Aset Tetap</w:t>
      </w:r>
    </w:p>
    <w:p>
      <w:pPr>
        <w:jc w:val="both"/>
      </w:pPr>
      <w:r>
        <w:t>Aset tetap terdiri dari perangkat keras, peralatan kantor dan perangkat lunak internal, disajikan setelah akumulasi depresiasi.</w:t>
      </w:r>
    </w:p>
    <w:p>
      <w:pPr>
        <w:pStyle w:val="Heading3"/>
      </w:pPr>
      <w:r>
        <w:t>Estimasi dan Pertimbangan</w:t>
      </w:r>
    </w:p>
    <w:p>
      <w:pPr>
        <w:jc w:val="both"/>
      </w:pPr>
      <w:r>
        <w:t>Penyusunan laporan keuangan memerlukan estimasi yang mempengaruhi jumlah aset dan kewajiban.</w:t>
      </w:r>
    </w:p>
    <w:p>
      <w:r>
        <w:br w:type="page"/>
      </w:r>
    </w:p>
    <w:p>
      <w:pPr>
        <w:pStyle w:val="Heading1"/>
      </w:pPr>
      <w:r>
        <w:t>6. Lampiran dan Indikator Kinerja</w:t>
      </w:r>
    </w:p>
    <w:p>
      <w:r>
        <w:t>Ringkasan rasio keuangan utama:</w:t>
      </w:r>
    </w:p>
    <w:tbl>
      <w:tblPr>
        <w:tblStyle w:val="TableGrid"/>
        <w:tblW w:type="auto" w:w="0"/>
        <w:tblLook w:firstColumn="1" w:firstRow="1" w:lastColumn="0" w:lastRow="0" w:noHBand="0" w:noVBand="1" w:val="04A0"/>
      </w:tblPr>
      <w:tblGrid>
        <w:gridCol w:w="4320"/>
        <w:gridCol w:w="4320"/>
      </w:tblGrid>
      <w:tr>
        <w:tc>
          <w:tcPr>
            <w:tcW w:type="dxa" w:w="4320"/>
          </w:tcPr>
          <w:p>
            <w:r>
              <w:t>Rasio</w:t>
            </w:r>
          </w:p>
        </w:tc>
        <w:tc>
          <w:tcPr>
            <w:tcW w:type="dxa" w:w="4320"/>
          </w:tcPr>
          <w:p>
            <w:r>
              <w:t>2025</w:t>
            </w:r>
          </w:p>
        </w:tc>
      </w:tr>
      <w:tr>
        <w:tc>
          <w:tcPr>
            <w:tcW w:type="dxa" w:w="4320"/>
          </w:tcPr>
          <w:p>
            <w:r>
              <w:t>Margin Kotor (%)</w:t>
            </w:r>
          </w:p>
        </w:tc>
        <w:tc>
          <w:tcPr>
            <w:tcW w:type="dxa" w:w="4320"/>
          </w:tcPr>
          <w:p>
            <w:r>
              <w:t>77.30%</w:t>
            </w:r>
          </w:p>
        </w:tc>
      </w:tr>
      <w:tr>
        <w:tc>
          <w:tcPr>
            <w:tcW w:type="dxa" w:w="4320"/>
          </w:tcPr>
          <w:p>
            <w:r>
              <w:t>Margin Bersih (%)</w:t>
            </w:r>
          </w:p>
        </w:tc>
        <w:tc>
          <w:tcPr>
            <w:tcW w:type="dxa" w:w="4320"/>
          </w:tcPr>
          <w:p>
            <w:r>
              <w:t>34.05%</w:t>
            </w:r>
          </w:p>
        </w:tc>
      </w:tr>
      <w:tr>
        <w:tc>
          <w:tcPr>
            <w:tcW w:type="dxa" w:w="4320"/>
          </w:tcPr>
          <w:p>
            <w:r>
              <w:t>Rasio Lancar (Current Ratio)</w:t>
            </w:r>
          </w:p>
        </w:tc>
        <w:tc>
          <w:tcPr>
            <w:tcW w:type="dxa" w:w="4320"/>
          </w:tcPr>
          <w:p>
            <w:r>
              <w:t>2.22x</w:t>
            </w:r>
          </w:p>
        </w:tc>
      </w:tr>
      <w:tr>
        <w:tc>
          <w:tcPr>
            <w:tcW w:type="dxa" w:w="4320"/>
          </w:tcPr>
          <w:p>
            <w:r>
              <w:t>Return on Equity (ROE) (perkiraan)</w:t>
            </w:r>
          </w:p>
        </w:tc>
        <w:tc>
          <w:tcPr>
            <w:tcW w:type="dxa" w:w="4320"/>
          </w:tcPr>
          <w:p>
            <w:r>
              <w:t>71.59%</w:t>
            </w:r>
          </w:p>
        </w:tc>
      </w:tr>
    </w:tbl>
    <w:p>
      <w:r>
        <w:br w:type="page"/>
      </w:r>
    </w:p>
    <w:p>
      <w:pPr>
        <w:pStyle w:val="Heading1"/>
      </w:pPr>
      <w:r>
        <w:t>Pernyataan Manajemen dan Tanda Tangan</w:t>
      </w:r>
    </w:p>
    <w:p>
      <w:pPr>
        <w:jc w:val="both"/>
      </w:pPr>
      <w:r>
        <w:t>Manajemen menyatakan bahwa seluruh informasi dalam laporan keuangan ini adalah benar dan menyajikan kondisi keuangan PT ExodusAI secara wajar sesuai dengan prinsip akuntansi yang berlaku.</w:t>
      </w:r>
    </w:p>
    <w:p>
      <w:r>
        <w:br/>
        <w:br/>
        <w:br/>
        <w:t>Ditetapkan di: Jakarta</w:t>
      </w:r>
    </w:p>
    <w:p>
      <w:r>
        <w:t>Tanggal: 07 March 2026</w:t>
        <w:br/>
      </w:r>
    </w:p>
    <w:tbl>
      <w:tblPr>
        <w:tblStyle w:val="TableGrid"/>
        <w:tblW w:type="auto" w:w="0"/>
        <w:tblLook w:firstColumn="1" w:firstRow="1" w:lastColumn="0" w:lastRow="0" w:noHBand="0" w:noVBand="1" w:val="04A0"/>
      </w:tblPr>
      <w:tblGrid>
        <w:gridCol w:w="4320"/>
        <w:gridCol w:w="4320"/>
      </w:tblGrid>
      <w:tr>
        <w:tc>
          <w:tcPr>
            <w:tcW w:type="dxa" w:w="4320"/>
          </w:tcPr>
          <w:p>
            <w:r>
              <w:t>Direktur Utama</w:t>
            </w:r>
          </w:p>
        </w:tc>
        <w:tc>
          <w:tcPr>
            <w:tcW w:type="dxa" w:w="4320"/>
          </w:tcPr>
          <w:p>
            <w:r>
              <w:t>Direktur Keuangan</w:t>
            </w:r>
          </w:p>
        </w:tc>
      </w:tr>
      <w:tr>
        <w:tc>
          <w:tcPr>
            <w:tcW w:type="dxa" w:w="4320"/>
          </w:tcPr>
          <w:p>
            <w:r>
              <w:br/>
              <w:br/>
              <w:br/>
              <w:t>(Nama Direktur Utama)</w:t>
            </w:r>
          </w:p>
        </w:tc>
        <w:tc>
          <w:tcPr>
            <w:tcW w:type="dxa" w:w="4320"/>
          </w:tcPr>
          <w:p>
            <w:r>
              <w:br/>
              <w:br/>
              <w:br/>
              <w:t>(Nama Direktur Keuangan)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