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Laporan Keuntungan dan Kerugian</w:t>
      </w:r>
    </w:p>
    <w:p>
      <w:pPr>
        <w:pStyle w:val="Heading2"/>
      </w:pPr>
      <w:r>
        <w:t>Keuntungan</w:t>
      </w:r>
    </w:p>
    <w:p>
      <w:pPr>
        <w:pStyle w:val="ListBullet"/>
      </w:pPr>
      <w:r>
        <w:t>Pendapatan dari penjualan produk A: Rp 50.000.000</w:t>
      </w:r>
    </w:p>
    <w:p>
      <w:pPr>
        <w:pStyle w:val="ListBullet"/>
      </w:pPr>
      <w:r>
        <w:t>Pendapatan dari penjualan produk B: Rp 30.000.000</w:t>
      </w:r>
    </w:p>
    <w:p>
      <w:pPr>
        <w:pStyle w:val="ListBullet"/>
      </w:pPr>
      <w:r>
        <w:t>Pendapatan dari jasa layanan: Rp 20.000.000</w:t>
      </w:r>
    </w:p>
    <w:p>
      <w:pPr>
        <w:pStyle w:val="Heading2"/>
      </w:pPr>
      <w:r>
        <w:t>Kerugian</w:t>
      </w:r>
    </w:p>
    <w:p>
      <w:pPr>
        <w:pStyle w:val="ListBullet"/>
      </w:pPr>
      <w:r>
        <w:t>Biaya bahan baku: Rp 40.000.000</w:t>
      </w:r>
    </w:p>
    <w:p>
      <w:pPr>
        <w:pStyle w:val="ListBullet"/>
      </w:pPr>
      <w:r>
        <w:t>Biaya operasional: Rp 10.000.000</w:t>
      </w:r>
    </w:p>
    <w:p>
      <w:pPr>
        <w:pStyle w:val="ListBullet"/>
      </w:pPr>
      <w:r>
        <w:t>Biaya pemasaran: Rp 5.000.000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