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0895B4" w14:textId="77777777" w:rsidR="00844DD5" w:rsidRDefault="00844DD5" w:rsidP="00844DD5">
      <w:r>
        <w:t>Manajemen risiko pajak adalah proses sistematis untuk mengidentifikasi, menilai, dan mengelola potensi risiko yang terkait dengan kewajiban perpajakan suatu entitas, baik individu maupun perusahaan. Tujuan utamanya adalah untuk meminimalkan dampak negatif dari risiko pajak, seperti denda, sanksi, atau kerugian finansial, sekaligus memastikan kepatuhan terhadap peraturan perpajakan yang berlaku.</w:t>
      </w:r>
    </w:p>
    <w:p w14:paraId="4563F940" w14:textId="77777777" w:rsidR="00844DD5" w:rsidRDefault="00844DD5" w:rsidP="00844DD5">
      <w:r>
        <w:t>Mengapa Mitigasi Risiko Pajak Penting?</w:t>
      </w:r>
    </w:p>
    <w:p w14:paraId="275DE471" w14:textId="77777777" w:rsidR="00844DD5" w:rsidRDefault="00844DD5" w:rsidP="00844DD5">
      <w:r>
        <w:t>Di Indonesia, sistem perpajakan menganut self-assessment, di mana wajib pajak menghitung, memperhitungkan, dan membayar pajaknya sendiri. Hal ini membuat wajib pajak rentan terhadap berbagai risiko, seperti:</w:t>
      </w:r>
    </w:p>
    <w:p w14:paraId="581194DF" w14:textId="77777777" w:rsidR="00844DD5" w:rsidRDefault="00844DD5" w:rsidP="00844DD5">
      <w:r>
        <w:t xml:space="preserve"> * Risiko Ketidakpatuhan: Kekeliruan dalam perhitungan, pelaporan, atau keterlambatan pembayaran pajak.</w:t>
      </w:r>
    </w:p>
    <w:p w14:paraId="35891657" w14:textId="77777777" w:rsidR="00844DD5" w:rsidRDefault="00844DD5" w:rsidP="00844DD5">
      <w:r>
        <w:t xml:space="preserve"> * Risiko Perubahan Regulasi: Perubahan undang-undang atau peraturan pajak yang cepat dan kompleks.</w:t>
      </w:r>
    </w:p>
    <w:p w14:paraId="672ACD96" w14:textId="77777777" w:rsidR="00844DD5" w:rsidRDefault="00844DD5" w:rsidP="00844DD5">
      <w:r>
        <w:t xml:space="preserve"> * Risiko Interpretasi: Perbedaan penafsiran antara wajib pajak dan otoritas pajak (Direktorat Jenderal Pajak/DJP).</w:t>
      </w:r>
    </w:p>
    <w:p w14:paraId="701DE65B" w14:textId="77777777" w:rsidR="00844DD5" w:rsidRDefault="00844DD5" w:rsidP="00844DD5">
      <w:r>
        <w:t xml:space="preserve"> * Risiko Operasional: Kesalahan dalam pencatatan keuangan, kurangnya dokumentasi, atau kurangnya kompetensi staf pajak.</w:t>
      </w:r>
    </w:p>
    <w:p w14:paraId="461B1C5B" w14:textId="77777777" w:rsidR="00844DD5" w:rsidRDefault="00844DD5" w:rsidP="00844DD5">
      <w:r>
        <w:t xml:space="preserve"> * Risiko Pemeriksaan: Potensi pemeriksaan pajak yang dapat berujung pada koreksi, sanksi, atau sengketa pajak (misalnya, akibat Surat Permintaan Penjelasan atas Data dan/atau Keterangan/SP2DK).</w:t>
      </w:r>
    </w:p>
    <w:p w14:paraId="191BAD19" w14:textId="77777777" w:rsidR="00844DD5" w:rsidRDefault="00844DD5" w:rsidP="00844DD5">
      <w:r>
        <w:t xml:space="preserve"> * Risiko Reputasi: Dampak negatif terhadap citra perusahaan jika terlibat dalam kasus pajak.</w:t>
      </w:r>
    </w:p>
    <w:p w14:paraId="55CC49FC" w14:textId="77777777" w:rsidR="00844DD5" w:rsidRDefault="00844DD5" w:rsidP="00844DD5">
      <w:r>
        <w:t>Strategi Mitigasi Risiko Pajak</w:t>
      </w:r>
    </w:p>
    <w:p w14:paraId="193F2157" w14:textId="77777777" w:rsidR="00844DD5" w:rsidRDefault="00844DD5" w:rsidP="00844DD5">
      <w:r>
        <w:t>Untuk memitigasi risiko pajak secara efektif, perusahaan perlu membangun kerangka kerja yang kuat. Berikut adalah beberapa strategi utama:</w:t>
      </w:r>
    </w:p>
    <w:p w14:paraId="25EEC373" w14:textId="77777777" w:rsidR="00844DD5" w:rsidRDefault="00844DD5" w:rsidP="00844DD5">
      <w:r>
        <w:t>1. Identifikasi dan Penilaian Risiko Pajak</w:t>
      </w:r>
    </w:p>
    <w:p w14:paraId="53CCD922" w14:textId="77777777" w:rsidR="00844DD5" w:rsidRDefault="00844DD5" w:rsidP="00844DD5">
      <w:r>
        <w:t>Langkah pertama adalah secara proaktif mengidentifikasi semua potensi risiko pajak yang mungkin dihadapi perusahaan. Ini melibatkan:</w:t>
      </w:r>
    </w:p>
    <w:p w14:paraId="74B2DCB1" w14:textId="77777777" w:rsidR="00844DD5" w:rsidRDefault="00844DD5" w:rsidP="00844DD5">
      <w:r>
        <w:t xml:space="preserve"> * Analisis Profil Pajak: Memahami secara menyeluruh kewajiban pajak perusahaan di berbagai jenis pajak (PPh Badan, PPh Pasal 21, PPN, PPh Final, dll.) dan yurisdiksi.</w:t>
      </w:r>
    </w:p>
    <w:p w14:paraId="0CC96F5C" w14:textId="77777777" w:rsidR="00844DD5" w:rsidRDefault="00844DD5" w:rsidP="00844DD5">
      <w:r>
        <w:t xml:space="preserve"> * Pemetaan Risiko: Mendokumentasikan semua potensi exposure pajak. Ini bisa dilakukan dengan membuat "peta panas" risiko yang mengidentifikasi risiko berdasarkan kemungkinan terjadinya dan dampak finansialnya (misalnya, menggunakan matriks 5x5).</w:t>
      </w:r>
    </w:p>
    <w:p w14:paraId="26C1D60B" w14:textId="77777777" w:rsidR="00844DD5" w:rsidRDefault="00844DD5" w:rsidP="00844DD5">
      <w:r>
        <w:t xml:space="preserve"> * Analisis Transaksi: Mengevaluasi implikasi pajak dari setiap transaksi bisnis, terutama transaksi kompleks seperti transaksi antar perusahaan afiliasi (transfer pricing) atau transaksi lintas batas.</w:t>
      </w:r>
    </w:p>
    <w:p w14:paraId="753D319E" w14:textId="77777777" w:rsidR="00844DD5" w:rsidRDefault="00844DD5" w:rsidP="00844DD5">
      <w:r>
        <w:t>2. Pengembangan Kerangka Pengendalian Internal Pajak</w:t>
      </w:r>
    </w:p>
    <w:p w14:paraId="47A5817E" w14:textId="77777777" w:rsidR="00844DD5" w:rsidRDefault="00844DD5" w:rsidP="00844DD5">
      <w:r>
        <w:t>Membangun kontrol internal yang kuat adalah kunci untuk mencegah kesalahan dan ketidakpatuhan. Ini meliputi:</w:t>
      </w:r>
    </w:p>
    <w:p w14:paraId="3365ABCC" w14:textId="77777777" w:rsidR="00844DD5" w:rsidRDefault="00844DD5" w:rsidP="00844DD5">
      <w:r>
        <w:lastRenderedPageBreak/>
        <w:t xml:space="preserve"> * Kebijakan Pajak yang Jelas: Membuat kebijakan pajak komprehensif yang menguraikan pendekatan perusahaan terhadap pajak, bagaimana kepatuhan harus dikelola, proses pelaporan dan manajemen audit pajak, serta mekanisme eskalasi.</w:t>
      </w:r>
    </w:p>
    <w:p w14:paraId="5E7C6F99" w14:textId="77777777" w:rsidR="00844DD5" w:rsidRDefault="00844DD5" w:rsidP="00844DD5">
      <w:r>
        <w:t xml:space="preserve"> * Prosedur Operasional Standar (SOP): Menyusun SOP yang rinci untuk setiap proses terkait pajak, mulai dari pencatatan transaksi, perhitungan pajak, hingga pelaporan dan pembayaran.</w:t>
      </w:r>
    </w:p>
    <w:p w14:paraId="66D22D27" w14:textId="77777777" w:rsidR="00844DD5" w:rsidRDefault="00844DD5" w:rsidP="00844DD5">
      <w:r>
        <w:t xml:space="preserve"> * Pemisahan Tugas: Menerapkan pemisahan tugas untuk mengurangi risiko penipuan atau kesalahan.</w:t>
      </w:r>
    </w:p>
    <w:p w14:paraId="281B1294" w14:textId="77777777" w:rsidR="00844DD5" w:rsidRDefault="00844DD5" w:rsidP="00844DD5">
      <w:r>
        <w:t xml:space="preserve"> * Dokumentasi yang Memadai: Memastikan semua transaksi dan perhitungan pajak didukung oleh dokumentasi yang lengkap, akurat, dan mudah diakses. Ini sangat penting untuk menghadapi pemeriksaan pajak.</w:t>
      </w:r>
    </w:p>
    <w:p w14:paraId="31A47056" w14:textId="77777777" w:rsidR="00844DD5" w:rsidRDefault="00844DD5" w:rsidP="00844DD5">
      <w:r>
        <w:t>3. Peningkatan Kepatuhan Pajak</w:t>
      </w:r>
    </w:p>
    <w:p w14:paraId="0C767268" w14:textId="77777777" w:rsidR="00844DD5" w:rsidRDefault="00844DD5" w:rsidP="00844DD5">
      <w:r>
        <w:t>Kepatuhan yang tinggi adalah fondasi mitigasi risiko pajak. Strategi ini mencakup:</w:t>
      </w:r>
    </w:p>
    <w:p w14:paraId="370FA71F" w14:textId="77777777" w:rsidR="00844DD5" w:rsidRDefault="00844DD5" w:rsidP="00844DD5">
      <w:r>
        <w:t xml:space="preserve"> * Edukasi dan Pelatihan: Memberikan pelatihan berkelanjutan kepada staf yang terlibat dalam urusan pajak tentang peraturan pajak terbaru, praktik terbaik, dan pembaruan sistem.</w:t>
      </w:r>
    </w:p>
    <w:p w14:paraId="6E8B1199" w14:textId="77777777" w:rsidR="00844DD5" w:rsidRDefault="00844DD5" w:rsidP="00844DD5">
      <w:r>
        <w:t xml:space="preserve"> * Pemanfaatan Teknologi: Menggunakan perangkat lunak atau sistem terotomatisasi untuk penghitungan, pelaporan, dan pencatatan pajak guna mengurangi kesalahan manual dan meningkatkan efisiensi.</w:t>
      </w:r>
    </w:p>
    <w:p w14:paraId="682F0368" w14:textId="77777777" w:rsidR="00844DD5" w:rsidRDefault="00844DD5" w:rsidP="00844DD5">
      <w:r>
        <w:t xml:space="preserve"> * Audit Internal Berkala: Melakukan audit internal secara teratur untuk meninjau kepatuhan pajak dan mengidentifikasi area yang memerlukan perbaikan.</w:t>
      </w:r>
    </w:p>
    <w:p w14:paraId="6EA28B1D" w14:textId="77777777" w:rsidR="00844DD5" w:rsidRDefault="00844DD5" w:rsidP="00844DD5">
      <w:r>
        <w:t xml:space="preserve"> * Konsultasi dengan Ahli Pajak: Melibatkan konsultan pajak eksternal untuk mendapatkan pandangan ahli mengenai masalah pajak yang kompleks atau untuk memastikan kepatuhan terhadap regulasi yang terus berkembang.</w:t>
      </w:r>
    </w:p>
    <w:p w14:paraId="6CBFCBAC" w14:textId="77777777" w:rsidR="00844DD5" w:rsidRDefault="00844DD5" w:rsidP="00844DD5">
      <w:r>
        <w:t>4. Respon Terhadap Surat Permintaan Penjelasan Data dan/atau Keterangan (SP2DK) dan Pemeriksaan Pajak</w:t>
      </w:r>
    </w:p>
    <w:p w14:paraId="14F5744E" w14:textId="77777777" w:rsidR="00844DD5" w:rsidRDefault="00844DD5" w:rsidP="00844DD5">
      <w:r>
        <w:t>Ketika menghadapi SP2DK atau pemeriksaan pajak, respon yang tepat waktu dan terstruktur sangat penting:</w:t>
      </w:r>
    </w:p>
    <w:p w14:paraId="277BA0B1" w14:textId="77777777" w:rsidR="00844DD5" w:rsidRDefault="00844DD5" w:rsidP="00844DD5">
      <w:r>
        <w:t xml:space="preserve"> * Analisis Mendalam: Menganalisis temuan DJP dengan cermat dan melakukan rekonsiliasi data internal.</w:t>
      </w:r>
    </w:p>
    <w:p w14:paraId="4CD05D4C" w14:textId="77777777" w:rsidR="00844DD5" w:rsidRDefault="00844DD5" w:rsidP="00844DD5">
      <w:r>
        <w:t xml:space="preserve"> * Penyusunan Jawaban: Menyusun tanggapan tertulis yang jelas, lengkap, dan didukung bukti serta dokumen pendukung yang relevan.</w:t>
      </w:r>
    </w:p>
    <w:p w14:paraId="709812E2" w14:textId="77777777" w:rsidR="00844DD5" w:rsidRDefault="00844DD5" w:rsidP="00844DD5">
      <w:r>
        <w:t xml:space="preserve"> * Komunikasi Efektif: Berkomunikasi secara proaktif dengan Account Representative atau pemeriksa pajak untuk menjelaskan posisi perusahaan.</w:t>
      </w:r>
    </w:p>
    <w:p w14:paraId="151965FC" w14:textId="77777777" w:rsidR="00844DD5" w:rsidRDefault="00844DD5" w:rsidP="00844DD5">
      <w:r>
        <w:t xml:space="preserve"> * Pembelaan Sengketa: Jika timbul sengketa, siapkan argumentasi yang kuat dan pertimbangkan untuk mengajukan keberatan atau banding.</w:t>
      </w:r>
    </w:p>
    <w:p w14:paraId="0A6A2E05" w14:textId="77777777" w:rsidR="00844DD5" w:rsidRDefault="00844DD5" w:rsidP="00844DD5">
      <w:r>
        <w:t>5. Tata Kelola Pajak dan Transparansi</w:t>
      </w:r>
    </w:p>
    <w:p w14:paraId="26743582" w14:textId="77777777" w:rsidR="00844DD5" w:rsidRDefault="00844DD5" w:rsidP="00844DD5">
      <w:r>
        <w:t>Menetapkan struktur tata kelola pajak yang kuat dan mempromosikan transparansi dapat membangun kepercayaan dengan otoritas pajak dan pemangku kepentingan lainnya:</w:t>
      </w:r>
    </w:p>
    <w:p w14:paraId="53357ED6" w14:textId="77777777" w:rsidR="00844DD5" w:rsidRDefault="00844DD5" w:rsidP="00844DD5">
      <w:r>
        <w:t xml:space="preserve"> * Penetapan Tanggung Jawab: Menetapkan peran dan tanggung jawab yang jelas untuk manajemen risiko pajak, mulai dari tingkat dewan direksi hingga staf operasional.</w:t>
      </w:r>
    </w:p>
    <w:p w14:paraId="464FC3F0" w14:textId="77777777" w:rsidR="00844DD5" w:rsidRDefault="00844DD5" w:rsidP="00844DD5">
      <w:r>
        <w:t xml:space="preserve"> * Transparansi Pelaporan: Mengungkapkan informasi pajak yang relevan secara transparan, sesuai dengan peraturan yang berlaku, untuk menghindari dugaan perencanaan pajak agresif.</w:t>
      </w:r>
    </w:p>
    <w:p w14:paraId="7D1CB31D" w14:textId="77777777" w:rsidR="00844DD5" w:rsidRDefault="00844DD5" w:rsidP="00844DD5">
      <w:r>
        <w:t xml:space="preserve"> * Integrasi dengan Strategi Bisnis: Memastikan bahwa pertimbangan pajak diintegrasikan ke dalam keputusan bisnis strategis.</w:t>
      </w:r>
    </w:p>
    <w:p w14:paraId="51105313" w14:textId="77777777" w:rsidR="00844DD5" w:rsidRDefault="00844DD5" w:rsidP="00844DD5">
      <w:r>
        <w:t>Dengan menerapkan strategi mitigasi risiko pajak yang komprehensif, perusahaan dapat tidak hanya mengurangi potensi kerugian finansial dan sanksi, tetapi juga meningkatkan efisiensi operasional dan membangun reputasi yang baik di mata otoritas dan publik.</w:t>
      </w:r>
    </w:p>
    <w:p w14:paraId="7256EB65" w14:textId="7A4FDD56" w:rsidR="00561973" w:rsidRDefault="00844DD5" w:rsidP="00844DD5">
      <w:r>
        <w:t>Apakah Anda ingin mendalami strategi mitigasi risiko pajak tertentu, atau ada area lain yang ingin Anda diskusikan terkait pengelolaan pajak?</w:t>
      </w:r>
    </w:p>
    <w:sectPr w:rsidR="005619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DD5"/>
    <w:rsid w:val="00561973"/>
    <w:rsid w:val="005B4487"/>
    <w:rsid w:val="00844DD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C2EA0"/>
  <w15:chartTrackingRefBased/>
  <w15:docId w15:val="{8AE288A2-F03C-4F87-8CBA-0AFC3BA40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871</Words>
  <Characters>4966</Characters>
  <Application>Microsoft Office Word</Application>
  <DocSecurity>0</DocSecurity>
  <Lines>41</Lines>
  <Paragraphs>11</Paragraphs>
  <ScaleCrop>false</ScaleCrop>
  <Company/>
  <LinksUpToDate>false</LinksUpToDate>
  <CharactersWithSpaces>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2025-07-09T22:41:00Z</dcterms:created>
  <dcterms:modified xsi:type="dcterms:W3CDTF">2025-07-09T22:41:00Z</dcterms:modified>
</cp:coreProperties>
</file>