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Gambar Dubai Kota Modern</w:t>
      </w:r>
    </w:p>
    <w:p>
      <w:r>
        <w:t>Gambar Dubai menunjukkan kota modern dengan gedung pencakar langit yang megah, pemandangan malam yang memukau, lampu kelap berwarna-warni, arsitektur unik, dan festival yang meriah, memperlihatkan keindahan kota yang menakjubkan.</w:t>
      </w:r>
    </w:p>
    <w:p>
      <w:r>
        <w:t>Gambar Dubai (placeholder) akan ditempatkan di bawah ini:</w:t>
      </w:r>
    </w:p>
    <w:p>
      <w:r>
        <w:rPr>
          <w:color w:val="FF0000"/>
          <w:sz w:val="28"/>
        </w:rPr>
        <w:t>Festival dan keindahan kota yang memukau menambah keajaiban Dubai.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