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Biodata</w:t>
      </w:r>
    </w:p>
    <w:p>
      <w:pPr>
        <w:jc w:val="center"/>
      </w:pPr>
      <w:r>
        <w:rPr>
          <w:color w:val="3675E6"/>
          <w:sz w:val="28"/>
        </w:rPr>
        <w:t>——————————————————————————————————————————————————</w:t>
      </w:r>
    </w:p>
    <w:p/>
    <w:p>
      <w:r>
        <w:rPr>
          <w:b/>
        </w:rPr>
        <w:t xml:space="preserve">Nama: </w:t>
      </w:r>
      <w:r>
        <w:t>muhammad fikri fahrezi</w:t>
      </w:r>
    </w:p>
    <w:p>
      <w:r>
        <w:rPr>
          <w:b/>
        </w:rPr>
        <w:t xml:space="preserve">Prodi: </w:t>
      </w:r>
      <w:r>
        <w:t>informatika</w:t>
      </w:r>
    </w:p>
    <w:p/>
    <w:p>
      <w:pPr>
        <w:jc w:val="left"/>
      </w:pPr>
      <w:r>
        <w:rPr>
          <w:b/>
          <w:sz w:val="28"/>
        </w:rPr>
        <w:t>Kata-kata Quotes</w:t>
      </w:r>
    </w:p>
    <w:p>
      <w:pPr>
        <w:ind w:left="1080"/>
      </w:pPr>
      <w:r>
        <w:rPr>
          <w:i/>
          <w:color w:val="1F7AD9"/>
          <w:sz w:val="24"/>
        </w:rPr>
        <w:t>“Kegigihan adalah kunci untuk membuka pintu impian yang belum terlihat.”</w:t>
      </w:r>
    </w:p>
    <w:p>
      <w:pPr>
        <w:ind w:left="1080"/>
      </w:pPr>
      <w:r>
        <w:rPr>
          <w:i/>
          <w:color w:val="D03939"/>
          <w:sz w:val="24"/>
        </w:rPr>
        <w:t>“Setiap langkah kecil hari ini membentuk cerita besar esok.”</w:t>
      </w:r>
    </w:p>
    <w:p>
      <w:pPr>
        <w:ind w:left="1080"/>
      </w:pPr>
      <w:r>
        <w:rPr>
          <w:i/>
          <w:color w:val="2E7D32"/>
          <w:sz w:val="24"/>
        </w:rPr>
        <w:t>“Percaya diri adalah modal utama untuk menaklukkan ketakutan dan rintangan.”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