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7AF43" w14:textId="7B9D8AD2" w:rsidR="00F75F81" w:rsidRDefault="003F7E6D">
      <w:pPr>
        <w:rPr>
          <w:lang w:val="en-GB"/>
        </w:rPr>
      </w:pPr>
      <w:r w:rsidRPr="003F7E6D">
        <w:rPr>
          <w:lang w:val="en-GB"/>
        </w:rPr>
        <w:t>Supplement for Multiple Imputation</w:t>
      </w:r>
    </w:p>
    <w:p w14:paraId="4FF4BE29" w14:textId="1FE93A3F" w:rsidR="006978E7" w:rsidRDefault="006978E7">
      <w:pPr>
        <w:rPr>
          <w:lang w:val="en-GB"/>
        </w:rPr>
      </w:pPr>
      <w:r>
        <w:rPr>
          <w:lang w:val="en-GB"/>
        </w:rPr>
        <w:t>Following the</w:t>
      </w:r>
      <w:r w:rsidR="005531F0">
        <w:rPr>
          <w:lang w:val="en-GB"/>
        </w:rPr>
        <w:t xml:space="preserve"> reporting</w:t>
      </w:r>
      <w:r>
        <w:rPr>
          <w:lang w:val="en-GB"/>
        </w:rPr>
        <w:t xml:space="preserve"> guidelines of Sterne et al.</w:t>
      </w:r>
      <w:r w:rsidR="00550D84">
        <w:rPr>
          <w:lang w:val="en-GB"/>
        </w:rPr>
        <w:t xml:space="preserve"> (2009)</w:t>
      </w:r>
      <w:r w:rsidR="005531F0">
        <w:rPr>
          <w:lang w:val="en-GB"/>
        </w:rPr>
        <w:t xml:space="preserve"> about missing data</w:t>
      </w:r>
      <w:r>
        <w:rPr>
          <w:lang w:val="en-GB"/>
        </w:rPr>
        <w:t xml:space="preserve">, </w:t>
      </w:r>
      <w:r w:rsidR="00550D84">
        <w:rPr>
          <w:lang w:val="en-GB"/>
        </w:rPr>
        <w:t xml:space="preserve">we show here some </w:t>
      </w:r>
      <w:r w:rsidR="00FC565A">
        <w:rPr>
          <w:lang w:val="en-GB"/>
        </w:rPr>
        <w:t xml:space="preserve">important details </w:t>
      </w:r>
      <w:r w:rsidR="00550D84">
        <w:rPr>
          <w:lang w:val="en-GB"/>
        </w:rPr>
        <w:t>about th</w:t>
      </w:r>
      <w:r w:rsidR="00FC565A">
        <w:rPr>
          <w:lang w:val="en-GB"/>
        </w:rPr>
        <w:t>e missing data and the method to handle them:</w:t>
      </w:r>
    </w:p>
    <w:p w14:paraId="1A5398E4" w14:textId="0845CE06" w:rsidR="002E4DCE" w:rsidRDefault="002E4DCE" w:rsidP="002E4DCE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Number of missing values for each variable of interest</w:t>
      </w:r>
      <w:r w:rsidR="00B76A85">
        <w:rPr>
          <w:lang w:val="en-GB"/>
        </w:rPr>
        <w:t>:</w:t>
      </w:r>
    </w:p>
    <w:p w14:paraId="4F00F568" w14:textId="77777777" w:rsidR="0023710E" w:rsidRDefault="0023710E" w:rsidP="0023710E">
      <w:pPr>
        <w:pStyle w:val="Paragrafoelenco"/>
        <w:rPr>
          <w:lang w:val="en-GB"/>
        </w:rPr>
      </w:pPr>
    </w:p>
    <w:tbl>
      <w:tblPr>
        <w:tblStyle w:val="Grigliatabella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108"/>
        <w:gridCol w:w="810"/>
        <w:gridCol w:w="810"/>
        <w:gridCol w:w="810"/>
        <w:gridCol w:w="810"/>
        <w:gridCol w:w="809"/>
        <w:gridCol w:w="810"/>
        <w:gridCol w:w="810"/>
        <w:gridCol w:w="810"/>
        <w:gridCol w:w="810"/>
        <w:gridCol w:w="810"/>
      </w:tblGrid>
      <w:tr w:rsidR="00B76A85" w14:paraId="5B1381B4" w14:textId="5DD938AE" w:rsidTr="00145004">
        <w:tc>
          <w:tcPr>
            <w:tcW w:w="1108" w:type="dxa"/>
          </w:tcPr>
          <w:p w14:paraId="49D01418" w14:textId="77777777" w:rsidR="00B76A85" w:rsidRPr="00C84A71" w:rsidRDefault="00B76A85" w:rsidP="0023710E">
            <w:pPr>
              <w:pStyle w:val="Paragrafoelenco"/>
              <w:ind w:left="0"/>
              <w:rPr>
                <w:rFonts w:cstheme="minorHAnsi"/>
                <w:lang w:val="en-GB"/>
              </w:rPr>
            </w:pPr>
          </w:p>
        </w:tc>
        <w:tc>
          <w:tcPr>
            <w:tcW w:w="810" w:type="dxa"/>
          </w:tcPr>
          <w:p w14:paraId="4E9FBD27" w14:textId="5B0823B6" w:rsidR="00B76A85" w:rsidRPr="00C84A71" w:rsidRDefault="00B76A85" w:rsidP="0023710E">
            <w:pPr>
              <w:pStyle w:val="Paragrafoelenco"/>
              <w:ind w:left="0"/>
              <w:rPr>
                <w:rFonts w:cstheme="minorHAnsi"/>
                <w:lang w:val="en-GB"/>
              </w:rPr>
            </w:pPr>
            <w:r w:rsidRPr="00C84A71">
              <w:rPr>
                <w:rFonts w:cstheme="minorHAnsi"/>
                <w:lang w:val="en-GB"/>
              </w:rPr>
              <w:t>Mobilized Iron</w:t>
            </w:r>
          </w:p>
        </w:tc>
        <w:tc>
          <w:tcPr>
            <w:tcW w:w="810" w:type="dxa"/>
          </w:tcPr>
          <w:p w14:paraId="6128523D" w14:textId="76530FE6" w:rsidR="00B76A85" w:rsidRPr="00C84A71" w:rsidRDefault="00B76A85" w:rsidP="0023710E">
            <w:pPr>
              <w:pStyle w:val="Paragrafoelenco"/>
              <w:ind w:left="0"/>
              <w:rPr>
                <w:rFonts w:cstheme="minorHAnsi"/>
                <w:lang w:val="en-GB"/>
              </w:rPr>
            </w:pPr>
            <w:r w:rsidRPr="00C84A71">
              <w:rPr>
                <w:rFonts w:cstheme="minorHAnsi"/>
                <w:lang w:val="en-GB"/>
              </w:rPr>
              <w:t>Major Iron Overload</w:t>
            </w:r>
          </w:p>
        </w:tc>
        <w:tc>
          <w:tcPr>
            <w:tcW w:w="810" w:type="dxa"/>
          </w:tcPr>
          <w:p w14:paraId="62E7DC87" w14:textId="72E8E11C" w:rsidR="00B76A85" w:rsidRPr="00C84A71" w:rsidRDefault="00B76A85" w:rsidP="0023710E">
            <w:pPr>
              <w:pStyle w:val="Paragrafoelenco"/>
              <w:ind w:left="0"/>
              <w:rPr>
                <w:rFonts w:cstheme="minorHAnsi"/>
                <w:lang w:val="en-GB"/>
              </w:rPr>
            </w:pPr>
            <w:r w:rsidRPr="00C84A71">
              <w:rPr>
                <w:rFonts w:cstheme="minorHAnsi"/>
                <w:lang w:val="en-GB"/>
              </w:rPr>
              <w:t>LII-MRI</w:t>
            </w:r>
          </w:p>
        </w:tc>
        <w:tc>
          <w:tcPr>
            <w:tcW w:w="810" w:type="dxa"/>
          </w:tcPr>
          <w:p w14:paraId="7404163C" w14:textId="0D3D96D3" w:rsidR="00B76A85" w:rsidRPr="00C84A71" w:rsidRDefault="00B76A85" w:rsidP="0023710E">
            <w:pPr>
              <w:pStyle w:val="Paragrafoelenco"/>
              <w:ind w:left="0"/>
              <w:rPr>
                <w:rFonts w:cstheme="minorHAnsi"/>
                <w:lang w:val="en-GB"/>
              </w:rPr>
            </w:pPr>
            <w:r w:rsidRPr="00C84A71">
              <w:rPr>
                <w:rFonts w:cstheme="minorHAnsi"/>
                <w:lang w:val="en-GB"/>
              </w:rPr>
              <w:t>LII-MRI=3.4</w:t>
            </w:r>
          </w:p>
        </w:tc>
        <w:tc>
          <w:tcPr>
            <w:tcW w:w="809" w:type="dxa"/>
          </w:tcPr>
          <w:p w14:paraId="5BD5EAEA" w14:textId="7608455D" w:rsidR="00B76A85" w:rsidRPr="00C84A71" w:rsidRDefault="00B76A85" w:rsidP="0023710E">
            <w:pPr>
              <w:pStyle w:val="Paragrafoelenco"/>
              <w:ind w:left="0"/>
              <w:rPr>
                <w:rFonts w:cstheme="minorHAnsi"/>
                <w:lang w:val="en-GB"/>
              </w:rPr>
            </w:pPr>
            <w:r w:rsidRPr="00C84A71">
              <w:rPr>
                <w:rFonts w:cstheme="minorHAnsi"/>
                <w:lang w:val="en-GB"/>
              </w:rPr>
              <w:t>LII-MRI=2</w:t>
            </w:r>
          </w:p>
        </w:tc>
        <w:tc>
          <w:tcPr>
            <w:tcW w:w="810" w:type="dxa"/>
          </w:tcPr>
          <w:p w14:paraId="38A1FB3C" w14:textId="0443BE0C" w:rsidR="00B76A85" w:rsidRPr="00C84A71" w:rsidRDefault="00B76A85" w:rsidP="0023710E">
            <w:pPr>
              <w:pStyle w:val="Paragrafoelenco"/>
              <w:ind w:left="0"/>
              <w:rPr>
                <w:rFonts w:cstheme="minorHAnsi"/>
                <w:lang w:val="en-GB"/>
              </w:rPr>
            </w:pPr>
            <w:r w:rsidRPr="00C84A71">
              <w:rPr>
                <w:rFonts w:cstheme="minorHAnsi"/>
                <w:lang w:val="en-GB"/>
              </w:rPr>
              <w:t>Alcohol overconsumption</w:t>
            </w:r>
          </w:p>
        </w:tc>
        <w:tc>
          <w:tcPr>
            <w:tcW w:w="810" w:type="dxa"/>
          </w:tcPr>
          <w:p w14:paraId="392FF9AD" w14:textId="32304AF9" w:rsidR="00B76A85" w:rsidRPr="00C84A71" w:rsidRDefault="00B76A85" w:rsidP="0023710E">
            <w:pPr>
              <w:pStyle w:val="Paragrafoelenco"/>
              <w:ind w:left="0"/>
              <w:rPr>
                <w:rFonts w:cstheme="minorHAnsi"/>
                <w:lang w:val="en-GB"/>
              </w:rPr>
            </w:pPr>
            <w:r w:rsidRPr="00C84A71">
              <w:rPr>
                <w:rFonts w:cstheme="minorHAnsi"/>
                <w:lang w:val="en-GB"/>
              </w:rPr>
              <w:t>Sex</w:t>
            </w:r>
          </w:p>
        </w:tc>
        <w:tc>
          <w:tcPr>
            <w:tcW w:w="810" w:type="dxa"/>
          </w:tcPr>
          <w:p w14:paraId="008A2344" w14:textId="4EDB99B7" w:rsidR="00B76A85" w:rsidRPr="00C84A71" w:rsidRDefault="00B76A85" w:rsidP="0023710E">
            <w:pPr>
              <w:pStyle w:val="Paragrafoelenco"/>
              <w:ind w:left="0"/>
              <w:rPr>
                <w:rFonts w:cstheme="minorHAnsi"/>
                <w:lang w:val="en-GB"/>
              </w:rPr>
            </w:pPr>
            <w:r w:rsidRPr="00C84A71">
              <w:rPr>
                <w:rFonts w:cstheme="minorHAnsi"/>
                <w:lang w:val="en-GB"/>
              </w:rPr>
              <w:t>BMI</w:t>
            </w:r>
          </w:p>
        </w:tc>
        <w:tc>
          <w:tcPr>
            <w:tcW w:w="810" w:type="dxa"/>
          </w:tcPr>
          <w:p w14:paraId="4E778AC5" w14:textId="4C36F158" w:rsidR="00B76A85" w:rsidRPr="00C84A71" w:rsidRDefault="00B76A85" w:rsidP="0023710E">
            <w:pPr>
              <w:pStyle w:val="Paragrafoelenco"/>
              <w:ind w:left="0"/>
              <w:rPr>
                <w:rFonts w:cstheme="minorHAnsi"/>
                <w:lang w:val="en-GB"/>
              </w:rPr>
            </w:pPr>
            <w:r w:rsidRPr="00C84A71">
              <w:rPr>
                <w:rFonts w:cstheme="minorHAnsi"/>
                <w:lang w:val="en-GB"/>
              </w:rPr>
              <w:t>Age</w:t>
            </w:r>
          </w:p>
        </w:tc>
        <w:tc>
          <w:tcPr>
            <w:tcW w:w="810" w:type="dxa"/>
          </w:tcPr>
          <w:p w14:paraId="193E1605" w14:textId="0A8F0558" w:rsidR="00B76A85" w:rsidRPr="00C84A71" w:rsidRDefault="00B76A85" w:rsidP="0023710E">
            <w:pPr>
              <w:pStyle w:val="Paragrafoelenco"/>
              <w:ind w:left="0"/>
              <w:rPr>
                <w:rFonts w:cstheme="minorHAnsi"/>
                <w:lang w:val="en-GB"/>
              </w:rPr>
            </w:pPr>
            <w:r w:rsidRPr="00C84A71">
              <w:rPr>
                <w:rFonts w:cstheme="minorHAnsi"/>
                <w:lang w:val="en-GB"/>
              </w:rPr>
              <w:t>C282Y homozygous</w:t>
            </w:r>
          </w:p>
        </w:tc>
      </w:tr>
      <w:tr w:rsidR="00B76A85" w14:paraId="1918990F" w14:textId="26F40A21" w:rsidTr="00145004">
        <w:tc>
          <w:tcPr>
            <w:tcW w:w="1108" w:type="dxa"/>
          </w:tcPr>
          <w:p w14:paraId="1663CF67" w14:textId="229211AF" w:rsidR="00B76A85" w:rsidRPr="00C84A71" w:rsidRDefault="00B76A85" w:rsidP="00B35D26">
            <w:pPr>
              <w:pStyle w:val="Paragrafoelenco"/>
              <w:ind w:left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Number of </w:t>
            </w:r>
            <w:r w:rsidRPr="00C84A71">
              <w:rPr>
                <w:rFonts w:cstheme="minorHAnsi"/>
                <w:lang w:val="en-GB"/>
              </w:rPr>
              <w:t>Complete cases</w:t>
            </w:r>
          </w:p>
        </w:tc>
        <w:tc>
          <w:tcPr>
            <w:tcW w:w="810" w:type="dxa"/>
          </w:tcPr>
          <w:p w14:paraId="0E18634F" w14:textId="41DB4440" w:rsidR="00B76A85" w:rsidRPr="00C84A71" w:rsidRDefault="00B76A85" w:rsidP="00B35D26">
            <w:pPr>
              <w:pStyle w:val="Paragrafoelenco"/>
              <w:ind w:left="0"/>
              <w:rPr>
                <w:rFonts w:cstheme="minorHAnsi"/>
                <w:lang w:val="en-GB"/>
              </w:rPr>
            </w:pPr>
            <w:r w:rsidRPr="0070294D">
              <w:t>58</w:t>
            </w:r>
          </w:p>
        </w:tc>
        <w:tc>
          <w:tcPr>
            <w:tcW w:w="810" w:type="dxa"/>
          </w:tcPr>
          <w:p w14:paraId="58A68CB6" w14:textId="13D62265" w:rsidR="00B76A85" w:rsidRPr="00C84A71" w:rsidRDefault="00B76A85" w:rsidP="00B35D26">
            <w:pPr>
              <w:pStyle w:val="Paragrafoelenco"/>
              <w:ind w:left="0"/>
              <w:rPr>
                <w:rFonts w:cstheme="minorHAnsi"/>
                <w:lang w:val="en-GB"/>
              </w:rPr>
            </w:pPr>
            <w:r w:rsidRPr="0070294D">
              <w:t>58</w:t>
            </w:r>
          </w:p>
        </w:tc>
        <w:tc>
          <w:tcPr>
            <w:tcW w:w="810" w:type="dxa"/>
          </w:tcPr>
          <w:p w14:paraId="0871191B" w14:textId="18F239B0" w:rsidR="00B76A85" w:rsidRPr="00C84A71" w:rsidRDefault="00B76A85" w:rsidP="00B35D26">
            <w:pPr>
              <w:pStyle w:val="Paragrafoelenco"/>
              <w:ind w:left="0"/>
              <w:rPr>
                <w:rFonts w:cstheme="minorHAnsi"/>
                <w:lang w:val="en-GB"/>
              </w:rPr>
            </w:pPr>
            <w:r w:rsidRPr="0070294D">
              <w:t>72</w:t>
            </w:r>
          </w:p>
        </w:tc>
        <w:tc>
          <w:tcPr>
            <w:tcW w:w="810" w:type="dxa"/>
          </w:tcPr>
          <w:p w14:paraId="75DCE55D" w14:textId="1F9BC2DF" w:rsidR="00B76A85" w:rsidRPr="00C84A71" w:rsidRDefault="00B76A85" w:rsidP="00B35D26">
            <w:pPr>
              <w:pStyle w:val="Paragrafoelenco"/>
              <w:ind w:left="0"/>
              <w:rPr>
                <w:rFonts w:cstheme="minorHAnsi"/>
                <w:lang w:val="en-GB"/>
              </w:rPr>
            </w:pPr>
            <w:r w:rsidRPr="0070294D">
              <w:t>72</w:t>
            </w:r>
          </w:p>
        </w:tc>
        <w:tc>
          <w:tcPr>
            <w:tcW w:w="809" w:type="dxa"/>
          </w:tcPr>
          <w:p w14:paraId="365828B5" w14:textId="358FA5C0" w:rsidR="00B76A85" w:rsidRPr="00C84A71" w:rsidRDefault="00B76A85" w:rsidP="00B35D26">
            <w:pPr>
              <w:pStyle w:val="Paragrafoelenco"/>
              <w:ind w:left="0"/>
              <w:rPr>
                <w:rFonts w:cstheme="minorHAnsi"/>
                <w:lang w:val="en-GB"/>
              </w:rPr>
            </w:pPr>
            <w:r w:rsidRPr="0070294D">
              <w:t>72</w:t>
            </w:r>
          </w:p>
        </w:tc>
        <w:tc>
          <w:tcPr>
            <w:tcW w:w="810" w:type="dxa"/>
          </w:tcPr>
          <w:p w14:paraId="6F1E6E69" w14:textId="62D68E31" w:rsidR="00B76A85" w:rsidRPr="00C84A71" w:rsidRDefault="00B76A85" w:rsidP="00B35D26">
            <w:pPr>
              <w:pStyle w:val="Paragrafoelenco"/>
              <w:ind w:left="0"/>
              <w:rPr>
                <w:rFonts w:cstheme="minorHAnsi"/>
                <w:lang w:val="en-GB"/>
              </w:rPr>
            </w:pPr>
            <w:r w:rsidRPr="0070294D">
              <w:t>64</w:t>
            </w:r>
          </w:p>
        </w:tc>
        <w:tc>
          <w:tcPr>
            <w:tcW w:w="810" w:type="dxa"/>
          </w:tcPr>
          <w:p w14:paraId="7D7E96FF" w14:textId="5C19C6AA" w:rsidR="00B76A85" w:rsidRPr="00C84A71" w:rsidRDefault="00B76A85" w:rsidP="00B35D26">
            <w:pPr>
              <w:pStyle w:val="Paragrafoelenco"/>
              <w:ind w:left="0"/>
              <w:rPr>
                <w:rFonts w:cstheme="minorHAnsi"/>
                <w:lang w:val="en-GB"/>
              </w:rPr>
            </w:pPr>
            <w:r w:rsidRPr="0070294D">
              <w:t>72</w:t>
            </w:r>
          </w:p>
        </w:tc>
        <w:tc>
          <w:tcPr>
            <w:tcW w:w="810" w:type="dxa"/>
          </w:tcPr>
          <w:p w14:paraId="7C73A15B" w14:textId="0DA33867" w:rsidR="00B76A85" w:rsidRPr="00C84A71" w:rsidRDefault="00B76A85" w:rsidP="00B35D26">
            <w:pPr>
              <w:pStyle w:val="Paragrafoelenco"/>
              <w:ind w:left="0"/>
              <w:rPr>
                <w:rFonts w:cstheme="minorHAnsi"/>
                <w:lang w:val="en-GB"/>
              </w:rPr>
            </w:pPr>
            <w:r w:rsidRPr="0070294D">
              <w:t>7</w:t>
            </w:r>
            <w:r w:rsidR="00AC637E">
              <w:t>0</w:t>
            </w:r>
          </w:p>
        </w:tc>
        <w:tc>
          <w:tcPr>
            <w:tcW w:w="810" w:type="dxa"/>
          </w:tcPr>
          <w:p w14:paraId="7B020F79" w14:textId="0E8A55B1" w:rsidR="00B76A85" w:rsidRPr="00C84A71" w:rsidRDefault="00B76A85" w:rsidP="00B35D26">
            <w:pPr>
              <w:pStyle w:val="Paragrafoelenco"/>
              <w:ind w:left="0"/>
              <w:rPr>
                <w:rFonts w:cstheme="minorHAnsi"/>
                <w:lang w:val="en-GB"/>
              </w:rPr>
            </w:pPr>
            <w:r w:rsidRPr="0070294D">
              <w:t>7</w:t>
            </w:r>
            <w:r w:rsidR="009231F2">
              <w:t>2</w:t>
            </w:r>
          </w:p>
        </w:tc>
        <w:tc>
          <w:tcPr>
            <w:tcW w:w="810" w:type="dxa"/>
          </w:tcPr>
          <w:p w14:paraId="6BD0ECFB" w14:textId="57F22F2B" w:rsidR="00B76A85" w:rsidRPr="00C84A71" w:rsidRDefault="00B76A85" w:rsidP="00B35D26">
            <w:pPr>
              <w:pStyle w:val="Paragrafoelenco"/>
              <w:ind w:left="0"/>
              <w:rPr>
                <w:rFonts w:cstheme="minorHAnsi"/>
                <w:lang w:val="en-GB"/>
              </w:rPr>
            </w:pPr>
            <w:r w:rsidRPr="0070294D">
              <w:t>72</w:t>
            </w:r>
          </w:p>
        </w:tc>
      </w:tr>
      <w:tr w:rsidR="00B76A85" w14:paraId="42E4FDB0" w14:textId="43EC0F3B" w:rsidTr="00145004">
        <w:tc>
          <w:tcPr>
            <w:tcW w:w="1108" w:type="dxa"/>
          </w:tcPr>
          <w:p w14:paraId="5FB490EA" w14:textId="7B1224A8" w:rsidR="00B76A85" w:rsidRPr="00C84A71" w:rsidRDefault="00B76A85" w:rsidP="00B35D26">
            <w:pPr>
              <w:pStyle w:val="Paragrafoelenco"/>
              <w:ind w:left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Number </w:t>
            </w:r>
            <w:r w:rsidRPr="00C84A71">
              <w:rPr>
                <w:rFonts w:cstheme="minorHAnsi"/>
                <w:lang w:val="en-GB"/>
              </w:rPr>
              <w:t>Missing values</w:t>
            </w:r>
          </w:p>
        </w:tc>
        <w:tc>
          <w:tcPr>
            <w:tcW w:w="810" w:type="dxa"/>
          </w:tcPr>
          <w:p w14:paraId="2D285140" w14:textId="16912BA8" w:rsidR="00B76A85" w:rsidRPr="00C84A71" w:rsidRDefault="00B76A85" w:rsidP="00B35D26">
            <w:pPr>
              <w:pStyle w:val="Paragrafoelenco"/>
              <w:ind w:left="0"/>
              <w:rPr>
                <w:rFonts w:cstheme="minorHAnsi"/>
                <w:lang w:val="en-GB"/>
              </w:rPr>
            </w:pPr>
            <w:r w:rsidRPr="00C65677">
              <w:t>14</w:t>
            </w:r>
          </w:p>
        </w:tc>
        <w:tc>
          <w:tcPr>
            <w:tcW w:w="810" w:type="dxa"/>
          </w:tcPr>
          <w:p w14:paraId="7EC1E1D5" w14:textId="5A4489C5" w:rsidR="00B76A85" w:rsidRPr="00C84A71" w:rsidRDefault="00B76A85" w:rsidP="00B35D26">
            <w:pPr>
              <w:pStyle w:val="Paragrafoelenco"/>
              <w:ind w:left="0"/>
              <w:rPr>
                <w:rFonts w:cstheme="minorHAnsi"/>
                <w:lang w:val="en-GB"/>
              </w:rPr>
            </w:pPr>
            <w:r w:rsidRPr="00C65677">
              <w:t>14</w:t>
            </w:r>
          </w:p>
        </w:tc>
        <w:tc>
          <w:tcPr>
            <w:tcW w:w="810" w:type="dxa"/>
          </w:tcPr>
          <w:p w14:paraId="6F01A38F" w14:textId="12663E2F" w:rsidR="00B76A85" w:rsidRPr="00C84A71" w:rsidRDefault="00B76A85" w:rsidP="00B35D26">
            <w:pPr>
              <w:pStyle w:val="Paragrafoelenco"/>
              <w:ind w:left="0"/>
              <w:rPr>
                <w:rFonts w:cstheme="minorHAnsi"/>
                <w:lang w:val="en-GB"/>
              </w:rPr>
            </w:pPr>
            <w:r w:rsidRPr="00C65677">
              <w:t>0</w:t>
            </w:r>
          </w:p>
        </w:tc>
        <w:tc>
          <w:tcPr>
            <w:tcW w:w="810" w:type="dxa"/>
          </w:tcPr>
          <w:p w14:paraId="2CEC9678" w14:textId="776C4EF6" w:rsidR="00B76A85" w:rsidRPr="00C84A71" w:rsidRDefault="00B76A85" w:rsidP="00B35D26">
            <w:pPr>
              <w:pStyle w:val="Paragrafoelenco"/>
              <w:ind w:left="0"/>
              <w:rPr>
                <w:rFonts w:cstheme="minorHAnsi"/>
                <w:lang w:val="en-GB"/>
              </w:rPr>
            </w:pPr>
            <w:r w:rsidRPr="00C65677">
              <w:t>0</w:t>
            </w:r>
          </w:p>
        </w:tc>
        <w:tc>
          <w:tcPr>
            <w:tcW w:w="809" w:type="dxa"/>
          </w:tcPr>
          <w:p w14:paraId="0B553444" w14:textId="111E34EC" w:rsidR="00B76A85" w:rsidRPr="00C84A71" w:rsidRDefault="00B76A85" w:rsidP="00B35D26">
            <w:pPr>
              <w:pStyle w:val="Paragrafoelenco"/>
              <w:ind w:left="0"/>
              <w:rPr>
                <w:rFonts w:cstheme="minorHAnsi"/>
                <w:lang w:val="en-GB"/>
              </w:rPr>
            </w:pPr>
            <w:r w:rsidRPr="00C65677">
              <w:t>0</w:t>
            </w:r>
          </w:p>
        </w:tc>
        <w:tc>
          <w:tcPr>
            <w:tcW w:w="810" w:type="dxa"/>
          </w:tcPr>
          <w:p w14:paraId="5EC2D0CB" w14:textId="4EE0F775" w:rsidR="00B76A85" w:rsidRPr="00C84A71" w:rsidRDefault="00B76A85" w:rsidP="00B35D26">
            <w:pPr>
              <w:pStyle w:val="Paragrafoelenco"/>
              <w:ind w:left="0"/>
              <w:rPr>
                <w:rFonts w:cstheme="minorHAnsi"/>
                <w:lang w:val="en-GB"/>
              </w:rPr>
            </w:pPr>
            <w:r w:rsidRPr="00C65677">
              <w:t>8</w:t>
            </w:r>
          </w:p>
        </w:tc>
        <w:tc>
          <w:tcPr>
            <w:tcW w:w="810" w:type="dxa"/>
          </w:tcPr>
          <w:p w14:paraId="72D0EF82" w14:textId="27822669" w:rsidR="00B76A85" w:rsidRPr="00C84A71" w:rsidRDefault="00B76A85" w:rsidP="00B35D26">
            <w:pPr>
              <w:pStyle w:val="Paragrafoelenco"/>
              <w:ind w:left="0"/>
              <w:rPr>
                <w:rFonts w:cstheme="minorHAnsi"/>
                <w:lang w:val="en-GB"/>
              </w:rPr>
            </w:pPr>
            <w:r w:rsidRPr="00C65677">
              <w:t>0</w:t>
            </w:r>
          </w:p>
        </w:tc>
        <w:tc>
          <w:tcPr>
            <w:tcW w:w="810" w:type="dxa"/>
          </w:tcPr>
          <w:p w14:paraId="5481406B" w14:textId="33EA5CBF" w:rsidR="00B76A85" w:rsidRPr="00C84A71" w:rsidRDefault="00AC637E" w:rsidP="00B35D26">
            <w:pPr>
              <w:pStyle w:val="Paragrafoelenco"/>
              <w:ind w:left="0"/>
              <w:rPr>
                <w:rFonts w:cstheme="minorHAnsi"/>
                <w:lang w:val="en-GB"/>
              </w:rPr>
            </w:pPr>
            <w:r>
              <w:t>2</w:t>
            </w:r>
          </w:p>
        </w:tc>
        <w:tc>
          <w:tcPr>
            <w:tcW w:w="810" w:type="dxa"/>
          </w:tcPr>
          <w:p w14:paraId="7D911BD0" w14:textId="3F7DAA24" w:rsidR="00B76A85" w:rsidRPr="00C84A71" w:rsidRDefault="009231F2" w:rsidP="00B35D26">
            <w:pPr>
              <w:pStyle w:val="Paragrafoelenco"/>
              <w:ind w:left="0"/>
              <w:rPr>
                <w:rFonts w:cstheme="minorHAnsi"/>
                <w:lang w:val="en-GB"/>
              </w:rPr>
            </w:pPr>
            <w:r>
              <w:t>0</w:t>
            </w:r>
          </w:p>
        </w:tc>
        <w:tc>
          <w:tcPr>
            <w:tcW w:w="810" w:type="dxa"/>
          </w:tcPr>
          <w:p w14:paraId="255C2517" w14:textId="213E76DB" w:rsidR="00B76A85" w:rsidRPr="00C84A71" w:rsidRDefault="00B76A85" w:rsidP="00B35D26">
            <w:pPr>
              <w:pStyle w:val="Paragrafoelenco"/>
              <w:ind w:left="0"/>
              <w:rPr>
                <w:rFonts w:cstheme="minorHAnsi"/>
                <w:lang w:val="en-GB"/>
              </w:rPr>
            </w:pPr>
            <w:r w:rsidRPr="00C65677">
              <w:t>0</w:t>
            </w:r>
          </w:p>
        </w:tc>
      </w:tr>
    </w:tbl>
    <w:p w14:paraId="251B7E03" w14:textId="77777777" w:rsidR="005A104D" w:rsidRDefault="005A104D" w:rsidP="005A104D">
      <w:pPr>
        <w:rPr>
          <w:lang w:val="en-GB"/>
        </w:rPr>
      </w:pPr>
    </w:p>
    <w:p w14:paraId="097110A1" w14:textId="10E9A592" w:rsidR="005A104D" w:rsidRPr="005A104D" w:rsidRDefault="005A104D" w:rsidP="005A104D">
      <w:pPr>
        <w:rPr>
          <w:lang w:val="en-GB"/>
        </w:rPr>
      </w:pPr>
      <w:r>
        <w:rPr>
          <w:lang w:val="en-GB"/>
        </w:rPr>
        <w:t>In the analysis</w:t>
      </w:r>
      <w:r w:rsidR="006808D4">
        <w:rPr>
          <w:lang w:val="en-GB"/>
        </w:rPr>
        <w:t>,</w:t>
      </w:r>
      <w:r>
        <w:rPr>
          <w:lang w:val="en-GB"/>
        </w:rPr>
        <w:t xml:space="preserve"> 72 patients</w:t>
      </w:r>
      <w:r w:rsidR="006808D4">
        <w:rPr>
          <w:lang w:val="en-GB"/>
        </w:rPr>
        <w:t xml:space="preserve"> were included</w:t>
      </w:r>
      <w:r>
        <w:rPr>
          <w:lang w:val="en-GB"/>
        </w:rPr>
        <w:t xml:space="preserve"> of which 59 received </w:t>
      </w:r>
      <w:r w:rsidR="00461BFC">
        <w:rPr>
          <w:lang w:val="en-GB"/>
        </w:rPr>
        <w:t xml:space="preserve">a </w:t>
      </w:r>
      <w:r>
        <w:rPr>
          <w:lang w:val="en-GB"/>
        </w:rPr>
        <w:t>treatment</w:t>
      </w:r>
      <w:r w:rsidR="00461BFC">
        <w:rPr>
          <w:lang w:val="en-GB"/>
        </w:rPr>
        <w:t xml:space="preserve"> for iron depletion</w:t>
      </w:r>
      <w:r>
        <w:rPr>
          <w:lang w:val="en-GB"/>
        </w:rPr>
        <w:t xml:space="preserve"> and 13 received a trial treatment. </w:t>
      </w:r>
      <w:r w:rsidR="00461BFC">
        <w:rPr>
          <w:lang w:val="en-GB"/>
        </w:rPr>
        <w:t>T</w:t>
      </w:r>
      <w:r>
        <w:rPr>
          <w:lang w:val="en-GB"/>
        </w:rPr>
        <w:t xml:space="preserve">he mobilized iron </w:t>
      </w:r>
      <w:r w:rsidR="00461BFC">
        <w:rPr>
          <w:lang w:val="en-GB"/>
        </w:rPr>
        <w:t xml:space="preserve">is unknown </w:t>
      </w:r>
      <w:r>
        <w:rPr>
          <w:lang w:val="en-GB"/>
        </w:rPr>
        <w:t>for the 13 patients that received the trial treatment, and</w:t>
      </w:r>
      <w:r w:rsidR="004C0C6E">
        <w:rPr>
          <w:lang w:val="en-GB"/>
        </w:rPr>
        <w:t xml:space="preserve"> for</w:t>
      </w:r>
      <w:r>
        <w:rPr>
          <w:lang w:val="en-GB"/>
        </w:rPr>
        <w:t xml:space="preserve"> 1 patient that received the treatment </w:t>
      </w:r>
      <w:r w:rsidR="00A74F1B">
        <w:rPr>
          <w:lang w:val="en-GB"/>
        </w:rPr>
        <w:t xml:space="preserve">but </w:t>
      </w:r>
      <w:r>
        <w:rPr>
          <w:lang w:val="en-GB"/>
        </w:rPr>
        <w:t>died before reaching depletion. So, in total we have 14 missing values for mobilized iron</w:t>
      </w:r>
      <w:r w:rsidR="004C0C6E">
        <w:rPr>
          <w:lang w:val="en-GB"/>
        </w:rPr>
        <w:t xml:space="preserve"> and major iron overload</w:t>
      </w:r>
      <w:r>
        <w:rPr>
          <w:lang w:val="en-GB"/>
        </w:rPr>
        <w:t>.</w:t>
      </w:r>
      <w:r w:rsidR="005A1F89">
        <w:rPr>
          <w:lang w:val="en-GB"/>
        </w:rPr>
        <w:t xml:space="preserve"> </w:t>
      </w:r>
    </w:p>
    <w:p w14:paraId="33A2E04C" w14:textId="77777777" w:rsidR="0023710E" w:rsidRDefault="0023710E" w:rsidP="0023710E">
      <w:pPr>
        <w:pStyle w:val="Paragrafoelenco"/>
        <w:rPr>
          <w:lang w:val="en-GB"/>
        </w:rPr>
      </w:pPr>
    </w:p>
    <w:p w14:paraId="2C91DEA3" w14:textId="3DAE7C8C" w:rsidR="00B76A85" w:rsidRDefault="00B76A85" w:rsidP="002E4DCE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Number of cases with complete data: 51/</w:t>
      </w:r>
      <w:r w:rsidR="00A54196">
        <w:rPr>
          <w:lang w:val="en-GB"/>
        </w:rPr>
        <w:t>72</w:t>
      </w:r>
    </w:p>
    <w:p w14:paraId="34BF1310" w14:textId="77777777" w:rsidR="00305D5C" w:rsidRDefault="00305D5C" w:rsidP="00305D5C">
      <w:pPr>
        <w:pStyle w:val="Paragrafoelenco"/>
        <w:rPr>
          <w:lang w:val="en-GB"/>
        </w:rPr>
      </w:pPr>
    </w:p>
    <w:p w14:paraId="05E913E3" w14:textId="0D4C102A" w:rsidR="006C3FC5" w:rsidRDefault="00B7454D" w:rsidP="002E4DCE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  <w:r w:rsidR="006C3FC5">
        <w:rPr>
          <w:lang w:val="en-GB"/>
        </w:rPr>
        <w:t>ifferences between complete and incomplete data</w:t>
      </w:r>
      <w:r w:rsidR="00E94AAF">
        <w:rPr>
          <w:lang w:val="en-GB"/>
        </w:rPr>
        <w:t xml:space="preserve">: </w:t>
      </w:r>
    </w:p>
    <w:p w14:paraId="4B918A22" w14:textId="3A107832" w:rsidR="005D0AD5" w:rsidRPr="005D0AD5" w:rsidRDefault="00305D5C" w:rsidP="005D0AD5">
      <w:pPr>
        <w:rPr>
          <w:lang w:val="en-GB"/>
        </w:rPr>
      </w:pPr>
      <w:r w:rsidRPr="00305D5C">
        <w:rPr>
          <w:lang w:val="en-GB"/>
        </w:rPr>
        <w:t>In bold are the variables for which there is a</w:t>
      </w:r>
      <w:r>
        <w:rPr>
          <w:lang w:val="en-GB"/>
        </w:rPr>
        <w:t xml:space="preserve"> sizeable</w:t>
      </w:r>
      <w:r w:rsidRPr="00305D5C">
        <w:rPr>
          <w:lang w:val="en-GB"/>
        </w:rPr>
        <w:t xml:space="preserve"> difference in mean/proportion between complete and incomplete cases.</w:t>
      </w:r>
    </w:p>
    <w:tbl>
      <w:tblPr>
        <w:tblW w:w="9288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2"/>
        <w:gridCol w:w="3260"/>
        <w:gridCol w:w="1241"/>
        <w:gridCol w:w="1150"/>
        <w:gridCol w:w="1505"/>
      </w:tblGrid>
      <w:tr w:rsidR="005D0AD5" w:rsidRPr="005D0AD5" w14:paraId="4A1410EE" w14:textId="77777777" w:rsidTr="004C2DDF">
        <w:trPr>
          <w:cantSplit/>
        </w:trPr>
        <w:tc>
          <w:tcPr>
            <w:tcW w:w="2132" w:type="dxa"/>
            <w:shd w:val="clear" w:color="auto" w:fill="auto"/>
          </w:tcPr>
          <w:p w14:paraId="296D13BE" w14:textId="77777777" w:rsidR="005D0AD5" w:rsidRPr="005D0AD5" w:rsidRDefault="005D0AD5" w:rsidP="005D0AD5">
            <w:pPr>
              <w:rPr>
                <w:rFonts w:cstheme="minorHAnsi"/>
                <w:lang w:val="en-GB"/>
              </w:rPr>
            </w:pPr>
          </w:p>
        </w:tc>
        <w:tc>
          <w:tcPr>
            <w:tcW w:w="3260" w:type="dxa"/>
            <w:shd w:val="clear" w:color="auto" w:fill="auto"/>
            <w:vAlign w:val="bottom"/>
          </w:tcPr>
          <w:p w14:paraId="589B2E3F" w14:textId="2EE7DFB5" w:rsidR="005D0AD5" w:rsidRPr="005D0AD5" w:rsidRDefault="005D0AD5" w:rsidP="005D0AD5">
            <w:pPr>
              <w:rPr>
                <w:rFonts w:cstheme="minorHAnsi"/>
                <w:lang w:val="en-GB"/>
              </w:rPr>
            </w:pPr>
          </w:p>
        </w:tc>
        <w:tc>
          <w:tcPr>
            <w:tcW w:w="1241" w:type="dxa"/>
            <w:shd w:val="clear" w:color="auto" w:fill="auto"/>
            <w:vAlign w:val="bottom"/>
          </w:tcPr>
          <w:p w14:paraId="544A1900" w14:textId="6F1687BB" w:rsidR="005D0AD5" w:rsidRPr="005D0AD5" w:rsidRDefault="004A6EFE" w:rsidP="005D0AD5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N</w:t>
            </w:r>
          </w:p>
        </w:tc>
        <w:tc>
          <w:tcPr>
            <w:tcW w:w="1150" w:type="dxa"/>
            <w:shd w:val="clear" w:color="auto" w:fill="auto"/>
            <w:vAlign w:val="bottom"/>
          </w:tcPr>
          <w:p w14:paraId="39AE0757" w14:textId="77777777" w:rsidR="005D0AD5" w:rsidRPr="005D0AD5" w:rsidRDefault="005D0AD5" w:rsidP="005D0AD5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Mean</w:t>
            </w:r>
          </w:p>
        </w:tc>
        <w:tc>
          <w:tcPr>
            <w:tcW w:w="1505" w:type="dxa"/>
            <w:shd w:val="clear" w:color="auto" w:fill="auto"/>
            <w:vAlign w:val="bottom"/>
          </w:tcPr>
          <w:p w14:paraId="645C757C" w14:textId="77777777" w:rsidR="005D0AD5" w:rsidRPr="005D0AD5" w:rsidRDefault="005D0AD5" w:rsidP="005D0AD5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Std. Deviation</w:t>
            </w:r>
          </w:p>
        </w:tc>
      </w:tr>
      <w:tr w:rsidR="004C2DDF" w:rsidRPr="005D0AD5" w14:paraId="2CF489F0" w14:textId="77777777" w:rsidTr="004C2DDF">
        <w:trPr>
          <w:cantSplit/>
        </w:trPr>
        <w:tc>
          <w:tcPr>
            <w:tcW w:w="2132" w:type="dxa"/>
            <w:vMerge w:val="restart"/>
            <w:shd w:val="clear" w:color="auto" w:fill="auto"/>
          </w:tcPr>
          <w:p w14:paraId="7EDA501A" w14:textId="42DA5996" w:rsidR="005D0AD5" w:rsidRPr="005D0AD5" w:rsidRDefault="005D0AD5" w:rsidP="005D0AD5">
            <w:pPr>
              <w:rPr>
                <w:rFonts w:cstheme="minorHAnsi"/>
                <w:b/>
                <w:bCs/>
                <w:lang w:val="en-GB"/>
              </w:rPr>
            </w:pPr>
            <w:r w:rsidRPr="004A6EFE">
              <w:rPr>
                <w:rFonts w:cstheme="minorHAnsi"/>
                <w:b/>
                <w:bCs/>
                <w:lang w:val="en-GB"/>
              </w:rPr>
              <w:t>LII-MRI</w:t>
            </w:r>
          </w:p>
        </w:tc>
        <w:tc>
          <w:tcPr>
            <w:tcW w:w="3260" w:type="dxa"/>
            <w:shd w:val="clear" w:color="auto" w:fill="auto"/>
          </w:tcPr>
          <w:p w14:paraId="183FE6E4" w14:textId="59869853" w:rsidR="004A6EFE" w:rsidRPr="005D0AD5" w:rsidRDefault="004A6EFE" w:rsidP="004A6EFE">
            <w:pPr>
              <w:rPr>
                <w:rFonts w:cstheme="minorHAnsi"/>
                <w:b/>
                <w:bCs/>
                <w:lang w:val="en-GB"/>
              </w:rPr>
            </w:pPr>
            <w:r w:rsidRPr="004A6EFE">
              <w:rPr>
                <w:rFonts w:cstheme="minorHAnsi"/>
                <w:b/>
                <w:bCs/>
                <w:lang w:val="en-GB"/>
              </w:rPr>
              <w:t>Complete Cases</w:t>
            </w:r>
          </w:p>
        </w:tc>
        <w:tc>
          <w:tcPr>
            <w:tcW w:w="1241" w:type="dxa"/>
            <w:shd w:val="clear" w:color="auto" w:fill="auto"/>
          </w:tcPr>
          <w:p w14:paraId="66896C9A" w14:textId="77777777" w:rsidR="005D0AD5" w:rsidRPr="005D0AD5" w:rsidRDefault="005D0AD5" w:rsidP="005D0AD5">
            <w:pPr>
              <w:rPr>
                <w:rFonts w:cstheme="minorHAnsi"/>
                <w:b/>
                <w:bCs/>
                <w:lang w:val="en-GB"/>
              </w:rPr>
            </w:pPr>
            <w:r w:rsidRPr="005D0AD5">
              <w:rPr>
                <w:rFonts w:cstheme="minorHAnsi"/>
                <w:b/>
                <w:bCs/>
                <w:lang w:val="en-GB"/>
              </w:rPr>
              <w:t>51</w:t>
            </w:r>
          </w:p>
        </w:tc>
        <w:tc>
          <w:tcPr>
            <w:tcW w:w="1150" w:type="dxa"/>
            <w:shd w:val="clear" w:color="auto" w:fill="auto"/>
          </w:tcPr>
          <w:p w14:paraId="41183D7E" w14:textId="77777777" w:rsidR="005D0AD5" w:rsidRPr="005D0AD5" w:rsidRDefault="005D0AD5" w:rsidP="005D0AD5">
            <w:pPr>
              <w:rPr>
                <w:rFonts w:cstheme="minorHAnsi"/>
                <w:b/>
                <w:bCs/>
                <w:lang w:val="en-GB"/>
              </w:rPr>
            </w:pPr>
            <w:r w:rsidRPr="005D0AD5">
              <w:rPr>
                <w:rFonts w:cstheme="minorHAnsi"/>
                <w:b/>
                <w:bCs/>
                <w:lang w:val="en-GB"/>
              </w:rPr>
              <w:t>3,1411</w:t>
            </w:r>
          </w:p>
        </w:tc>
        <w:tc>
          <w:tcPr>
            <w:tcW w:w="1505" w:type="dxa"/>
            <w:shd w:val="clear" w:color="auto" w:fill="auto"/>
          </w:tcPr>
          <w:p w14:paraId="59FBD3AD" w14:textId="77777777" w:rsidR="005D0AD5" w:rsidRPr="005D0AD5" w:rsidRDefault="005D0AD5" w:rsidP="005D0AD5">
            <w:pPr>
              <w:rPr>
                <w:rFonts w:cstheme="minorHAnsi"/>
                <w:b/>
                <w:bCs/>
                <w:lang w:val="en-GB"/>
              </w:rPr>
            </w:pPr>
            <w:r w:rsidRPr="005D0AD5">
              <w:rPr>
                <w:rFonts w:cstheme="minorHAnsi"/>
                <w:b/>
                <w:bCs/>
                <w:lang w:val="en-GB"/>
              </w:rPr>
              <w:t>2,33671</w:t>
            </w:r>
          </w:p>
        </w:tc>
      </w:tr>
      <w:tr w:rsidR="004C2DDF" w:rsidRPr="005D0AD5" w14:paraId="26CFB8BD" w14:textId="77777777" w:rsidTr="004C2DDF">
        <w:trPr>
          <w:cantSplit/>
        </w:trPr>
        <w:tc>
          <w:tcPr>
            <w:tcW w:w="2132" w:type="dxa"/>
            <w:vMerge/>
            <w:shd w:val="clear" w:color="auto" w:fill="auto"/>
          </w:tcPr>
          <w:p w14:paraId="3C5C79DB" w14:textId="77777777" w:rsidR="005D0AD5" w:rsidRPr="005D0AD5" w:rsidRDefault="005D0AD5" w:rsidP="005D0AD5">
            <w:pPr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3260" w:type="dxa"/>
            <w:shd w:val="clear" w:color="auto" w:fill="auto"/>
          </w:tcPr>
          <w:p w14:paraId="42BB8CD7" w14:textId="6B96BC6A" w:rsidR="005D0AD5" w:rsidRPr="005D0AD5" w:rsidRDefault="004A6EFE" w:rsidP="005D0AD5">
            <w:pPr>
              <w:rPr>
                <w:rFonts w:cstheme="minorHAnsi"/>
                <w:b/>
                <w:bCs/>
                <w:lang w:val="en-GB"/>
              </w:rPr>
            </w:pPr>
            <w:r w:rsidRPr="004A6EFE">
              <w:rPr>
                <w:rFonts w:cstheme="minorHAnsi"/>
                <w:b/>
                <w:bCs/>
                <w:lang w:val="en-GB"/>
              </w:rPr>
              <w:t>Incomplete  Cases</w:t>
            </w:r>
          </w:p>
        </w:tc>
        <w:tc>
          <w:tcPr>
            <w:tcW w:w="1241" w:type="dxa"/>
            <w:shd w:val="clear" w:color="auto" w:fill="auto"/>
          </w:tcPr>
          <w:p w14:paraId="3016FC7B" w14:textId="77777777" w:rsidR="005D0AD5" w:rsidRPr="005D0AD5" w:rsidRDefault="005D0AD5" w:rsidP="005D0AD5">
            <w:pPr>
              <w:rPr>
                <w:rFonts w:cstheme="minorHAnsi"/>
                <w:b/>
                <w:bCs/>
                <w:lang w:val="en-GB"/>
              </w:rPr>
            </w:pPr>
            <w:r w:rsidRPr="005D0AD5">
              <w:rPr>
                <w:rFonts w:cstheme="minorHAnsi"/>
                <w:b/>
                <w:bCs/>
                <w:lang w:val="en-GB"/>
              </w:rPr>
              <w:t>21</w:t>
            </w:r>
          </w:p>
        </w:tc>
        <w:tc>
          <w:tcPr>
            <w:tcW w:w="1150" w:type="dxa"/>
            <w:shd w:val="clear" w:color="auto" w:fill="auto"/>
          </w:tcPr>
          <w:p w14:paraId="7CE0D57E" w14:textId="77777777" w:rsidR="005D0AD5" w:rsidRPr="005D0AD5" w:rsidRDefault="005D0AD5" w:rsidP="005D0AD5">
            <w:pPr>
              <w:rPr>
                <w:rFonts w:cstheme="minorHAnsi"/>
                <w:b/>
                <w:bCs/>
                <w:lang w:val="en-GB"/>
              </w:rPr>
            </w:pPr>
            <w:r w:rsidRPr="005D0AD5">
              <w:rPr>
                <w:rFonts w:cstheme="minorHAnsi"/>
                <w:b/>
                <w:bCs/>
                <w:lang w:val="en-GB"/>
              </w:rPr>
              <w:t>1,9716</w:t>
            </w:r>
          </w:p>
        </w:tc>
        <w:tc>
          <w:tcPr>
            <w:tcW w:w="1505" w:type="dxa"/>
            <w:shd w:val="clear" w:color="auto" w:fill="auto"/>
          </w:tcPr>
          <w:p w14:paraId="586B48AB" w14:textId="77777777" w:rsidR="005D0AD5" w:rsidRPr="005D0AD5" w:rsidRDefault="005D0AD5" w:rsidP="005D0AD5">
            <w:pPr>
              <w:rPr>
                <w:rFonts w:cstheme="minorHAnsi"/>
                <w:b/>
                <w:bCs/>
                <w:lang w:val="en-GB"/>
              </w:rPr>
            </w:pPr>
            <w:r w:rsidRPr="005D0AD5">
              <w:rPr>
                <w:rFonts w:cstheme="minorHAnsi"/>
                <w:b/>
                <w:bCs/>
                <w:lang w:val="en-GB"/>
              </w:rPr>
              <w:t>1,61348</w:t>
            </w:r>
          </w:p>
        </w:tc>
      </w:tr>
      <w:tr w:rsidR="004C2DDF" w:rsidRPr="005D0AD5" w14:paraId="7F23E839" w14:textId="77777777" w:rsidTr="004C2DDF">
        <w:trPr>
          <w:cantSplit/>
        </w:trPr>
        <w:tc>
          <w:tcPr>
            <w:tcW w:w="2132" w:type="dxa"/>
            <w:vMerge w:val="restart"/>
            <w:shd w:val="clear" w:color="auto" w:fill="auto"/>
          </w:tcPr>
          <w:p w14:paraId="09EF04BA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BMI</w:t>
            </w:r>
          </w:p>
        </w:tc>
        <w:tc>
          <w:tcPr>
            <w:tcW w:w="3260" w:type="dxa"/>
            <w:shd w:val="clear" w:color="auto" w:fill="auto"/>
          </w:tcPr>
          <w:p w14:paraId="319513C9" w14:textId="0FE03BFB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Complete Cases</w:t>
            </w:r>
          </w:p>
        </w:tc>
        <w:tc>
          <w:tcPr>
            <w:tcW w:w="1241" w:type="dxa"/>
            <w:shd w:val="clear" w:color="auto" w:fill="auto"/>
          </w:tcPr>
          <w:p w14:paraId="3F24D30C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51</w:t>
            </w:r>
          </w:p>
        </w:tc>
        <w:tc>
          <w:tcPr>
            <w:tcW w:w="1150" w:type="dxa"/>
            <w:shd w:val="clear" w:color="auto" w:fill="auto"/>
          </w:tcPr>
          <w:p w14:paraId="02C142B6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26,7168</w:t>
            </w:r>
          </w:p>
        </w:tc>
        <w:tc>
          <w:tcPr>
            <w:tcW w:w="1505" w:type="dxa"/>
            <w:shd w:val="clear" w:color="auto" w:fill="auto"/>
          </w:tcPr>
          <w:p w14:paraId="4B29014E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3,83384</w:t>
            </w:r>
          </w:p>
        </w:tc>
      </w:tr>
      <w:tr w:rsidR="004C2DDF" w:rsidRPr="005D0AD5" w14:paraId="4CF2A152" w14:textId="77777777" w:rsidTr="004C2DDF">
        <w:trPr>
          <w:cantSplit/>
        </w:trPr>
        <w:tc>
          <w:tcPr>
            <w:tcW w:w="2132" w:type="dxa"/>
            <w:vMerge/>
            <w:shd w:val="clear" w:color="auto" w:fill="auto"/>
          </w:tcPr>
          <w:p w14:paraId="1F90D037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</w:p>
        </w:tc>
        <w:tc>
          <w:tcPr>
            <w:tcW w:w="3260" w:type="dxa"/>
            <w:shd w:val="clear" w:color="auto" w:fill="auto"/>
          </w:tcPr>
          <w:p w14:paraId="11908B0D" w14:textId="7D09FB21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Incomplete  Cases</w:t>
            </w:r>
          </w:p>
        </w:tc>
        <w:tc>
          <w:tcPr>
            <w:tcW w:w="1241" w:type="dxa"/>
            <w:shd w:val="clear" w:color="auto" w:fill="auto"/>
          </w:tcPr>
          <w:p w14:paraId="7133269F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19</w:t>
            </w:r>
          </w:p>
        </w:tc>
        <w:tc>
          <w:tcPr>
            <w:tcW w:w="1150" w:type="dxa"/>
            <w:shd w:val="clear" w:color="auto" w:fill="auto"/>
          </w:tcPr>
          <w:p w14:paraId="525D84BE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26,6423</w:t>
            </w:r>
          </w:p>
        </w:tc>
        <w:tc>
          <w:tcPr>
            <w:tcW w:w="1505" w:type="dxa"/>
            <w:shd w:val="clear" w:color="auto" w:fill="auto"/>
          </w:tcPr>
          <w:p w14:paraId="68BA44EA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3,81670</w:t>
            </w:r>
          </w:p>
        </w:tc>
      </w:tr>
      <w:tr w:rsidR="004C2DDF" w:rsidRPr="005D0AD5" w14:paraId="20FEA089" w14:textId="77777777" w:rsidTr="004C2DDF">
        <w:trPr>
          <w:cantSplit/>
        </w:trPr>
        <w:tc>
          <w:tcPr>
            <w:tcW w:w="2132" w:type="dxa"/>
            <w:vMerge w:val="restart"/>
            <w:shd w:val="clear" w:color="auto" w:fill="auto"/>
          </w:tcPr>
          <w:p w14:paraId="1323983D" w14:textId="58FA111F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Age</w:t>
            </w:r>
          </w:p>
        </w:tc>
        <w:tc>
          <w:tcPr>
            <w:tcW w:w="3260" w:type="dxa"/>
            <w:shd w:val="clear" w:color="auto" w:fill="auto"/>
          </w:tcPr>
          <w:p w14:paraId="579420A5" w14:textId="2DE4DE69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Complete Cases</w:t>
            </w:r>
          </w:p>
        </w:tc>
        <w:tc>
          <w:tcPr>
            <w:tcW w:w="1241" w:type="dxa"/>
            <w:shd w:val="clear" w:color="auto" w:fill="auto"/>
          </w:tcPr>
          <w:p w14:paraId="68B53487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51</w:t>
            </w:r>
          </w:p>
        </w:tc>
        <w:tc>
          <w:tcPr>
            <w:tcW w:w="1150" w:type="dxa"/>
            <w:shd w:val="clear" w:color="auto" w:fill="auto"/>
          </w:tcPr>
          <w:p w14:paraId="0AAD100A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59,75</w:t>
            </w:r>
          </w:p>
        </w:tc>
        <w:tc>
          <w:tcPr>
            <w:tcW w:w="1505" w:type="dxa"/>
            <w:shd w:val="clear" w:color="auto" w:fill="auto"/>
          </w:tcPr>
          <w:p w14:paraId="2C4CFFD0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12,568</w:t>
            </w:r>
          </w:p>
        </w:tc>
      </w:tr>
      <w:tr w:rsidR="004C2DDF" w:rsidRPr="005D0AD5" w14:paraId="63855A16" w14:textId="77777777" w:rsidTr="004C2DDF">
        <w:trPr>
          <w:cantSplit/>
        </w:trPr>
        <w:tc>
          <w:tcPr>
            <w:tcW w:w="2132" w:type="dxa"/>
            <w:vMerge/>
            <w:shd w:val="clear" w:color="auto" w:fill="auto"/>
          </w:tcPr>
          <w:p w14:paraId="636176AB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</w:p>
        </w:tc>
        <w:tc>
          <w:tcPr>
            <w:tcW w:w="3260" w:type="dxa"/>
            <w:shd w:val="clear" w:color="auto" w:fill="auto"/>
          </w:tcPr>
          <w:p w14:paraId="2D12623A" w14:textId="55482459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Incomplete  Cases</w:t>
            </w:r>
          </w:p>
        </w:tc>
        <w:tc>
          <w:tcPr>
            <w:tcW w:w="1241" w:type="dxa"/>
            <w:shd w:val="clear" w:color="auto" w:fill="auto"/>
          </w:tcPr>
          <w:p w14:paraId="354F1853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21</w:t>
            </w:r>
          </w:p>
        </w:tc>
        <w:tc>
          <w:tcPr>
            <w:tcW w:w="1150" w:type="dxa"/>
            <w:shd w:val="clear" w:color="auto" w:fill="auto"/>
          </w:tcPr>
          <w:p w14:paraId="3664E60B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58,95</w:t>
            </w:r>
          </w:p>
        </w:tc>
        <w:tc>
          <w:tcPr>
            <w:tcW w:w="1505" w:type="dxa"/>
            <w:shd w:val="clear" w:color="auto" w:fill="auto"/>
          </w:tcPr>
          <w:p w14:paraId="57DA0F2F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11,630</w:t>
            </w:r>
          </w:p>
        </w:tc>
      </w:tr>
      <w:tr w:rsidR="004C2DDF" w:rsidRPr="005D0AD5" w14:paraId="51328293" w14:textId="77777777" w:rsidTr="004C2DDF">
        <w:trPr>
          <w:cantSplit/>
        </w:trPr>
        <w:tc>
          <w:tcPr>
            <w:tcW w:w="2132" w:type="dxa"/>
            <w:vMerge w:val="restart"/>
            <w:shd w:val="clear" w:color="auto" w:fill="auto"/>
          </w:tcPr>
          <w:p w14:paraId="0DDDD9EF" w14:textId="58F04716" w:rsidR="004A6EFE" w:rsidRPr="005D0AD5" w:rsidRDefault="00DF1269" w:rsidP="004A6EFE">
            <w:pPr>
              <w:rPr>
                <w:rFonts w:cstheme="minorHAnsi"/>
                <w:b/>
                <w:bCs/>
                <w:lang w:val="en-GB"/>
              </w:rPr>
            </w:pPr>
            <w:r w:rsidRPr="00633FA9">
              <w:rPr>
                <w:rFonts w:cstheme="minorHAnsi"/>
                <w:b/>
                <w:bCs/>
                <w:lang w:val="en-GB"/>
              </w:rPr>
              <w:t>how many phlebotomies in depletion phase</w:t>
            </w:r>
          </w:p>
        </w:tc>
        <w:tc>
          <w:tcPr>
            <w:tcW w:w="3260" w:type="dxa"/>
            <w:shd w:val="clear" w:color="auto" w:fill="auto"/>
          </w:tcPr>
          <w:p w14:paraId="12FE546F" w14:textId="3DA9F01D" w:rsidR="004A6EFE" w:rsidRPr="005D0AD5" w:rsidRDefault="004A6EFE" w:rsidP="004A6EFE">
            <w:pPr>
              <w:rPr>
                <w:rFonts w:cstheme="minorHAnsi"/>
                <w:b/>
                <w:bCs/>
                <w:lang w:val="en-GB"/>
              </w:rPr>
            </w:pPr>
            <w:r w:rsidRPr="00633FA9">
              <w:rPr>
                <w:rFonts w:cstheme="minorHAnsi"/>
                <w:b/>
                <w:bCs/>
                <w:lang w:val="en-GB"/>
              </w:rPr>
              <w:t>Complete Cases</w:t>
            </w:r>
          </w:p>
        </w:tc>
        <w:tc>
          <w:tcPr>
            <w:tcW w:w="1241" w:type="dxa"/>
            <w:shd w:val="clear" w:color="auto" w:fill="auto"/>
          </w:tcPr>
          <w:p w14:paraId="41F9D90D" w14:textId="77777777" w:rsidR="004A6EFE" w:rsidRPr="005D0AD5" w:rsidRDefault="004A6EFE" w:rsidP="004A6EFE">
            <w:pPr>
              <w:rPr>
                <w:rFonts w:cstheme="minorHAnsi"/>
                <w:b/>
                <w:bCs/>
                <w:lang w:val="en-GB"/>
              </w:rPr>
            </w:pPr>
            <w:r w:rsidRPr="005D0AD5">
              <w:rPr>
                <w:rFonts w:cstheme="minorHAnsi"/>
                <w:b/>
                <w:bCs/>
                <w:lang w:val="en-GB"/>
              </w:rPr>
              <w:t>50</w:t>
            </w:r>
          </w:p>
        </w:tc>
        <w:tc>
          <w:tcPr>
            <w:tcW w:w="1150" w:type="dxa"/>
            <w:shd w:val="clear" w:color="auto" w:fill="auto"/>
          </w:tcPr>
          <w:p w14:paraId="2908A071" w14:textId="77777777" w:rsidR="004A6EFE" w:rsidRPr="005D0AD5" w:rsidRDefault="004A6EFE" w:rsidP="004A6EFE">
            <w:pPr>
              <w:rPr>
                <w:rFonts w:cstheme="minorHAnsi"/>
                <w:b/>
                <w:bCs/>
                <w:lang w:val="en-GB"/>
              </w:rPr>
            </w:pPr>
            <w:r w:rsidRPr="005D0AD5">
              <w:rPr>
                <w:rFonts w:cstheme="minorHAnsi"/>
                <w:b/>
                <w:bCs/>
                <w:lang w:val="en-GB"/>
              </w:rPr>
              <w:t>1,98</w:t>
            </w:r>
          </w:p>
        </w:tc>
        <w:tc>
          <w:tcPr>
            <w:tcW w:w="1505" w:type="dxa"/>
            <w:shd w:val="clear" w:color="auto" w:fill="auto"/>
          </w:tcPr>
          <w:p w14:paraId="4AFFC4ED" w14:textId="77777777" w:rsidR="004A6EFE" w:rsidRPr="005D0AD5" w:rsidRDefault="004A6EFE" w:rsidP="004A6EFE">
            <w:pPr>
              <w:rPr>
                <w:rFonts w:cstheme="minorHAnsi"/>
                <w:b/>
                <w:bCs/>
                <w:lang w:val="en-GB"/>
              </w:rPr>
            </w:pPr>
            <w:r w:rsidRPr="005D0AD5">
              <w:rPr>
                <w:rFonts w:cstheme="minorHAnsi"/>
                <w:b/>
                <w:bCs/>
                <w:lang w:val="en-GB"/>
              </w:rPr>
              <w:t>4,967</w:t>
            </w:r>
          </w:p>
        </w:tc>
      </w:tr>
      <w:tr w:rsidR="004C2DDF" w:rsidRPr="005D0AD5" w14:paraId="32686905" w14:textId="77777777" w:rsidTr="004C2DDF">
        <w:trPr>
          <w:cantSplit/>
        </w:trPr>
        <w:tc>
          <w:tcPr>
            <w:tcW w:w="2132" w:type="dxa"/>
            <w:vMerge/>
            <w:shd w:val="clear" w:color="auto" w:fill="auto"/>
          </w:tcPr>
          <w:p w14:paraId="19C83060" w14:textId="77777777" w:rsidR="004A6EFE" w:rsidRPr="005D0AD5" w:rsidRDefault="004A6EFE" w:rsidP="004A6EFE">
            <w:pPr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3260" w:type="dxa"/>
            <w:shd w:val="clear" w:color="auto" w:fill="auto"/>
          </w:tcPr>
          <w:p w14:paraId="2FF486BA" w14:textId="6B393304" w:rsidR="004A6EFE" w:rsidRPr="005D0AD5" w:rsidRDefault="004A6EFE" w:rsidP="004A6EFE">
            <w:pPr>
              <w:rPr>
                <w:rFonts w:cstheme="minorHAnsi"/>
                <w:b/>
                <w:bCs/>
                <w:lang w:val="en-GB"/>
              </w:rPr>
            </w:pPr>
            <w:r w:rsidRPr="00633FA9">
              <w:rPr>
                <w:rFonts w:cstheme="minorHAnsi"/>
                <w:b/>
                <w:bCs/>
                <w:lang w:val="en-GB"/>
              </w:rPr>
              <w:t>Incomplete  Cases</w:t>
            </w:r>
          </w:p>
        </w:tc>
        <w:tc>
          <w:tcPr>
            <w:tcW w:w="1241" w:type="dxa"/>
            <w:shd w:val="clear" w:color="auto" w:fill="auto"/>
          </w:tcPr>
          <w:p w14:paraId="52E15BB8" w14:textId="77777777" w:rsidR="004A6EFE" w:rsidRPr="005D0AD5" w:rsidRDefault="004A6EFE" w:rsidP="004A6EFE">
            <w:pPr>
              <w:rPr>
                <w:rFonts w:cstheme="minorHAnsi"/>
                <w:b/>
                <w:bCs/>
                <w:lang w:val="en-GB"/>
              </w:rPr>
            </w:pPr>
            <w:r w:rsidRPr="005D0AD5">
              <w:rPr>
                <w:rFonts w:cstheme="minorHAnsi"/>
                <w:b/>
                <w:bCs/>
                <w:lang w:val="en-GB"/>
              </w:rPr>
              <w:t>7</w:t>
            </w:r>
          </w:p>
        </w:tc>
        <w:tc>
          <w:tcPr>
            <w:tcW w:w="1150" w:type="dxa"/>
            <w:shd w:val="clear" w:color="auto" w:fill="auto"/>
          </w:tcPr>
          <w:p w14:paraId="2A888CFE" w14:textId="77777777" w:rsidR="004A6EFE" w:rsidRPr="005D0AD5" w:rsidRDefault="004A6EFE" w:rsidP="004A6EFE">
            <w:pPr>
              <w:rPr>
                <w:rFonts w:cstheme="minorHAnsi"/>
                <w:b/>
                <w:bCs/>
                <w:lang w:val="en-GB"/>
              </w:rPr>
            </w:pPr>
            <w:r w:rsidRPr="005D0AD5">
              <w:rPr>
                <w:rFonts w:cstheme="minorHAnsi"/>
                <w:b/>
                <w:bCs/>
                <w:lang w:val="en-GB"/>
              </w:rPr>
              <w:t>2,57</w:t>
            </w:r>
          </w:p>
        </w:tc>
        <w:tc>
          <w:tcPr>
            <w:tcW w:w="1505" w:type="dxa"/>
            <w:shd w:val="clear" w:color="auto" w:fill="auto"/>
          </w:tcPr>
          <w:p w14:paraId="5395BC5F" w14:textId="77777777" w:rsidR="004A6EFE" w:rsidRPr="005D0AD5" w:rsidRDefault="004A6EFE" w:rsidP="004A6EFE">
            <w:pPr>
              <w:rPr>
                <w:rFonts w:cstheme="minorHAnsi"/>
                <w:b/>
                <w:bCs/>
                <w:lang w:val="en-GB"/>
              </w:rPr>
            </w:pPr>
            <w:r w:rsidRPr="005D0AD5">
              <w:rPr>
                <w:rFonts w:cstheme="minorHAnsi"/>
                <w:b/>
                <w:bCs/>
                <w:lang w:val="en-GB"/>
              </w:rPr>
              <w:t>2,936</w:t>
            </w:r>
          </w:p>
        </w:tc>
      </w:tr>
      <w:tr w:rsidR="004C2DDF" w:rsidRPr="005D0AD5" w14:paraId="712CFAAB" w14:textId="77777777" w:rsidTr="004C2DDF">
        <w:trPr>
          <w:cantSplit/>
        </w:trPr>
        <w:tc>
          <w:tcPr>
            <w:tcW w:w="2132" w:type="dxa"/>
            <w:vMerge w:val="restart"/>
            <w:shd w:val="clear" w:color="auto" w:fill="auto"/>
          </w:tcPr>
          <w:p w14:paraId="6A91BCDB" w14:textId="1DC395BF" w:rsidR="004A6EFE" w:rsidRPr="005D0AD5" w:rsidRDefault="00B7454D" w:rsidP="004A6EFE">
            <w:pPr>
              <w:rPr>
                <w:rFonts w:cstheme="minorHAnsi"/>
                <w:b/>
                <w:bCs/>
                <w:lang w:val="en-GB"/>
              </w:rPr>
            </w:pPr>
            <w:bookmarkStart w:id="0" w:name="_Hlk145433556"/>
            <w:r w:rsidRPr="00B7454D">
              <w:rPr>
                <w:rFonts w:cstheme="minorHAnsi"/>
                <w:b/>
                <w:bCs/>
                <w:lang w:val="en-GB"/>
              </w:rPr>
              <w:t>how much apheresis in depletion</w:t>
            </w:r>
            <w:bookmarkEnd w:id="0"/>
          </w:p>
        </w:tc>
        <w:tc>
          <w:tcPr>
            <w:tcW w:w="3260" w:type="dxa"/>
            <w:shd w:val="clear" w:color="auto" w:fill="auto"/>
          </w:tcPr>
          <w:p w14:paraId="740707CE" w14:textId="07126933" w:rsidR="004A6EFE" w:rsidRPr="005D0AD5" w:rsidRDefault="004A6EFE" w:rsidP="004A6EFE">
            <w:pPr>
              <w:rPr>
                <w:rFonts w:cstheme="minorHAnsi"/>
                <w:b/>
                <w:bCs/>
                <w:lang w:val="en-GB"/>
              </w:rPr>
            </w:pPr>
            <w:r w:rsidRPr="00B7454D">
              <w:rPr>
                <w:rFonts w:cstheme="minorHAnsi"/>
                <w:b/>
                <w:bCs/>
                <w:lang w:val="en-GB"/>
              </w:rPr>
              <w:t>Complete Cases</w:t>
            </w:r>
          </w:p>
        </w:tc>
        <w:tc>
          <w:tcPr>
            <w:tcW w:w="1241" w:type="dxa"/>
            <w:shd w:val="clear" w:color="auto" w:fill="auto"/>
          </w:tcPr>
          <w:p w14:paraId="4CC35967" w14:textId="77777777" w:rsidR="004A6EFE" w:rsidRPr="005D0AD5" w:rsidRDefault="004A6EFE" w:rsidP="004A6EFE">
            <w:pPr>
              <w:rPr>
                <w:rFonts w:cstheme="minorHAnsi"/>
                <w:b/>
                <w:bCs/>
                <w:lang w:val="en-GB"/>
              </w:rPr>
            </w:pPr>
            <w:r w:rsidRPr="005D0AD5">
              <w:rPr>
                <w:rFonts w:cstheme="minorHAnsi"/>
                <w:b/>
                <w:bCs/>
                <w:lang w:val="en-GB"/>
              </w:rPr>
              <w:t>50</w:t>
            </w:r>
          </w:p>
        </w:tc>
        <w:tc>
          <w:tcPr>
            <w:tcW w:w="1150" w:type="dxa"/>
            <w:shd w:val="clear" w:color="auto" w:fill="auto"/>
          </w:tcPr>
          <w:p w14:paraId="7D49B016" w14:textId="77777777" w:rsidR="004A6EFE" w:rsidRPr="005D0AD5" w:rsidRDefault="004A6EFE" w:rsidP="004A6EFE">
            <w:pPr>
              <w:rPr>
                <w:rFonts w:cstheme="minorHAnsi"/>
                <w:b/>
                <w:bCs/>
                <w:lang w:val="en-GB"/>
              </w:rPr>
            </w:pPr>
            <w:r w:rsidRPr="005D0AD5">
              <w:rPr>
                <w:rFonts w:cstheme="minorHAnsi"/>
                <w:b/>
                <w:bCs/>
                <w:lang w:val="en-GB"/>
              </w:rPr>
              <w:t>6,72</w:t>
            </w:r>
          </w:p>
        </w:tc>
        <w:tc>
          <w:tcPr>
            <w:tcW w:w="1505" w:type="dxa"/>
            <w:shd w:val="clear" w:color="auto" w:fill="auto"/>
          </w:tcPr>
          <w:p w14:paraId="0EF53CDF" w14:textId="77777777" w:rsidR="004A6EFE" w:rsidRPr="005D0AD5" w:rsidRDefault="004A6EFE" w:rsidP="004A6EFE">
            <w:pPr>
              <w:rPr>
                <w:rFonts w:cstheme="minorHAnsi"/>
                <w:b/>
                <w:bCs/>
                <w:lang w:val="en-GB"/>
              </w:rPr>
            </w:pPr>
            <w:r w:rsidRPr="005D0AD5">
              <w:rPr>
                <w:rFonts w:cstheme="minorHAnsi"/>
                <w:b/>
                <w:bCs/>
                <w:lang w:val="en-GB"/>
              </w:rPr>
              <w:t>7,923</w:t>
            </w:r>
          </w:p>
        </w:tc>
      </w:tr>
      <w:tr w:rsidR="004C2DDF" w:rsidRPr="005D0AD5" w14:paraId="0D704E8F" w14:textId="77777777" w:rsidTr="004C2DDF">
        <w:trPr>
          <w:cantSplit/>
        </w:trPr>
        <w:tc>
          <w:tcPr>
            <w:tcW w:w="2132" w:type="dxa"/>
            <w:vMerge/>
            <w:shd w:val="clear" w:color="auto" w:fill="auto"/>
          </w:tcPr>
          <w:p w14:paraId="65997325" w14:textId="77777777" w:rsidR="004A6EFE" w:rsidRPr="005D0AD5" w:rsidRDefault="004A6EFE" w:rsidP="004A6EFE">
            <w:pPr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3260" w:type="dxa"/>
            <w:shd w:val="clear" w:color="auto" w:fill="auto"/>
          </w:tcPr>
          <w:p w14:paraId="4AE34A8D" w14:textId="6FF67E00" w:rsidR="004A6EFE" w:rsidRPr="005D0AD5" w:rsidRDefault="004A6EFE" w:rsidP="004A6EFE">
            <w:pPr>
              <w:rPr>
                <w:rFonts w:cstheme="minorHAnsi"/>
                <w:b/>
                <w:bCs/>
                <w:lang w:val="en-GB"/>
              </w:rPr>
            </w:pPr>
            <w:r w:rsidRPr="00B7454D">
              <w:rPr>
                <w:rFonts w:cstheme="minorHAnsi"/>
                <w:b/>
                <w:bCs/>
                <w:lang w:val="en-GB"/>
              </w:rPr>
              <w:t>Incomplete  Cases</w:t>
            </w:r>
          </w:p>
        </w:tc>
        <w:tc>
          <w:tcPr>
            <w:tcW w:w="1241" w:type="dxa"/>
            <w:shd w:val="clear" w:color="auto" w:fill="auto"/>
          </w:tcPr>
          <w:p w14:paraId="0CAFE395" w14:textId="77777777" w:rsidR="004A6EFE" w:rsidRPr="005D0AD5" w:rsidRDefault="004A6EFE" w:rsidP="004A6EFE">
            <w:pPr>
              <w:rPr>
                <w:rFonts w:cstheme="minorHAnsi"/>
                <w:b/>
                <w:bCs/>
                <w:lang w:val="en-GB"/>
              </w:rPr>
            </w:pPr>
            <w:r w:rsidRPr="005D0AD5">
              <w:rPr>
                <w:rFonts w:cstheme="minorHAnsi"/>
                <w:b/>
                <w:bCs/>
                <w:lang w:val="en-GB"/>
              </w:rPr>
              <w:t>7</w:t>
            </w:r>
          </w:p>
        </w:tc>
        <w:tc>
          <w:tcPr>
            <w:tcW w:w="1150" w:type="dxa"/>
            <w:shd w:val="clear" w:color="auto" w:fill="auto"/>
          </w:tcPr>
          <w:p w14:paraId="52BA953B" w14:textId="77777777" w:rsidR="004A6EFE" w:rsidRPr="005D0AD5" w:rsidRDefault="004A6EFE" w:rsidP="004A6EFE">
            <w:pPr>
              <w:rPr>
                <w:rFonts w:cstheme="minorHAnsi"/>
                <w:b/>
                <w:bCs/>
                <w:lang w:val="en-GB"/>
              </w:rPr>
            </w:pPr>
            <w:r w:rsidRPr="005D0AD5">
              <w:rPr>
                <w:rFonts w:cstheme="minorHAnsi"/>
                <w:b/>
                <w:bCs/>
                <w:lang w:val="en-GB"/>
              </w:rPr>
              <w:t>1,29</w:t>
            </w:r>
          </w:p>
        </w:tc>
        <w:tc>
          <w:tcPr>
            <w:tcW w:w="1505" w:type="dxa"/>
            <w:shd w:val="clear" w:color="auto" w:fill="auto"/>
          </w:tcPr>
          <w:p w14:paraId="5AFBEAEC" w14:textId="77777777" w:rsidR="004A6EFE" w:rsidRPr="005D0AD5" w:rsidRDefault="004A6EFE" w:rsidP="004A6EFE">
            <w:pPr>
              <w:rPr>
                <w:rFonts w:cstheme="minorHAnsi"/>
                <w:b/>
                <w:bCs/>
                <w:lang w:val="en-GB"/>
              </w:rPr>
            </w:pPr>
            <w:r w:rsidRPr="005D0AD5">
              <w:rPr>
                <w:rFonts w:cstheme="minorHAnsi"/>
                <w:b/>
                <w:bCs/>
                <w:lang w:val="en-GB"/>
              </w:rPr>
              <w:t>1,380</w:t>
            </w:r>
          </w:p>
        </w:tc>
      </w:tr>
      <w:tr w:rsidR="004C2DDF" w:rsidRPr="005D0AD5" w14:paraId="17BD242A" w14:textId="77777777" w:rsidTr="004C2DDF">
        <w:trPr>
          <w:cantSplit/>
        </w:trPr>
        <w:tc>
          <w:tcPr>
            <w:tcW w:w="2132" w:type="dxa"/>
            <w:vMerge w:val="restart"/>
            <w:shd w:val="clear" w:color="auto" w:fill="auto"/>
          </w:tcPr>
          <w:p w14:paraId="58815A9D" w14:textId="60C81645" w:rsidR="004A6EFE" w:rsidRPr="005D0AD5" w:rsidRDefault="00785B44" w:rsidP="004A6EFE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Haemog</w:t>
            </w:r>
            <w:r>
              <w:rPr>
                <w:rFonts w:cstheme="minorHAnsi"/>
                <w:lang w:val="en-GB"/>
              </w:rPr>
              <w:t>lobin</w:t>
            </w:r>
          </w:p>
        </w:tc>
        <w:tc>
          <w:tcPr>
            <w:tcW w:w="3260" w:type="dxa"/>
            <w:shd w:val="clear" w:color="auto" w:fill="auto"/>
          </w:tcPr>
          <w:p w14:paraId="757E2168" w14:textId="038E6DE6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Complete Cases</w:t>
            </w:r>
          </w:p>
        </w:tc>
        <w:tc>
          <w:tcPr>
            <w:tcW w:w="1241" w:type="dxa"/>
            <w:shd w:val="clear" w:color="auto" w:fill="auto"/>
          </w:tcPr>
          <w:p w14:paraId="02D493F6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48</w:t>
            </w:r>
          </w:p>
        </w:tc>
        <w:tc>
          <w:tcPr>
            <w:tcW w:w="1150" w:type="dxa"/>
            <w:shd w:val="clear" w:color="auto" w:fill="auto"/>
          </w:tcPr>
          <w:p w14:paraId="303CFD8A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9,267</w:t>
            </w:r>
          </w:p>
        </w:tc>
        <w:tc>
          <w:tcPr>
            <w:tcW w:w="1505" w:type="dxa"/>
            <w:shd w:val="clear" w:color="auto" w:fill="auto"/>
          </w:tcPr>
          <w:p w14:paraId="2ED76151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,7093</w:t>
            </w:r>
          </w:p>
        </w:tc>
      </w:tr>
      <w:tr w:rsidR="004C2DDF" w:rsidRPr="005D0AD5" w14:paraId="5D0F8B52" w14:textId="77777777" w:rsidTr="004C2DDF">
        <w:trPr>
          <w:cantSplit/>
        </w:trPr>
        <w:tc>
          <w:tcPr>
            <w:tcW w:w="2132" w:type="dxa"/>
            <w:vMerge/>
            <w:shd w:val="clear" w:color="auto" w:fill="auto"/>
          </w:tcPr>
          <w:p w14:paraId="4E211A87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</w:p>
        </w:tc>
        <w:tc>
          <w:tcPr>
            <w:tcW w:w="3260" w:type="dxa"/>
            <w:shd w:val="clear" w:color="auto" w:fill="auto"/>
          </w:tcPr>
          <w:p w14:paraId="67037A84" w14:textId="40C539BB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Incomplete  Cases</w:t>
            </w:r>
          </w:p>
        </w:tc>
        <w:tc>
          <w:tcPr>
            <w:tcW w:w="1241" w:type="dxa"/>
            <w:shd w:val="clear" w:color="auto" w:fill="auto"/>
          </w:tcPr>
          <w:p w14:paraId="0B80131E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21</w:t>
            </w:r>
          </w:p>
        </w:tc>
        <w:tc>
          <w:tcPr>
            <w:tcW w:w="1150" w:type="dxa"/>
            <w:shd w:val="clear" w:color="auto" w:fill="auto"/>
          </w:tcPr>
          <w:p w14:paraId="4B6A0E5C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9,152</w:t>
            </w:r>
          </w:p>
        </w:tc>
        <w:tc>
          <w:tcPr>
            <w:tcW w:w="1505" w:type="dxa"/>
            <w:shd w:val="clear" w:color="auto" w:fill="auto"/>
          </w:tcPr>
          <w:p w14:paraId="3EB5BC8F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,8710</w:t>
            </w:r>
          </w:p>
        </w:tc>
      </w:tr>
      <w:tr w:rsidR="004C2DDF" w:rsidRPr="005D0AD5" w14:paraId="447C2F69" w14:textId="77777777" w:rsidTr="004C2DDF">
        <w:trPr>
          <w:cantSplit/>
        </w:trPr>
        <w:tc>
          <w:tcPr>
            <w:tcW w:w="2132" w:type="dxa"/>
            <w:vMerge w:val="restart"/>
            <w:shd w:val="clear" w:color="auto" w:fill="auto"/>
          </w:tcPr>
          <w:p w14:paraId="3860ACAB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Cholesterol</w:t>
            </w:r>
          </w:p>
        </w:tc>
        <w:tc>
          <w:tcPr>
            <w:tcW w:w="3260" w:type="dxa"/>
            <w:shd w:val="clear" w:color="auto" w:fill="auto"/>
          </w:tcPr>
          <w:p w14:paraId="6FCCFAD4" w14:textId="2A9D8E8E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Complete Cases</w:t>
            </w:r>
          </w:p>
        </w:tc>
        <w:tc>
          <w:tcPr>
            <w:tcW w:w="1241" w:type="dxa"/>
            <w:shd w:val="clear" w:color="auto" w:fill="auto"/>
          </w:tcPr>
          <w:p w14:paraId="25BF87A3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40</w:t>
            </w:r>
          </w:p>
        </w:tc>
        <w:tc>
          <w:tcPr>
            <w:tcW w:w="1150" w:type="dxa"/>
            <w:shd w:val="clear" w:color="auto" w:fill="auto"/>
          </w:tcPr>
          <w:p w14:paraId="3FC32BFE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5,127</w:t>
            </w:r>
          </w:p>
        </w:tc>
        <w:tc>
          <w:tcPr>
            <w:tcW w:w="1505" w:type="dxa"/>
            <w:shd w:val="clear" w:color="auto" w:fill="auto"/>
          </w:tcPr>
          <w:p w14:paraId="3D7B7675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1,3700</w:t>
            </w:r>
          </w:p>
        </w:tc>
      </w:tr>
      <w:tr w:rsidR="004C2DDF" w:rsidRPr="005D0AD5" w14:paraId="38F53DE0" w14:textId="77777777" w:rsidTr="004C2DDF">
        <w:trPr>
          <w:cantSplit/>
        </w:trPr>
        <w:tc>
          <w:tcPr>
            <w:tcW w:w="2132" w:type="dxa"/>
            <w:vMerge/>
            <w:shd w:val="clear" w:color="auto" w:fill="auto"/>
          </w:tcPr>
          <w:p w14:paraId="6B339EDE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</w:p>
        </w:tc>
        <w:tc>
          <w:tcPr>
            <w:tcW w:w="3260" w:type="dxa"/>
            <w:shd w:val="clear" w:color="auto" w:fill="auto"/>
          </w:tcPr>
          <w:p w14:paraId="36628EAE" w14:textId="3C4D97D0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Incomplete  Cases</w:t>
            </w:r>
          </w:p>
        </w:tc>
        <w:tc>
          <w:tcPr>
            <w:tcW w:w="1241" w:type="dxa"/>
            <w:shd w:val="clear" w:color="auto" w:fill="auto"/>
          </w:tcPr>
          <w:p w14:paraId="7E086F91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18</w:t>
            </w:r>
          </w:p>
        </w:tc>
        <w:tc>
          <w:tcPr>
            <w:tcW w:w="1150" w:type="dxa"/>
            <w:shd w:val="clear" w:color="auto" w:fill="auto"/>
          </w:tcPr>
          <w:p w14:paraId="24ACFD05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4,878</w:t>
            </w:r>
          </w:p>
        </w:tc>
        <w:tc>
          <w:tcPr>
            <w:tcW w:w="1505" w:type="dxa"/>
            <w:shd w:val="clear" w:color="auto" w:fill="auto"/>
          </w:tcPr>
          <w:p w14:paraId="1B737FA9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1,3662</w:t>
            </w:r>
          </w:p>
        </w:tc>
      </w:tr>
      <w:tr w:rsidR="004C2DDF" w:rsidRPr="005D0AD5" w14:paraId="4148B843" w14:textId="77777777" w:rsidTr="004C2DDF">
        <w:trPr>
          <w:cantSplit/>
        </w:trPr>
        <w:tc>
          <w:tcPr>
            <w:tcW w:w="2132" w:type="dxa"/>
            <w:vMerge w:val="restart"/>
            <w:shd w:val="clear" w:color="auto" w:fill="auto"/>
          </w:tcPr>
          <w:p w14:paraId="33539F28" w14:textId="6FE7D654" w:rsidR="004A6EFE" w:rsidRPr="005D0AD5" w:rsidRDefault="00BD3E82" w:rsidP="004A6EFE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Triglycerides</w:t>
            </w:r>
          </w:p>
        </w:tc>
        <w:tc>
          <w:tcPr>
            <w:tcW w:w="3260" w:type="dxa"/>
            <w:shd w:val="clear" w:color="auto" w:fill="auto"/>
          </w:tcPr>
          <w:p w14:paraId="2A0D80C6" w14:textId="67B31619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Complete Cases</w:t>
            </w:r>
          </w:p>
        </w:tc>
        <w:tc>
          <w:tcPr>
            <w:tcW w:w="1241" w:type="dxa"/>
            <w:shd w:val="clear" w:color="auto" w:fill="auto"/>
          </w:tcPr>
          <w:p w14:paraId="6311EB18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38</w:t>
            </w:r>
          </w:p>
        </w:tc>
        <w:tc>
          <w:tcPr>
            <w:tcW w:w="1150" w:type="dxa"/>
            <w:shd w:val="clear" w:color="auto" w:fill="auto"/>
          </w:tcPr>
          <w:p w14:paraId="4174D647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2,0595</w:t>
            </w:r>
          </w:p>
        </w:tc>
        <w:tc>
          <w:tcPr>
            <w:tcW w:w="1505" w:type="dxa"/>
            <w:shd w:val="clear" w:color="auto" w:fill="auto"/>
          </w:tcPr>
          <w:p w14:paraId="3A4D4479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2,02758</w:t>
            </w:r>
          </w:p>
        </w:tc>
      </w:tr>
      <w:tr w:rsidR="004C2DDF" w:rsidRPr="005D0AD5" w14:paraId="53E6C49F" w14:textId="77777777" w:rsidTr="004C2DDF">
        <w:trPr>
          <w:cantSplit/>
        </w:trPr>
        <w:tc>
          <w:tcPr>
            <w:tcW w:w="2132" w:type="dxa"/>
            <w:vMerge/>
            <w:shd w:val="clear" w:color="auto" w:fill="auto"/>
          </w:tcPr>
          <w:p w14:paraId="1DD1C82B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</w:p>
        </w:tc>
        <w:tc>
          <w:tcPr>
            <w:tcW w:w="3260" w:type="dxa"/>
            <w:shd w:val="clear" w:color="auto" w:fill="auto"/>
          </w:tcPr>
          <w:p w14:paraId="13F8EDB2" w14:textId="77F73B7C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Incomplete  Cases</w:t>
            </w:r>
          </w:p>
        </w:tc>
        <w:tc>
          <w:tcPr>
            <w:tcW w:w="1241" w:type="dxa"/>
            <w:shd w:val="clear" w:color="auto" w:fill="auto"/>
          </w:tcPr>
          <w:p w14:paraId="4FC3717F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16</w:t>
            </w:r>
          </w:p>
        </w:tc>
        <w:tc>
          <w:tcPr>
            <w:tcW w:w="1150" w:type="dxa"/>
            <w:shd w:val="clear" w:color="auto" w:fill="auto"/>
          </w:tcPr>
          <w:p w14:paraId="17E5F8F2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1,7556</w:t>
            </w:r>
          </w:p>
        </w:tc>
        <w:tc>
          <w:tcPr>
            <w:tcW w:w="1505" w:type="dxa"/>
            <w:shd w:val="clear" w:color="auto" w:fill="auto"/>
          </w:tcPr>
          <w:p w14:paraId="6C8C0D4A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,99740</w:t>
            </w:r>
          </w:p>
        </w:tc>
      </w:tr>
      <w:tr w:rsidR="004C2DDF" w:rsidRPr="005D0AD5" w14:paraId="0B42E894" w14:textId="77777777" w:rsidTr="004C2DDF">
        <w:trPr>
          <w:cantSplit/>
        </w:trPr>
        <w:tc>
          <w:tcPr>
            <w:tcW w:w="2132" w:type="dxa"/>
            <w:vMerge w:val="restart"/>
            <w:shd w:val="clear" w:color="auto" w:fill="auto"/>
          </w:tcPr>
          <w:p w14:paraId="5711E19A" w14:textId="6BD77564" w:rsidR="004A6EFE" w:rsidRPr="005D0AD5" w:rsidRDefault="00BD3E82" w:rsidP="004A6EFE">
            <w:pPr>
              <w:rPr>
                <w:rFonts w:cstheme="minorHAnsi"/>
                <w:b/>
                <w:bCs/>
                <w:lang w:val="en-GB"/>
              </w:rPr>
            </w:pPr>
            <w:r w:rsidRPr="0054043F">
              <w:rPr>
                <w:rFonts w:cstheme="minorHAnsi"/>
                <w:b/>
                <w:bCs/>
                <w:lang w:val="en-GB"/>
              </w:rPr>
              <w:t>ferritin</w:t>
            </w:r>
          </w:p>
        </w:tc>
        <w:tc>
          <w:tcPr>
            <w:tcW w:w="3260" w:type="dxa"/>
            <w:shd w:val="clear" w:color="auto" w:fill="auto"/>
          </w:tcPr>
          <w:p w14:paraId="6408A29E" w14:textId="7E07C8EB" w:rsidR="004A6EFE" w:rsidRPr="005D0AD5" w:rsidRDefault="004A6EFE" w:rsidP="004A6EFE">
            <w:pPr>
              <w:rPr>
                <w:rFonts w:cstheme="minorHAnsi"/>
                <w:b/>
                <w:bCs/>
                <w:lang w:val="en-GB"/>
              </w:rPr>
            </w:pPr>
            <w:r w:rsidRPr="0054043F">
              <w:rPr>
                <w:rFonts w:cstheme="minorHAnsi"/>
                <w:b/>
                <w:bCs/>
                <w:lang w:val="en-GB"/>
              </w:rPr>
              <w:t>Complete Cases</w:t>
            </w:r>
          </w:p>
        </w:tc>
        <w:tc>
          <w:tcPr>
            <w:tcW w:w="1241" w:type="dxa"/>
            <w:shd w:val="clear" w:color="auto" w:fill="auto"/>
          </w:tcPr>
          <w:p w14:paraId="3A5360CA" w14:textId="77777777" w:rsidR="004A6EFE" w:rsidRPr="005D0AD5" w:rsidRDefault="004A6EFE" w:rsidP="004A6EFE">
            <w:pPr>
              <w:rPr>
                <w:rFonts w:cstheme="minorHAnsi"/>
                <w:b/>
                <w:bCs/>
                <w:lang w:val="en-GB"/>
              </w:rPr>
            </w:pPr>
            <w:r w:rsidRPr="005D0AD5">
              <w:rPr>
                <w:rFonts w:cstheme="minorHAnsi"/>
                <w:b/>
                <w:bCs/>
                <w:lang w:val="en-GB"/>
              </w:rPr>
              <w:t>51</w:t>
            </w:r>
          </w:p>
        </w:tc>
        <w:tc>
          <w:tcPr>
            <w:tcW w:w="1150" w:type="dxa"/>
            <w:shd w:val="clear" w:color="auto" w:fill="auto"/>
          </w:tcPr>
          <w:p w14:paraId="2BB4F39C" w14:textId="77777777" w:rsidR="004A6EFE" w:rsidRPr="005D0AD5" w:rsidRDefault="004A6EFE" w:rsidP="004A6EFE">
            <w:pPr>
              <w:rPr>
                <w:rFonts w:cstheme="minorHAnsi"/>
                <w:b/>
                <w:bCs/>
                <w:lang w:val="en-GB"/>
              </w:rPr>
            </w:pPr>
            <w:r w:rsidRPr="005D0AD5">
              <w:rPr>
                <w:rFonts w:cstheme="minorHAnsi"/>
                <w:b/>
                <w:bCs/>
                <w:lang w:val="en-GB"/>
              </w:rPr>
              <w:t>1287,71</w:t>
            </w:r>
          </w:p>
        </w:tc>
        <w:tc>
          <w:tcPr>
            <w:tcW w:w="1505" w:type="dxa"/>
            <w:shd w:val="clear" w:color="auto" w:fill="auto"/>
          </w:tcPr>
          <w:p w14:paraId="57F2736C" w14:textId="77777777" w:rsidR="004A6EFE" w:rsidRPr="005D0AD5" w:rsidRDefault="004A6EFE" w:rsidP="004A6EFE">
            <w:pPr>
              <w:rPr>
                <w:rFonts w:cstheme="minorHAnsi"/>
                <w:b/>
                <w:bCs/>
                <w:lang w:val="en-GB"/>
              </w:rPr>
            </w:pPr>
            <w:r w:rsidRPr="005D0AD5">
              <w:rPr>
                <w:rFonts w:cstheme="minorHAnsi"/>
                <w:b/>
                <w:bCs/>
                <w:lang w:val="en-GB"/>
              </w:rPr>
              <w:t>1199,996</w:t>
            </w:r>
          </w:p>
        </w:tc>
      </w:tr>
      <w:tr w:rsidR="004C2DDF" w:rsidRPr="005D0AD5" w14:paraId="720FA6A5" w14:textId="77777777" w:rsidTr="004C2DDF">
        <w:trPr>
          <w:cantSplit/>
        </w:trPr>
        <w:tc>
          <w:tcPr>
            <w:tcW w:w="2132" w:type="dxa"/>
            <w:vMerge/>
            <w:shd w:val="clear" w:color="auto" w:fill="auto"/>
          </w:tcPr>
          <w:p w14:paraId="20E13049" w14:textId="77777777" w:rsidR="004A6EFE" w:rsidRPr="005D0AD5" w:rsidRDefault="004A6EFE" w:rsidP="004A6EFE">
            <w:pPr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3260" w:type="dxa"/>
            <w:shd w:val="clear" w:color="auto" w:fill="auto"/>
          </w:tcPr>
          <w:p w14:paraId="7A063509" w14:textId="0C27F816" w:rsidR="004A6EFE" w:rsidRPr="005D0AD5" w:rsidRDefault="004A6EFE" w:rsidP="004A6EFE">
            <w:pPr>
              <w:rPr>
                <w:rFonts w:cstheme="minorHAnsi"/>
                <w:b/>
                <w:bCs/>
                <w:lang w:val="en-GB"/>
              </w:rPr>
            </w:pPr>
            <w:r w:rsidRPr="0054043F">
              <w:rPr>
                <w:rFonts w:cstheme="minorHAnsi"/>
                <w:b/>
                <w:bCs/>
                <w:lang w:val="en-GB"/>
              </w:rPr>
              <w:t>Incomplete  Cases</w:t>
            </w:r>
          </w:p>
        </w:tc>
        <w:tc>
          <w:tcPr>
            <w:tcW w:w="1241" w:type="dxa"/>
            <w:shd w:val="clear" w:color="auto" w:fill="auto"/>
          </w:tcPr>
          <w:p w14:paraId="5B2D9646" w14:textId="77777777" w:rsidR="004A6EFE" w:rsidRPr="005D0AD5" w:rsidRDefault="004A6EFE" w:rsidP="004A6EFE">
            <w:pPr>
              <w:rPr>
                <w:rFonts w:cstheme="minorHAnsi"/>
                <w:b/>
                <w:bCs/>
                <w:lang w:val="en-GB"/>
              </w:rPr>
            </w:pPr>
            <w:r w:rsidRPr="005D0AD5">
              <w:rPr>
                <w:rFonts w:cstheme="minorHAnsi"/>
                <w:b/>
                <w:bCs/>
                <w:lang w:val="en-GB"/>
              </w:rPr>
              <w:t>21</w:t>
            </w:r>
          </w:p>
        </w:tc>
        <w:tc>
          <w:tcPr>
            <w:tcW w:w="1150" w:type="dxa"/>
            <w:shd w:val="clear" w:color="auto" w:fill="auto"/>
          </w:tcPr>
          <w:p w14:paraId="7EEAECF1" w14:textId="77777777" w:rsidR="004A6EFE" w:rsidRPr="005D0AD5" w:rsidRDefault="004A6EFE" w:rsidP="004A6EFE">
            <w:pPr>
              <w:rPr>
                <w:rFonts w:cstheme="minorHAnsi"/>
                <w:b/>
                <w:bCs/>
                <w:lang w:val="en-GB"/>
              </w:rPr>
            </w:pPr>
            <w:r w:rsidRPr="005D0AD5">
              <w:rPr>
                <w:rFonts w:cstheme="minorHAnsi"/>
                <w:b/>
                <w:bCs/>
                <w:lang w:val="en-GB"/>
              </w:rPr>
              <w:t>1472,57</w:t>
            </w:r>
          </w:p>
        </w:tc>
        <w:tc>
          <w:tcPr>
            <w:tcW w:w="1505" w:type="dxa"/>
            <w:shd w:val="clear" w:color="auto" w:fill="auto"/>
          </w:tcPr>
          <w:p w14:paraId="1590E0E0" w14:textId="77777777" w:rsidR="004A6EFE" w:rsidRPr="005D0AD5" w:rsidRDefault="004A6EFE" w:rsidP="004A6EFE">
            <w:pPr>
              <w:rPr>
                <w:rFonts w:cstheme="minorHAnsi"/>
                <w:b/>
                <w:bCs/>
                <w:lang w:val="en-GB"/>
              </w:rPr>
            </w:pPr>
            <w:r w:rsidRPr="005D0AD5">
              <w:rPr>
                <w:rFonts w:cstheme="minorHAnsi"/>
                <w:b/>
                <w:bCs/>
                <w:lang w:val="en-GB"/>
              </w:rPr>
              <w:t>2496,970</w:t>
            </w:r>
          </w:p>
        </w:tc>
      </w:tr>
      <w:tr w:rsidR="004C2DDF" w:rsidRPr="005D0AD5" w14:paraId="79C0F3FA" w14:textId="77777777" w:rsidTr="004C2DDF">
        <w:trPr>
          <w:cantSplit/>
        </w:trPr>
        <w:tc>
          <w:tcPr>
            <w:tcW w:w="2132" w:type="dxa"/>
            <w:vMerge w:val="restart"/>
            <w:shd w:val="clear" w:color="auto" w:fill="auto"/>
          </w:tcPr>
          <w:p w14:paraId="5D790DC3" w14:textId="2003ECFC" w:rsidR="004A6EFE" w:rsidRPr="005D0AD5" w:rsidRDefault="00BD3E82" w:rsidP="004A6EFE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Length</w:t>
            </w:r>
          </w:p>
        </w:tc>
        <w:tc>
          <w:tcPr>
            <w:tcW w:w="3260" w:type="dxa"/>
            <w:shd w:val="clear" w:color="auto" w:fill="auto"/>
          </w:tcPr>
          <w:p w14:paraId="0811DB91" w14:textId="38900D07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Complete Cases</w:t>
            </w:r>
          </w:p>
        </w:tc>
        <w:tc>
          <w:tcPr>
            <w:tcW w:w="1241" w:type="dxa"/>
            <w:shd w:val="clear" w:color="auto" w:fill="auto"/>
          </w:tcPr>
          <w:p w14:paraId="30210878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51</w:t>
            </w:r>
          </w:p>
        </w:tc>
        <w:tc>
          <w:tcPr>
            <w:tcW w:w="1150" w:type="dxa"/>
            <w:shd w:val="clear" w:color="auto" w:fill="auto"/>
          </w:tcPr>
          <w:p w14:paraId="7E4E9F4F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1,7632</w:t>
            </w:r>
          </w:p>
        </w:tc>
        <w:tc>
          <w:tcPr>
            <w:tcW w:w="1505" w:type="dxa"/>
            <w:shd w:val="clear" w:color="auto" w:fill="auto"/>
          </w:tcPr>
          <w:p w14:paraId="294290FD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,10284</w:t>
            </w:r>
          </w:p>
        </w:tc>
      </w:tr>
      <w:tr w:rsidR="004C2DDF" w:rsidRPr="005D0AD5" w14:paraId="68A9B385" w14:textId="77777777" w:rsidTr="004C2DDF">
        <w:trPr>
          <w:cantSplit/>
        </w:trPr>
        <w:tc>
          <w:tcPr>
            <w:tcW w:w="2132" w:type="dxa"/>
            <w:vMerge/>
            <w:shd w:val="clear" w:color="auto" w:fill="auto"/>
          </w:tcPr>
          <w:p w14:paraId="7A5CB541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</w:p>
        </w:tc>
        <w:tc>
          <w:tcPr>
            <w:tcW w:w="3260" w:type="dxa"/>
            <w:shd w:val="clear" w:color="auto" w:fill="auto"/>
          </w:tcPr>
          <w:p w14:paraId="51A26D22" w14:textId="74E28590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Incomplete  Cases</w:t>
            </w:r>
          </w:p>
        </w:tc>
        <w:tc>
          <w:tcPr>
            <w:tcW w:w="1241" w:type="dxa"/>
            <w:shd w:val="clear" w:color="auto" w:fill="auto"/>
          </w:tcPr>
          <w:p w14:paraId="5F418831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19</w:t>
            </w:r>
          </w:p>
        </w:tc>
        <w:tc>
          <w:tcPr>
            <w:tcW w:w="1150" w:type="dxa"/>
            <w:shd w:val="clear" w:color="auto" w:fill="auto"/>
          </w:tcPr>
          <w:p w14:paraId="7012ADA5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1,7753</w:t>
            </w:r>
          </w:p>
        </w:tc>
        <w:tc>
          <w:tcPr>
            <w:tcW w:w="1505" w:type="dxa"/>
            <w:shd w:val="clear" w:color="auto" w:fill="auto"/>
          </w:tcPr>
          <w:p w14:paraId="179C77B9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,10658</w:t>
            </w:r>
          </w:p>
        </w:tc>
      </w:tr>
      <w:tr w:rsidR="004C2DDF" w:rsidRPr="005D0AD5" w14:paraId="455C30BD" w14:textId="77777777" w:rsidTr="004C2DDF">
        <w:trPr>
          <w:cantSplit/>
        </w:trPr>
        <w:tc>
          <w:tcPr>
            <w:tcW w:w="2132" w:type="dxa"/>
            <w:vMerge w:val="restart"/>
            <w:shd w:val="clear" w:color="auto" w:fill="auto"/>
          </w:tcPr>
          <w:p w14:paraId="5158E1D0" w14:textId="18953F4D" w:rsidR="004A6EFE" w:rsidRPr="005D0AD5" w:rsidRDefault="00785B44" w:rsidP="004A6EFE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Weight</w:t>
            </w:r>
          </w:p>
        </w:tc>
        <w:tc>
          <w:tcPr>
            <w:tcW w:w="3260" w:type="dxa"/>
            <w:shd w:val="clear" w:color="auto" w:fill="auto"/>
          </w:tcPr>
          <w:p w14:paraId="59DBC300" w14:textId="516F3752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Complete Cases</w:t>
            </w:r>
          </w:p>
        </w:tc>
        <w:tc>
          <w:tcPr>
            <w:tcW w:w="1241" w:type="dxa"/>
            <w:shd w:val="clear" w:color="auto" w:fill="auto"/>
          </w:tcPr>
          <w:p w14:paraId="5ED4BA0E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51</w:t>
            </w:r>
          </w:p>
        </w:tc>
        <w:tc>
          <w:tcPr>
            <w:tcW w:w="1150" w:type="dxa"/>
            <w:shd w:val="clear" w:color="auto" w:fill="auto"/>
          </w:tcPr>
          <w:p w14:paraId="21F289DF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82,9275</w:t>
            </w:r>
          </w:p>
        </w:tc>
        <w:tc>
          <w:tcPr>
            <w:tcW w:w="1505" w:type="dxa"/>
            <w:shd w:val="clear" w:color="auto" w:fill="auto"/>
          </w:tcPr>
          <w:p w14:paraId="70A0013B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12,88815</w:t>
            </w:r>
          </w:p>
        </w:tc>
      </w:tr>
      <w:tr w:rsidR="004C2DDF" w:rsidRPr="005D0AD5" w14:paraId="5655F856" w14:textId="77777777" w:rsidTr="004C2DDF">
        <w:trPr>
          <w:cantSplit/>
        </w:trPr>
        <w:tc>
          <w:tcPr>
            <w:tcW w:w="2132" w:type="dxa"/>
            <w:vMerge/>
            <w:shd w:val="clear" w:color="auto" w:fill="auto"/>
          </w:tcPr>
          <w:p w14:paraId="7CC6A9AF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</w:p>
        </w:tc>
        <w:tc>
          <w:tcPr>
            <w:tcW w:w="3260" w:type="dxa"/>
            <w:shd w:val="clear" w:color="auto" w:fill="auto"/>
          </w:tcPr>
          <w:p w14:paraId="6C689568" w14:textId="44460E13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Incomplete  Cases</w:t>
            </w:r>
          </w:p>
        </w:tc>
        <w:tc>
          <w:tcPr>
            <w:tcW w:w="1241" w:type="dxa"/>
            <w:shd w:val="clear" w:color="auto" w:fill="auto"/>
          </w:tcPr>
          <w:p w14:paraId="0338BA49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19</w:t>
            </w:r>
          </w:p>
        </w:tc>
        <w:tc>
          <w:tcPr>
            <w:tcW w:w="1150" w:type="dxa"/>
            <w:shd w:val="clear" w:color="auto" w:fill="auto"/>
          </w:tcPr>
          <w:p w14:paraId="324F2D9B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83,6316</w:t>
            </w:r>
          </w:p>
        </w:tc>
        <w:tc>
          <w:tcPr>
            <w:tcW w:w="1505" w:type="dxa"/>
            <w:shd w:val="clear" w:color="auto" w:fill="auto"/>
          </w:tcPr>
          <w:p w14:paraId="229557CC" w14:textId="77777777" w:rsidR="004A6EFE" w:rsidRPr="005D0AD5" w:rsidRDefault="004A6EFE" w:rsidP="004A6EFE">
            <w:pPr>
              <w:rPr>
                <w:rFonts w:cstheme="minorHAnsi"/>
                <w:lang w:val="en-GB"/>
              </w:rPr>
            </w:pPr>
            <w:r w:rsidRPr="005D0AD5">
              <w:rPr>
                <w:rFonts w:cstheme="minorHAnsi"/>
                <w:lang w:val="en-GB"/>
              </w:rPr>
              <w:t>10,85521</w:t>
            </w:r>
          </w:p>
        </w:tc>
      </w:tr>
    </w:tbl>
    <w:p w14:paraId="3B24E32B" w14:textId="77777777" w:rsidR="005D0AD5" w:rsidRPr="005D0AD5" w:rsidRDefault="005D0AD5" w:rsidP="005D0AD5"/>
    <w:tbl>
      <w:tblPr>
        <w:tblW w:w="10525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4"/>
        <w:gridCol w:w="3125"/>
        <w:gridCol w:w="1483"/>
        <w:gridCol w:w="1327"/>
        <w:gridCol w:w="1386"/>
      </w:tblGrid>
      <w:tr w:rsidR="00BC127A" w:rsidRPr="00FF5767" w14:paraId="62499640" w14:textId="77777777" w:rsidTr="004C2DDF">
        <w:trPr>
          <w:cantSplit/>
        </w:trPr>
        <w:tc>
          <w:tcPr>
            <w:tcW w:w="3204" w:type="dxa"/>
            <w:shd w:val="clear" w:color="auto" w:fill="auto"/>
          </w:tcPr>
          <w:p w14:paraId="3412E16D" w14:textId="77777777" w:rsidR="00BC127A" w:rsidRPr="00FF5767" w:rsidRDefault="00BC127A" w:rsidP="00EC23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b/>
                <w:bCs/>
                <w:kern w:val="0"/>
                <w:lang w:val="en-GB"/>
              </w:rPr>
            </w:pPr>
          </w:p>
        </w:tc>
        <w:tc>
          <w:tcPr>
            <w:tcW w:w="3125" w:type="dxa"/>
            <w:shd w:val="clear" w:color="auto" w:fill="auto"/>
          </w:tcPr>
          <w:p w14:paraId="535EE013" w14:textId="77777777" w:rsidR="00BC127A" w:rsidRPr="00FF5767" w:rsidRDefault="00BC127A" w:rsidP="00EC23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1483" w:type="dxa"/>
            <w:shd w:val="clear" w:color="auto" w:fill="auto"/>
          </w:tcPr>
          <w:p w14:paraId="79C70BB2" w14:textId="7D47C2C5" w:rsidR="00BC127A" w:rsidRPr="00FF5767" w:rsidRDefault="00FF5767" w:rsidP="00EC23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kern w:val="0"/>
                <w:lang w:val="en-GB"/>
              </w:rPr>
            </w:pPr>
            <w:r w:rsidRPr="00FF5767">
              <w:rPr>
                <w:rFonts w:cstheme="minorHAnsi"/>
                <w:kern w:val="0"/>
                <w:lang w:val="en-GB"/>
              </w:rPr>
              <w:t>Success</w:t>
            </w:r>
          </w:p>
        </w:tc>
        <w:tc>
          <w:tcPr>
            <w:tcW w:w="1327" w:type="dxa"/>
            <w:shd w:val="clear" w:color="auto" w:fill="auto"/>
          </w:tcPr>
          <w:p w14:paraId="6418A0DA" w14:textId="4507FF9E" w:rsidR="00BC127A" w:rsidRPr="00FF5767" w:rsidRDefault="00FF5767" w:rsidP="00EC23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kern w:val="0"/>
                <w:lang w:val="en-GB"/>
              </w:rPr>
            </w:pPr>
            <w:r w:rsidRPr="00FF5767">
              <w:rPr>
                <w:rFonts w:cstheme="minorHAnsi"/>
                <w:kern w:val="0"/>
                <w:lang w:val="en-GB"/>
              </w:rPr>
              <w:t>N</w:t>
            </w:r>
          </w:p>
        </w:tc>
        <w:tc>
          <w:tcPr>
            <w:tcW w:w="1386" w:type="dxa"/>
            <w:shd w:val="clear" w:color="auto" w:fill="auto"/>
          </w:tcPr>
          <w:p w14:paraId="1FDFA855" w14:textId="1A15D4AE" w:rsidR="00BC127A" w:rsidRPr="00FF5767" w:rsidRDefault="00FF5767" w:rsidP="00EC23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kern w:val="0"/>
                <w:lang w:val="en-GB"/>
              </w:rPr>
            </w:pPr>
            <w:r w:rsidRPr="00FF5767">
              <w:rPr>
                <w:rFonts w:cstheme="minorHAnsi"/>
                <w:kern w:val="0"/>
                <w:lang w:val="en-GB"/>
              </w:rPr>
              <w:t>Proportion</w:t>
            </w:r>
          </w:p>
        </w:tc>
      </w:tr>
      <w:tr w:rsidR="003215C9" w:rsidRPr="00FF5767" w14:paraId="00CD298E" w14:textId="77777777" w:rsidTr="004C2DDF">
        <w:trPr>
          <w:cantSplit/>
        </w:trPr>
        <w:tc>
          <w:tcPr>
            <w:tcW w:w="3204" w:type="dxa"/>
            <w:vMerge w:val="restart"/>
            <w:shd w:val="clear" w:color="auto" w:fill="auto"/>
          </w:tcPr>
          <w:p w14:paraId="49F2A23B" w14:textId="1594731B" w:rsidR="007E612F" w:rsidRPr="00305D5C" w:rsidRDefault="007E612F" w:rsidP="00EC23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b/>
                <w:bCs/>
                <w:kern w:val="0"/>
                <w:lang w:val="en-GB"/>
              </w:rPr>
            </w:pPr>
            <w:r w:rsidRPr="00FF5767">
              <w:rPr>
                <w:rFonts w:cstheme="minorHAnsi"/>
                <w:b/>
                <w:bCs/>
                <w:kern w:val="0"/>
                <w:lang w:val="en-GB"/>
              </w:rPr>
              <w:t>LII-MRI=3.4</w:t>
            </w:r>
          </w:p>
        </w:tc>
        <w:tc>
          <w:tcPr>
            <w:tcW w:w="3125" w:type="dxa"/>
            <w:shd w:val="clear" w:color="auto" w:fill="auto"/>
          </w:tcPr>
          <w:p w14:paraId="7C469562" w14:textId="022EBE4F" w:rsidR="007E612F" w:rsidRPr="00305D5C" w:rsidRDefault="004C2DDF" w:rsidP="00EC23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b/>
                <w:bCs/>
                <w:kern w:val="0"/>
                <w:lang w:val="en-GB"/>
              </w:rPr>
            </w:pPr>
            <w:r w:rsidRPr="00FF5767">
              <w:rPr>
                <w:rFonts w:cstheme="minorHAnsi"/>
                <w:b/>
                <w:bCs/>
                <w:lang w:val="en-GB"/>
              </w:rPr>
              <w:t>Incomplete  Cases</w:t>
            </w:r>
          </w:p>
        </w:tc>
        <w:tc>
          <w:tcPr>
            <w:tcW w:w="1483" w:type="dxa"/>
            <w:shd w:val="clear" w:color="auto" w:fill="auto"/>
          </w:tcPr>
          <w:p w14:paraId="3ADDDCA5" w14:textId="77777777" w:rsidR="007E612F" w:rsidRPr="00305D5C" w:rsidRDefault="007E612F" w:rsidP="00EC23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4</w:t>
            </w:r>
          </w:p>
        </w:tc>
        <w:tc>
          <w:tcPr>
            <w:tcW w:w="1327" w:type="dxa"/>
            <w:shd w:val="clear" w:color="auto" w:fill="auto"/>
          </w:tcPr>
          <w:p w14:paraId="6C666C26" w14:textId="77777777" w:rsidR="007E612F" w:rsidRPr="00305D5C" w:rsidRDefault="007E612F" w:rsidP="00EC23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21</w:t>
            </w:r>
          </w:p>
        </w:tc>
        <w:tc>
          <w:tcPr>
            <w:tcW w:w="1386" w:type="dxa"/>
            <w:shd w:val="clear" w:color="auto" w:fill="auto"/>
          </w:tcPr>
          <w:p w14:paraId="304FCF36" w14:textId="77777777" w:rsidR="007E612F" w:rsidRPr="00305D5C" w:rsidRDefault="007E612F" w:rsidP="00EC23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,190</w:t>
            </w:r>
          </w:p>
        </w:tc>
      </w:tr>
      <w:tr w:rsidR="003215C9" w:rsidRPr="00FF5767" w14:paraId="4462A133" w14:textId="77777777" w:rsidTr="004C2DDF">
        <w:trPr>
          <w:cantSplit/>
        </w:trPr>
        <w:tc>
          <w:tcPr>
            <w:tcW w:w="3204" w:type="dxa"/>
            <w:vMerge/>
            <w:shd w:val="clear" w:color="auto" w:fill="auto"/>
          </w:tcPr>
          <w:p w14:paraId="59BFE561" w14:textId="77777777" w:rsidR="007E612F" w:rsidRPr="00305D5C" w:rsidRDefault="007E612F" w:rsidP="00EC23F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kern w:val="0"/>
                <w:lang w:val="en-GB"/>
              </w:rPr>
            </w:pPr>
          </w:p>
        </w:tc>
        <w:tc>
          <w:tcPr>
            <w:tcW w:w="3125" w:type="dxa"/>
            <w:shd w:val="clear" w:color="auto" w:fill="auto"/>
          </w:tcPr>
          <w:p w14:paraId="31CFAE4E" w14:textId="19BBC913" w:rsidR="007E612F" w:rsidRPr="00305D5C" w:rsidRDefault="004C2DDF" w:rsidP="00EC23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b/>
                <w:bCs/>
                <w:kern w:val="0"/>
                <w:lang w:val="en-GB"/>
              </w:rPr>
            </w:pPr>
            <w:r w:rsidRPr="00FF5767">
              <w:rPr>
                <w:rFonts w:cstheme="minorHAnsi"/>
                <w:b/>
                <w:bCs/>
                <w:lang w:val="en-GB"/>
              </w:rPr>
              <w:t>Complete Cases</w:t>
            </w:r>
          </w:p>
        </w:tc>
        <w:tc>
          <w:tcPr>
            <w:tcW w:w="1483" w:type="dxa"/>
            <w:shd w:val="clear" w:color="auto" w:fill="auto"/>
          </w:tcPr>
          <w:p w14:paraId="075EB324" w14:textId="77777777" w:rsidR="007E612F" w:rsidRPr="00305D5C" w:rsidRDefault="007E612F" w:rsidP="00EC23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20</w:t>
            </w:r>
          </w:p>
        </w:tc>
        <w:tc>
          <w:tcPr>
            <w:tcW w:w="1327" w:type="dxa"/>
            <w:shd w:val="clear" w:color="auto" w:fill="auto"/>
          </w:tcPr>
          <w:p w14:paraId="570B2685" w14:textId="77777777" w:rsidR="007E612F" w:rsidRPr="00305D5C" w:rsidRDefault="007E612F" w:rsidP="00EC23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51</w:t>
            </w:r>
          </w:p>
        </w:tc>
        <w:tc>
          <w:tcPr>
            <w:tcW w:w="1386" w:type="dxa"/>
            <w:shd w:val="clear" w:color="auto" w:fill="auto"/>
          </w:tcPr>
          <w:p w14:paraId="61D1B03B" w14:textId="77777777" w:rsidR="007E612F" w:rsidRPr="00305D5C" w:rsidRDefault="007E612F" w:rsidP="00EC23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,392</w:t>
            </w:r>
          </w:p>
        </w:tc>
      </w:tr>
      <w:tr w:rsidR="004C2DDF" w:rsidRPr="00FF5767" w14:paraId="12CCA7BF" w14:textId="77777777" w:rsidTr="004C2DDF">
        <w:trPr>
          <w:cantSplit/>
        </w:trPr>
        <w:tc>
          <w:tcPr>
            <w:tcW w:w="3204" w:type="dxa"/>
            <w:vMerge w:val="restart"/>
            <w:shd w:val="clear" w:color="auto" w:fill="auto"/>
          </w:tcPr>
          <w:p w14:paraId="16CEEC3C" w14:textId="4D6CB00F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b/>
                <w:bCs/>
                <w:kern w:val="0"/>
                <w:lang w:val="en-GB"/>
              </w:rPr>
            </w:pPr>
            <w:r w:rsidRPr="00FF5767">
              <w:rPr>
                <w:rFonts w:cstheme="minorHAnsi"/>
                <w:b/>
                <w:bCs/>
                <w:kern w:val="0"/>
                <w:lang w:val="en-GB"/>
              </w:rPr>
              <w:t>LII-MRI=2</w:t>
            </w:r>
          </w:p>
        </w:tc>
        <w:tc>
          <w:tcPr>
            <w:tcW w:w="3125" w:type="dxa"/>
            <w:shd w:val="clear" w:color="auto" w:fill="auto"/>
          </w:tcPr>
          <w:p w14:paraId="1B4970F2" w14:textId="5C636CBC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b/>
                <w:bCs/>
                <w:kern w:val="0"/>
                <w:lang w:val="en-GB"/>
              </w:rPr>
            </w:pPr>
            <w:r w:rsidRPr="00FF5767">
              <w:rPr>
                <w:rFonts w:cstheme="minorHAnsi"/>
                <w:b/>
                <w:bCs/>
                <w:lang w:val="en-GB"/>
              </w:rPr>
              <w:t>Incomplete  Cases</w:t>
            </w:r>
          </w:p>
        </w:tc>
        <w:tc>
          <w:tcPr>
            <w:tcW w:w="1483" w:type="dxa"/>
            <w:shd w:val="clear" w:color="auto" w:fill="auto"/>
          </w:tcPr>
          <w:p w14:paraId="6B7EC1C3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6</w:t>
            </w:r>
          </w:p>
        </w:tc>
        <w:tc>
          <w:tcPr>
            <w:tcW w:w="1327" w:type="dxa"/>
            <w:shd w:val="clear" w:color="auto" w:fill="auto"/>
          </w:tcPr>
          <w:p w14:paraId="78DC4B79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21</w:t>
            </w:r>
          </w:p>
        </w:tc>
        <w:tc>
          <w:tcPr>
            <w:tcW w:w="1386" w:type="dxa"/>
            <w:shd w:val="clear" w:color="auto" w:fill="auto"/>
          </w:tcPr>
          <w:p w14:paraId="3648680E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,286</w:t>
            </w:r>
          </w:p>
        </w:tc>
      </w:tr>
      <w:tr w:rsidR="004C2DDF" w:rsidRPr="00FF5767" w14:paraId="3E12B1D9" w14:textId="77777777" w:rsidTr="004C2DDF">
        <w:trPr>
          <w:cantSplit/>
        </w:trPr>
        <w:tc>
          <w:tcPr>
            <w:tcW w:w="3204" w:type="dxa"/>
            <w:vMerge/>
            <w:shd w:val="clear" w:color="auto" w:fill="auto"/>
          </w:tcPr>
          <w:p w14:paraId="504C08E0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kern w:val="0"/>
                <w:lang w:val="en-GB"/>
              </w:rPr>
            </w:pPr>
          </w:p>
        </w:tc>
        <w:tc>
          <w:tcPr>
            <w:tcW w:w="3125" w:type="dxa"/>
            <w:shd w:val="clear" w:color="auto" w:fill="auto"/>
          </w:tcPr>
          <w:p w14:paraId="0FFD65F3" w14:textId="1774CA30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b/>
                <w:bCs/>
                <w:kern w:val="0"/>
                <w:lang w:val="en-GB"/>
              </w:rPr>
            </w:pPr>
            <w:r w:rsidRPr="00FF5767">
              <w:rPr>
                <w:rFonts w:cstheme="minorHAnsi"/>
                <w:b/>
                <w:bCs/>
                <w:lang w:val="en-GB"/>
              </w:rPr>
              <w:t>Complete Cases</w:t>
            </w:r>
          </w:p>
        </w:tc>
        <w:tc>
          <w:tcPr>
            <w:tcW w:w="1483" w:type="dxa"/>
            <w:shd w:val="clear" w:color="auto" w:fill="auto"/>
          </w:tcPr>
          <w:p w14:paraId="073CD653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28</w:t>
            </w:r>
          </w:p>
        </w:tc>
        <w:tc>
          <w:tcPr>
            <w:tcW w:w="1327" w:type="dxa"/>
            <w:shd w:val="clear" w:color="auto" w:fill="auto"/>
          </w:tcPr>
          <w:p w14:paraId="43F6E6B9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51</w:t>
            </w:r>
          </w:p>
        </w:tc>
        <w:tc>
          <w:tcPr>
            <w:tcW w:w="1386" w:type="dxa"/>
            <w:shd w:val="clear" w:color="auto" w:fill="auto"/>
          </w:tcPr>
          <w:p w14:paraId="71FE265D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,549</w:t>
            </w:r>
          </w:p>
        </w:tc>
      </w:tr>
      <w:tr w:rsidR="004C2DDF" w:rsidRPr="00FF5767" w14:paraId="2BC08F94" w14:textId="77777777" w:rsidTr="004C2DDF">
        <w:trPr>
          <w:cantSplit/>
        </w:trPr>
        <w:tc>
          <w:tcPr>
            <w:tcW w:w="3204" w:type="dxa"/>
            <w:vMerge w:val="restart"/>
            <w:shd w:val="clear" w:color="auto" w:fill="auto"/>
          </w:tcPr>
          <w:p w14:paraId="6E3DB99B" w14:textId="75175B9F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Alcohol</w:t>
            </w:r>
            <w:r w:rsidRPr="00FF5767">
              <w:rPr>
                <w:rFonts w:cstheme="minorHAnsi"/>
                <w:b/>
                <w:bCs/>
                <w:kern w:val="0"/>
                <w:lang w:val="en-GB"/>
              </w:rPr>
              <w:t xml:space="preserve"> </w:t>
            </w: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 xml:space="preserve">overconsumption </w:t>
            </w:r>
          </w:p>
        </w:tc>
        <w:tc>
          <w:tcPr>
            <w:tcW w:w="3125" w:type="dxa"/>
            <w:shd w:val="clear" w:color="auto" w:fill="auto"/>
          </w:tcPr>
          <w:p w14:paraId="51065F1A" w14:textId="2B0B3959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b/>
                <w:bCs/>
                <w:kern w:val="0"/>
                <w:lang w:val="en-GB"/>
              </w:rPr>
            </w:pPr>
            <w:r w:rsidRPr="00FF5767">
              <w:rPr>
                <w:rFonts w:cstheme="minorHAnsi"/>
                <w:b/>
                <w:bCs/>
                <w:lang w:val="en-GB"/>
              </w:rPr>
              <w:t>Incomplete  Cases</w:t>
            </w:r>
          </w:p>
        </w:tc>
        <w:tc>
          <w:tcPr>
            <w:tcW w:w="1483" w:type="dxa"/>
            <w:shd w:val="clear" w:color="auto" w:fill="auto"/>
          </w:tcPr>
          <w:p w14:paraId="7C7B4295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2</w:t>
            </w:r>
          </w:p>
        </w:tc>
        <w:tc>
          <w:tcPr>
            <w:tcW w:w="1327" w:type="dxa"/>
            <w:shd w:val="clear" w:color="auto" w:fill="auto"/>
          </w:tcPr>
          <w:p w14:paraId="1FB63BAD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13</w:t>
            </w:r>
          </w:p>
        </w:tc>
        <w:tc>
          <w:tcPr>
            <w:tcW w:w="1386" w:type="dxa"/>
            <w:shd w:val="clear" w:color="auto" w:fill="auto"/>
          </w:tcPr>
          <w:p w14:paraId="2D1C24E7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,154</w:t>
            </w:r>
          </w:p>
        </w:tc>
      </w:tr>
      <w:tr w:rsidR="004C2DDF" w:rsidRPr="00FF5767" w14:paraId="1C1A9612" w14:textId="77777777" w:rsidTr="004C2DDF">
        <w:trPr>
          <w:cantSplit/>
        </w:trPr>
        <w:tc>
          <w:tcPr>
            <w:tcW w:w="3204" w:type="dxa"/>
            <w:vMerge/>
            <w:shd w:val="clear" w:color="auto" w:fill="auto"/>
          </w:tcPr>
          <w:p w14:paraId="1550FC8E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kern w:val="0"/>
                <w:lang w:val="en-GB"/>
              </w:rPr>
            </w:pPr>
          </w:p>
        </w:tc>
        <w:tc>
          <w:tcPr>
            <w:tcW w:w="3125" w:type="dxa"/>
            <w:shd w:val="clear" w:color="auto" w:fill="auto"/>
          </w:tcPr>
          <w:p w14:paraId="5EF59A9E" w14:textId="71008D26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b/>
                <w:bCs/>
                <w:kern w:val="0"/>
                <w:lang w:val="en-GB"/>
              </w:rPr>
            </w:pPr>
            <w:r w:rsidRPr="00FF5767">
              <w:rPr>
                <w:rFonts w:cstheme="minorHAnsi"/>
                <w:b/>
                <w:bCs/>
                <w:lang w:val="en-GB"/>
              </w:rPr>
              <w:t>Complete Cases</w:t>
            </w:r>
          </w:p>
        </w:tc>
        <w:tc>
          <w:tcPr>
            <w:tcW w:w="1483" w:type="dxa"/>
            <w:shd w:val="clear" w:color="auto" w:fill="auto"/>
          </w:tcPr>
          <w:p w14:paraId="0F3980BC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 w14:paraId="2C0C5DE7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51</w:t>
            </w:r>
          </w:p>
        </w:tc>
        <w:tc>
          <w:tcPr>
            <w:tcW w:w="1386" w:type="dxa"/>
            <w:shd w:val="clear" w:color="auto" w:fill="auto"/>
          </w:tcPr>
          <w:p w14:paraId="717B23D5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,020</w:t>
            </w:r>
          </w:p>
        </w:tc>
      </w:tr>
      <w:tr w:rsidR="004C2DDF" w:rsidRPr="00FF5767" w14:paraId="77659F00" w14:textId="77777777" w:rsidTr="004C2DDF">
        <w:trPr>
          <w:cantSplit/>
        </w:trPr>
        <w:tc>
          <w:tcPr>
            <w:tcW w:w="3204" w:type="dxa"/>
            <w:vMerge w:val="restart"/>
            <w:shd w:val="clear" w:color="auto" w:fill="auto"/>
          </w:tcPr>
          <w:p w14:paraId="42FBF566" w14:textId="3A6CF76E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kern w:val="0"/>
                <w:lang w:val="en-GB"/>
              </w:rPr>
            </w:pPr>
            <w:r w:rsidRPr="00FF5767">
              <w:rPr>
                <w:rFonts w:cstheme="minorHAnsi"/>
                <w:kern w:val="0"/>
                <w:lang w:val="en-GB"/>
              </w:rPr>
              <w:t>Sex (Males)</w:t>
            </w:r>
          </w:p>
        </w:tc>
        <w:tc>
          <w:tcPr>
            <w:tcW w:w="3125" w:type="dxa"/>
            <w:shd w:val="clear" w:color="auto" w:fill="auto"/>
          </w:tcPr>
          <w:p w14:paraId="5702211F" w14:textId="021882C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kern w:val="0"/>
                <w:lang w:val="en-GB"/>
              </w:rPr>
            </w:pPr>
            <w:r w:rsidRPr="00FF5767">
              <w:rPr>
                <w:rFonts w:cstheme="minorHAnsi"/>
                <w:lang w:val="en-GB"/>
              </w:rPr>
              <w:t>Incomplete  Cases</w:t>
            </w:r>
          </w:p>
        </w:tc>
        <w:tc>
          <w:tcPr>
            <w:tcW w:w="1483" w:type="dxa"/>
            <w:shd w:val="clear" w:color="auto" w:fill="auto"/>
          </w:tcPr>
          <w:p w14:paraId="07BD7EA7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kern w:val="0"/>
                <w:lang w:val="en-GB"/>
              </w:rPr>
            </w:pPr>
            <w:r w:rsidRPr="00305D5C">
              <w:rPr>
                <w:rFonts w:cstheme="minorHAnsi"/>
                <w:kern w:val="0"/>
                <w:lang w:val="en-GB"/>
              </w:rPr>
              <w:t>15</w:t>
            </w:r>
          </w:p>
        </w:tc>
        <w:tc>
          <w:tcPr>
            <w:tcW w:w="1327" w:type="dxa"/>
            <w:shd w:val="clear" w:color="auto" w:fill="auto"/>
          </w:tcPr>
          <w:p w14:paraId="0BB07EB9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kern w:val="0"/>
                <w:lang w:val="en-GB"/>
              </w:rPr>
            </w:pPr>
            <w:r w:rsidRPr="00305D5C">
              <w:rPr>
                <w:rFonts w:cstheme="minorHAnsi"/>
                <w:kern w:val="0"/>
                <w:lang w:val="en-GB"/>
              </w:rPr>
              <w:t>21</w:t>
            </w:r>
          </w:p>
        </w:tc>
        <w:tc>
          <w:tcPr>
            <w:tcW w:w="1386" w:type="dxa"/>
            <w:shd w:val="clear" w:color="auto" w:fill="auto"/>
          </w:tcPr>
          <w:p w14:paraId="0CFA3F93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kern w:val="0"/>
                <w:lang w:val="en-GB"/>
              </w:rPr>
            </w:pPr>
            <w:r w:rsidRPr="00305D5C">
              <w:rPr>
                <w:rFonts w:cstheme="minorHAnsi"/>
                <w:kern w:val="0"/>
                <w:lang w:val="en-GB"/>
              </w:rPr>
              <w:t>,714</w:t>
            </w:r>
          </w:p>
        </w:tc>
      </w:tr>
      <w:tr w:rsidR="004C2DDF" w:rsidRPr="00FF5767" w14:paraId="73C63CC6" w14:textId="77777777" w:rsidTr="004C2DDF">
        <w:trPr>
          <w:cantSplit/>
        </w:trPr>
        <w:tc>
          <w:tcPr>
            <w:tcW w:w="3204" w:type="dxa"/>
            <w:vMerge/>
            <w:shd w:val="clear" w:color="auto" w:fill="auto"/>
          </w:tcPr>
          <w:p w14:paraId="1091B079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0"/>
                <w:lang w:val="en-GB"/>
              </w:rPr>
            </w:pPr>
          </w:p>
        </w:tc>
        <w:tc>
          <w:tcPr>
            <w:tcW w:w="3125" w:type="dxa"/>
            <w:shd w:val="clear" w:color="auto" w:fill="auto"/>
          </w:tcPr>
          <w:p w14:paraId="402BD3F8" w14:textId="02FD6C7B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kern w:val="0"/>
                <w:lang w:val="en-GB"/>
              </w:rPr>
            </w:pPr>
            <w:r w:rsidRPr="00FF5767">
              <w:rPr>
                <w:rFonts w:cstheme="minorHAnsi"/>
                <w:lang w:val="en-GB"/>
              </w:rPr>
              <w:t>Complete Cases</w:t>
            </w:r>
          </w:p>
        </w:tc>
        <w:tc>
          <w:tcPr>
            <w:tcW w:w="1483" w:type="dxa"/>
            <w:shd w:val="clear" w:color="auto" w:fill="auto"/>
          </w:tcPr>
          <w:p w14:paraId="6C6FABE8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kern w:val="0"/>
                <w:lang w:val="en-GB"/>
              </w:rPr>
            </w:pPr>
            <w:r w:rsidRPr="00305D5C">
              <w:rPr>
                <w:rFonts w:cstheme="minorHAnsi"/>
                <w:kern w:val="0"/>
                <w:lang w:val="en-GB"/>
              </w:rPr>
              <w:t>36</w:t>
            </w:r>
          </w:p>
        </w:tc>
        <w:tc>
          <w:tcPr>
            <w:tcW w:w="1327" w:type="dxa"/>
            <w:shd w:val="clear" w:color="auto" w:fill="auto"/>
          </w:tcPr>
          <w:p w14:paraId="1322C2D1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kern w:val="0"/>
                <w:lang w:val="en-GB"/>
              </w:rPr>
            </w:pPr>
            <w:r w:rsidRPr="00305D5C">
              <w:rPr>
                <w:rFonts w:cstheme="minorHAnsi"/>
                <w:kern w:val="0"/>
                <w:lang w:val="en-GB"/>
              </w:rPr>
              <w:t>51</w:t>
            </w:r>
          </w:p>
        </w:tc>
        <w:tc>
          <w:tcPr>
            <w:tcW w:w="1386" w:type="dxa"/>
            <w:shd w:val="clear" w:color="auto" w:fill="auto"/>
          </w:tcPr>
          <w:p w14:paraId="3798962E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kern w:val="0"/>
                <w:lang w:val="en-GB"/>
              </w:rPr>
            </w:pPr>
            <w:r w:rsidRPr="00305D5C">
              <w:rPr>
                <w:rFonts w:cstheme="minorHAnsi"/>
                <w:kern w:val="0"/>
                <w:lang w:val="en-GB"/>
              </w:rPr>
              <w:t>,706</w:t>
            </w:r>
          </w:p>
        </w:tc>
      </w:tr>
      <w:tr w:rsidR="004C2DDF" w:rsidRPr="00FF5767" w14:paraId="548199FF" w14:textId="77777777" w:rsidTr="004C2DDF">
        <w:trPr>
          <w:cantSplit/>
        </w:trPr>
        <w:tc>
          <w:tcPr>
            <w:tcW w:w="3204" w:type="dxa"/>
            <w:vMerge w:val="restart"/>
            <w:shd w:val="clear" w:color="auto" w:fill="auto"/>
          </w:tcPr>
          <w:p w14:paraId="17165E82" w14:textId="284AC1B8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b/>
                <w:bCs/>
                <w:kern w:val="0"/>
                <w:lang w:val="en-GB"/>
              </w:rPr>
            </w:pPr>
            <w:r w:rsidRPr="00FF5767">
              <w:rPr>
                <w:rFonts w:cstheme="minorHAnsi"/>
                <w:b/>
                <w:bCs/>
                <w:lang w:val="en-GB"/>
              </w:rPr>
              <w:t>C282Y homozygous</w:t>
            </w:r>
          </w:p>
        </w:tc>
        <w:tc>
          <w:tcPr>
            <w:tcW w:w="3125" w:type="dxa"/>
            <w:shd w:val="clear" w:color="auto" w:fill="auto"/>
          </w:tcPr>
          <w:p w14:paraId="50346E54" w14:textId="4ECFC9F0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b/>
                <w:bCs/>
                <w:kern w:val="0"/>
                <w:lang w:val="en-GB"/>
              </w:rPr>
            </w:pPr>
            <w:r w:rsidRPr="00FF5767">
              <w:rPr>
                <w:rFonts w:cstheme="minorHAnsi"/>
                <w:b/>
                <w:bCs/>
                <w:lang w:val="en-GB"/>
              </w:rPr>
              <w:t>Incomplete  Cases</w:t>
            </w:r>
          </w:p>
        </w:tc>
        <w:tc>
          <w:tcPr>
            <w:tcW w:w="1483" w:type="dxa"/>
            <w:shd w:val="clear" w:color="auto" w:fill="auto"/>
          </w:tcPr>
          <w:p w14:paraId="067962D6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3</w:t>
            </w:r>
          </w:p>
        </w:tc>
        <w:tc>
          <w:tcPr>
            <w:tcW w:w="1327" w:type="dxa"/>
            <w:shd w:val="clear" w:color="auto" w:fill="auto"/>
          </w:tcPr>
          <w:p w14:paraId="79D168CE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21</w:t>
            </w:r>
          </w:p>
        </w:tc>
        <w:tc>
          <w:tcPr>
            <w:tcW w:w="1386" w:type="dxa"/>
            <w:shd w:val="clear" w:color="auto" w:fill="auto"/>
          </w:tcPr>
          <w:p w14:paraId="71AEA876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,143</w:t>
            </w:r>
          </w:p>
        </w:tc>
      </w:tr>
      <w:tr w:rsidR="004C2DDF" w:rsidRPr="00FF5767" w14:paraId="02898FFC" w14:textId="77777777" w:rsidTr="004C2DDF">
        <w:trPr>
          <w:cantSplit/>
        </w:trPr>
        <w:tc>
          <w:tcPr>
            <w:tcW w:w="3204" w:type="dxa"/>
            <w:vMerge/>
            <w:shd w:val="clear" w:color="auto" w:fill="auto"/>
          </w:tcPr>
          <w:p w14:paraId="0AFDB178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kern w:val="0"/>
                <w:lang w:val="en-GB"/>
              </w:rPr>
            </w:pPr>
          </w:p>
        </w:tc>
        <w:tc>
          <w:tcPr>
            <w:tcW w:w="3125" w:type="dxa"/>
            <w:shd w:val="clear" w:color="auto" w:fill="auto"/>
          </w:tcPr>
          <w:p w14:paraId="418DF64D" w14:textId="7A56BC5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b/>
                <w:bCs/>
                <w:kern w:val="0"/>
                <w:lang w:val="en-GB"/>
              </w:rPr>
            </w:pPr>
            <w:r w:rsidRPr="00FF5767">
              <w:rPr>
                <w:rFonts w:cstheme="minorHAnsi"/>
                <w:b/>
                <w:bCs/>
                <w:lang w:val="en-GB"/>
              </w:rPr>
              <w:t>Complete Cases</w:t>
            </w:r>
          </w:p>
        </w:tc>
        <w:tc>
          <w:tcPr>
            <w:tcW w:w="1483" w:type="dxa"/>
            <w:shd w:val="clear" w:color="auto" w:fill="auto"/>
          </w:tcPr>
          <w:p w14:paraId="7E2EBA2A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22</w:t>
            </w:r>
          </w:p>
        </w:tc>
        <w:tc>
          <w:tcPr>
            <w:tcW w:w="1327" w:type="dxa"/>
            <w:shd w:val="clear" w:color="auto" w:fill="auto"/>
          </w:tcPr>
          <w:p w14:paraId="61A8E76D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51</w:t>
            </w:r>
          </w:p>
        </w:tc>
        <w:tc>
          <w:tcPr>
            <w:tcW w:w="1386" w:type="dxa"/>
            <w:shd w:val="clear" w:color="auto" w:fill="auto"/>
          </w:tcPr>
          <w:p w14:paraId="27C31857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,431</w:t>
            </w:r>
          </w:p>
        </w:tc>
      </w:tr>
      <w:tr w:rsidR="004C2DDF" w:rsidRPr="00FF5767" w14:paraId="3C337D46" w14:textId="77777777" w:rsidTr="004C2DDF">
        <w:trPr>
          <w:cantSplit/>
        </w:trPr>
        <w:tc>
          <w:tcPr>
            <w:tcW w:w="3204" w:type="dxa"/>
            <w:vMerge w:val="restart"/>
            <w:shd w:val="clear" w:color="auto" w:fill="auto"/>
          </w:tcPr>
          <w:p w14:paraId="726569DF" w14:textId="48F10FDD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b/>
                <w:bCs/>
                <w:kern w:val="0"/>
                <w:lang w:val="en-GB"/>
              </w:rPr>
            </w:pPr>
            <w:bookmarkStart w:id="1" w:name="_Hlk145433594"/>
            <w:r w:rsidRPr="00FF5767">
              <w:rPr>
                <w:rFonts w:cstheme="minorHAnsi"/>
                <w:b/>
                <w:bCs/>
                <w:kern w:val="0"/>
                <w:lang w:val="en-GB"/>
              </w:rPr>
              <w:t>Is depletion reached</w:t>
            </w:r>
          </w:p>
        </w:tc>
        <w:tc>
          <w:tcPr>
            <w:tcW w:w="3125" w:type="dxa"/>
            <w:shd w:val="clear" w:color="auto" w:fill="auto"/>
          </w:tcPr>
          <w:p w14:paraId="379B7A1D" w14:textId="0FBA3923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b/>
                <w:bCs/>
                <w:kern w:val="0"/>
                <w:lang w:val="en-GB"/>
              </w:rPr>
            </w:pPr>
            <w:r w:rsidRPr="00FF5767">
              <w:rPr>
                <w:rFonts w:cstheme="minorHAnsi"/>
                <w:b/>
                <w:bCs/>
                <w:lang w:val="en-GB"/>
              </w:rPr>
              <w:t>Incomplete  Cases</w:t>
            </w:r>
          </w:p>
        </w:tc>
        <w:tc>
          <w:tcPr>
            <w:tcW w:w="1483" w:type="dxa"/>
            <w:shd w:val="clear" w:color="auto" w:fill="auto"/>
          </w:tcPr>
          <w:p w14:paraId="62A87CE1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7</w:t>
            </w:r>
          </w:p>
        </w:tc>
        <w:tc>
          <w:tcPr>
            <w:tcW w:w="1327" w:type="dxa"/>
            <w:shd w:val="clear" w:color="auto" w:fill="auto"/>
          </w:tcPr>
          <w:p w14:paraId="74CBB57A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21</w:t>
            </w:r>
          </w:p>
        </w:tc>
        <w:tc>
          <w:tcPr>
            <w:tcW w:w="1386" w:type="dxa"/>
            <w:shd w:val="clear" w:color="auto" w:fill="auto"/>
          </w:tcPr>
          <w:p w14:paraId="45FDFF2F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,333</w:t>
            </w:r>
          </w:p>
        </w:tc>
      </w:tr>
      <w:tr w:rsidR="004C2DDF" w:rsidRPr="00FF5767" w14:paraId="16E88BD2" w14:textId="77777777" w:rsidTr="004C2DDF">
        <w:trPr>
          <w:cantSplit/>
        </w:trPr>
        <w:tc>
          <w:tcPr>
            <w:tcW w:w="3204" w:type="dxa"/>
            <w:vMerge/>
            <w:shd w:val="clear" w:color="auto" w:fill="auto"/>
          </w:tcPr>
          <w:p w14:paraId="1E59C00C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kern w:val="0"/>
                <w:lang w:val="en-GB"/>
              </w:rPr>
            </w:pPr>
          </w:p>
        </w:tc>
        <w:tc>
          <w:tcPr>
            <w:tcW w:w="3125" w:type="dxa"/>
            <w:shd w:val="clear" w:color="auto" w:fill="auto"/>
          </w:tcPr>
          <w:p w14:paraId="74294920" w14:textId="7618DCBF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b/>
                <w:bCs/>
                <w:kern w:val="0"/>
                <w:lang w:val="en-GB"/>
              </w:rPr>
            </w:pPr>
            <w:r w:rsidRPr="00FF5767">
              <w:rPr>
                <w:rFonts w:cstheme="minorHAnsi"/>
                <w:b/>
                <w:bCs/>
                <w:lang w:val="en-GB"/>
              </w:rPr>
              <w:t>Complete Cases</w:t>
            </w:r>
          </w:p>
        </w:tc>
        <w:tc>
          <w:tcPr>
            <w:tcW w:w="1483" w:type="dxa"/>
            <w:shd w:val="clear" w:color="auto" w:fill="auto"/>
          </w:tcPr>
          <w:p w14:paraId="6EE73660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50</w:t>
            </w:r>
          </w:p>
        </w:tc>
        <w:tc>
          <w:tcPr>
            <w:tcW w:w="1327" w:type="dxa"/>
            <w:shd w:val="clear" w:color="auto" w:fill="auto"/>
          </w:tcPr>
          <w:p w14:paraId="371DF47D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51</w:t>
            </w:r>
          </w:p>
        </w:tc>
        <w:tc>
          <w:tcPr>
            <w:tcW w:w="1386" w:type="dxa"/>
            <w:shd w:val="clear" w:color="auto" w:fill="auto"/>
          </w:tcPr>
          <w:p w14:paraId="133943BE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,980</w:t>
            </w:r>
          </w:p>
        </w:tc>
      </w:tr>
      <w:tr w:rsidR="004C2DDF" w:rsidRPr="00FF5767" w14:paraId="02DF30F8" w14:textId="77777777" w:rsidTr="004C2DDF">
        <w:trPr>
          <w:cantSplit/>
        </w:trPr>
        <w:tc>
          <w:tcPr>
            <w:tcW w:w="3204" w:type="dxa"/>
            <w:vMerge w:val="restart"/>
            <w:shd w:val="clear" w:color="auto" w:fill="auto"/>
          </w:tcPr>
          <w:p w14:paraId="7248A8D0" w14:textId="426C33DD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b/>
                <w:bCs/>
                <w:kern w:val="0"/>
                <w:lang w:val="en-GB"/>
              </w:rPr>
            </w:pPr>
            <w:r w:rsidRPr="00FF5767">
              <w:rPr>
                <w:rFonts w:cstheme="minorHAnsi"/>
                <w:b/>
                <w:bCs/>
                <w:kern w:val="0"/>
                <w:lang w:val="en-GB"/>
              </w:rPr>
              <w:t>Treatment for depletion (full treatment versus trial)</w:t>
            </w:r>
          </w:p>
        </w:tc>
        <w:tc>
          <w:tcPr>
            <w:tcW w:w="3125" w:type="dxa"/>
            <w:shd w:val="clear" w:color="auto" w:fill="auto"/>
          </w:tcPr>
          <w:p w14:paraId="6881363C" w14:textId="39A33465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b/>
                <w:bCs/>
                <w:kern w:val="0"/>
                <w:lang w:val="en-GB"/>
              </w:rPr>
            </w:pPr>
            <w:r w:rsidRPr="00FF5767">
              <w:rPr>
                <w:rFonts w:cstheme="minorHAnsi"/>
                <w:b/>
                <w:bCs/>
                <w:lang w:val="en-GB"/>
              </w:rPr>
              <w:t>Incomplete  Cases</w:t>
            </w:r>
          </w:p>
        </w:tc>
        <w:tc>
          <w:tcPr>
            <w:tcW w:w="1483" w:type="dxa"/>
            <w:shd w:val="clear" w:color="auto" w:fill="auto"/>
          </w:tcPr>
          <w:p w14:paraId="400A939C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8</w:t>
            </w:r>
          </w:p>
        </w:tc>
        <w:tc>
          <w:tcPr>
            <w:tcW w:w="1327" w:type="dxa"/>
            <w:shd w:val="clear" w:color="auto" w:fill="auto"/>
          </w:tcPr>
          <w:p w14:paraId="70CD8C27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21</w:t>
            </w:r>
          </w:p>
        </w:tc>
        <w:tc>
          <w:tcPr>
            <w:tcW w:w="1386" w:type="dxa"/>
            <w:shd w:val="clear" w:color="auto" w:fill="auto"/>
          </w:tcPr>
          <w:p w14:paraId="1886B51F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,381</w:t>
            </w:r>
          </w:p>
        </w:tc>
      </w:tr>
      <w:tr w:rsidR="004C2DDF" w:rsidRPr="00FF5767" w14:paraId="335BF9D6" w14:textId="77777777" w:rsidTr="004C2DDF">
        <w:trPr>
          <w:cantSplit/>
        </w:trPr>
        <w:tc>
          <w:tcPr>
            <w:tcW w:w="3204" w:type="dxa"/>
            <w:vMerge/>
            <w:shd w:val="clear" w:color="auto" w:fill="auto"/>
          </w:tcPr>
          <w:p w14:paraId="4766513E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kern w:val="0"/>
                <w:lang w:val="en-GB"/>
              </w:rPr>
            </w:pPr>
          </w:p>
        </w:tc>
        <w:tc>
          <w:tcPr>
            <w:tcW w:w="3125" w:type="dxa"/>
            <w:shd w:val="clear" w:color="auto" w:fill="auto"/>
          </w:tcPr>
          <w:p w14:paraId="3B478560" w14:textId="2774E4FC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b/>
                <w:bCs/>
                <w:kern w:val="0"/>
                <w:lang w:val="en-GB"/>
              </w:rPr>
            </w:pPr>
            <w:r w:rsidRPr="00FF5767">
              <w:rPr>
                <w:rFonts w:cstheme="minorHAnsi"/>
                <w:b/>
                <w:bCs/>
                <w:lang w:val="en-GB"/>
              </w:rPr>
              <w:t>Complete Cases</w:t>
            </w:r>
          </w:p>
        </w:tc>
        <w:tc>
          <w:tcPr>
            <w:tcW w:w="1483" w:type="dxa"/>
            <w:shd w:val="clear" w:color="auto" w:fill="auto"/>
          </w:tcPr>
          <w:p w14:paraId="41D49A27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51</w:t>
            </w:r>
          </w:p>
        </w:tc>
        <w:tc>
          <w:tcPr>
            <w:tcW w:w="1327" w:type="dxa"/>
            <w:shd w:val="clear" w:color="auto" w:fill="auto"/>
          </w:tcPr>
          <w:p w14:paraId="142AA1B0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51</w:t>
            </w:r>
          </w:p>
        </w:tc>
        <w:tc>
          <w:tcPr>
            <w:tcW w:w="1386" w:type="dxa"/>
            <w:shd w:val="clear" w:color="auto" w:fill="auto"/>
          </w:tcPr>
          <w:p w14:paraId="42899668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1,000</w:t>
            </w:r>
          </w:p>
        </w:tc>
      </w:tr>
      <w:tr w:rsidR="004C2DDF" w:rsidRPr="00FF5767" w14:paraId="66AFC5F3" w14:textId="77777777" w:rsidTr="004C2DDF">
        <w:trPr>
          <w:cantSplit/>
        </w:trPr>
        <w:tc>
          <w:tcPr>
            <w:tcW w:w="3204" w:type="dxa"/>
            <w:vMerge w:val="restart"/>
            <w:shd w:val="clear" w:color="auto" w:fill="auto"/>
          </w:tcPr>
          <w:p w14:paraId="6A8C495A" w14:textId="3A7B3300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b/>
                <w:bCs/>
                <w:kern w:val="0"/>
                <w:lang w:val="en-GB"/>
              </w:rPr>
            </w:pPr>
            <w:r w:rsidRPr="00FF5767">
              <w:rPr>
                <w:rFonts w:cstheme="minorHAnsi"/>
                <w:b/>
                <w:bCs/>
                <w:kern w:val="0"/>
                <w:lang w:val="en-GB"/>
              </w:rPr>
              <w:t>Erythrocyte apheresis performed</w:t>
            </w:r>
          </w:p>
        </w:tc>
        <w:tc>
          <w:tcPr>
            <w:tcW w:w="3125" w:type="dxa"/>
            <w:shd w:val="clear" w:color="auto" w:fill="auto"/>
          </w:tcPr>
          <w:p w14:paraId="22E6EDE5" w14:textId="27648ADC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b/>
                <w:bCs/>
                <w:kern w:val="0"/>
                <w:lang w:val="en-GB"/>
              </w:rPr>
            </w:pPr>
            <w:r w:rsidRPr="00FF5767">
              <w:rPr>
                <w:rFonts w:cstheme="minorHAnsi"/>
                <w:b/>
                <w:bCs/>
                <w:lang w:val="en-GB"/>
              </w:rPr>
              <w:t>Incomplete  Cases</w:t>
            </w:r>
          </w:p>
        </w:tc>
        <w:tc>
          <w:tcPr>
            <w:tcW w:w="1483" w:type="dxa"/>
            <w:shd w:val="clear" w:color="auto" w:fill="auto"/>
          </w:tcPr>
          <w:p w14:paraId="104128C3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16</w:t>
            </w:r>
          </w:p>
        </w:tc>
        <w:tc>
          <w:tcPr>
            <w:tcW w:w="1327" w:type="dxa"/>
            <w:shd w:val="clear" w:color="auto" w:fill="auto"/>
          </w:tcPr>
          <w:p w14:paraId="2EC567A7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21</w:t>
            </w:r>
          </w:p>
        </w:tc>
        <w:tc>
          <w:tcPr>
            <w:tcW w:w="1386" w:type="dxa"/>
            <w:shd w:val="clear" w:color="auto" w:fill="auto"/>
          </w:tcPr>
          <w:p w14:paraId="66264EF4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,762</w:t>
            </w:r>
          </w:p>
        </w:tc>
      </w:tr>
      <w:bookmarkEnd w:id="1"/>
      <w:tr w:rsidR="004C2DDF" w:rsidRPr="00FF5767" w14:paraId="510208ED" w14:textId="77777777" w:rsidTr="004C2DDF">
        <w:trPr>
          <w:cantSplit/>
        </w:trPr>
        <w:tc>
          <w:tcPr>
            <w:tcW w:w="3204" w:type="dxa"/>
            <w:vMerge/>
            <w:shd w:val="clear" w:color="auto" w:fill="auto"/>
          </w:tcPr>
          <w:p w14:paraId="0049D6EB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kern w:val="0"/>
                <w:lang w:val="en-GB"/>
              </w:rPr>
            </w:pPr>
          </w:p>
        </w:tc>
        <w:tc>
          <w:tcPr>
            <w:tcW w:w="3125" w:type="dxa"/>
            <w:shd w:val="clear" w:color="auto" w:fill="auto"/>
          </w:tcPr>
          <w:p w14:paraId="2BC6AE78" w14:textId="6057AEAE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b/>
                <w:bCs/>
                <w:kern w:val="0"/>
                <w:lang w:val="en-GB"/>
              </w:rPr>
            </w:pPr>
            <w:r w:rsidRPr="00FF5767">
              <w:rPr>
                <w:rFonts w:cstheme="minorHAnsi"/>
                <w:b/>
                <w:bCs/>
                <w:lang w:val="en-GB"/>
              </w:rPr>
              <w:t>Complete Cases</w:t>
            </w:r>
          </w:p>
        </w:tc>
        <w:tc>
          <w:tcPr>
            <w:tcW w:w="1483" w:type="dxa"/>
            <w:shd w:val="clear" w:color="auto" w:fill="auto"/>
          </w:tcPr>
          <w:p w14:paraId="001FF4CF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48</w:t>
            </w:r>
          </w:p>
        </w:tc>
        <w:tc>
          <w:tcPr>
            <w:tcW w:w="1327" w:type="dxa"/>
            <w:shd w:val="clear" w:color="auto" w:fill="auto"/>
          </w:tcPr>
          <w:p w14:paraId="64FF6870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51</w:t>
            </w:r>
          </w:p>
        </w:tc>
        <w:tc>
          <w:tcPr>
            <w:tcW w:w="1386" w:type="dxa"/>
            <w:shd w:val="clear" w:color="auto" w:fill="auto"/>
          </w:tcPr>
          <w:p w14:paraId="35567638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,941</w:t>
            </w:r>
          </w:p>
        </w:tc>
      </w:tr>
      <w:tr w:rsidR="004C2DDF" w:rsidRPr="00FF5767" w14:paraId="54841137" w14:textId="77777777" w:rsidTr="004C2DDF">
        <w:trPr>
          <w:cantSplit/>
        </w:trPr>
        <w:tc>
          <w:tcPr>
            <w:tcW w:w="3204" w:type="dxa"/>
            <w:vMerge w:val="restart"/>
            <w:shd w:val="clear" w:color="auto" w:fill="auto"/>
          </w:tcPr>
          <w:p w14:paraId="561D49FB" w14:textId="79582F21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kern w:val="0"/>
                <w:lang w:val="en-GB"/>
              </w:rPr>
            </w:pPr>
            <w:r w:rsidRPr="00FF5767">
              <w:rPr>
                <w:rFonts w:cstheme="minorHAnsi"/>
                <w:kern w:val="0"/>
                <w:lang w:val="en-GB"/>
              </w:rPr>
              <w:t>Metabolic Syndrome</w:t>
            </w:r>
          </w:p>
        </w:tc>
        <w:tc>
          <w:tcPr>
            <w:tcW w:w="3125" w:type="dxa"/>
            <w:shd w:val="clear" w:color="auto" w:fill="auto"/>
          </w:tcPr>
          <w:p w14:paraId="3CAC12E0" w14:textId="6900A1AB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kern w:val="0"/>
                <w:lang w:val="en-GB"/>
              </w:rPr>
            </w:pPr>
            <w:r w:rsidRPr="00FF5767">
              <w:rPr>
                <w:rFonts w:cstheme="minorHAnsi"/>
                <w:lang w:val="en-GB"/>
              </w:rPr>
              <w:t>Incomplete  Cases</w:t>
            </w:r>
          </w:p>
        </w:tc>
        <w:tc>
          <w:tcPr>
            <w:tcW w:w="1483" w:type="dxa"/>
            <w:shd w:val="clear" w:color="auto" w:fill="auto"/>
          </w:tcPr>
          <w:p w14:paraId="305CFC69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kern w:val="0"/>
                <w:lang w:val="en-GB"/>
              </w:rPr>
            </w:pPr>
            <w:r w:rsidRPr="00305D5C">
              <w:rPr>
                <w:rFonts w:cstheme="minorHAnsi"/>
                <w:kern w:val="0"/>
                <w:lang w:val="en-GB"/>
              </w:rPr>
              <w:t>3</w:t>
            </w:r>
          </w:p>
        </w:tc>
        <w:tc>
          <w:tcPr>
            <w:tcW w:w="1327" w:type="dxa"/>
            <w:shd w:val="clear" w:color="auto" w:fill="auto"/>
          </w:tcPr>
          <w:p w14:paraId="7A4C043C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kern w:val="0"/>
                <w:lang w:val="en-GB"/>
              </w:rPr>
            </w:pPr>
            <w:r w:rsidRPr="00305D5C">
              <w:rPr>
                <w:rFonts w:cstheme="minorHAnsi"/>
                <w:kern w:val="0"/>
                <w:lang w:val="en-GB"/>
              </w:rPr>
              <w:t>15</w:t>
            </w:r>
          </w:p>
        </w:tc>
        <w:tc>
          <w:tcPr>
            <w:tcW w:w="1386" w:type="dxa"/>
            <w:shd w:val="clear" w:color="auto" w:fill="auto"/>
          </w:tcPr>
          <w:p w14:paraId="514B658F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kern w:val="0"/>
                <w:lang w:val="en-GB"/>
              </w:rPr>
            </w:pPr>
            <w:r w:rsidRPr="00305D5C">
              <w:rPr>
                <w:rFonts w:cstheme="minorHAnsi"/>
                <w:kern w:val="0"/>
                <w:lang w:val="en-GB"/>
              </w:rPr>
              <w:t>,200</w:t>
            </w:r>
          </w:p>
        </w:tc>
      </w:tr>
      <w:tr w:rsidR="004C2DDF" w:rsidRPr="00FF5767" w14:paraId="1C392654" w14:textId="77777777" w:rsidTr="004C2DDF">
        <w:trPr>
          <w:cantSplit/>
        </w:trPr>
        <w:tc>
          <w:tcPr>
            <w:tcW w:w="3204" w:type="dxa"/>
            <w:vMerge/>
            <w:shd w:val="clear" w:color="auto" w:fill="auto"/>
          </w:tcPr>
          <w:p w14:paraId="699544E4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0"/>
                <w:lang w:val="en-GB"/>
              </w:rPr>
            </w:pPr>
          </w:p>
        </w:tc>
        <w:tc>
          <w:tcPr>
            <w:tcW w:w="3125" w:type="dxa"/>
            <w:shd w:val="clear" w:color="auto" w:fill="auto"/>
          </w:tcPr>
          <w:p w14:paraId="1E80DDD5" w14:textId="39769F42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kern w:val="0"/>
                <w:lang w:val="en-GB"/>
              </w:rPr>
            </w:pPr>
            <w:r w:rsidRPr="00FF5767">
              <w:rPr>
                <w:rFonts w:cstheme="minorHAnsi"/>
                <w:lang w:val="en-GB"/>
              </w:rPr>
              <w:t>Complete Cases</w:t>
            </w:r>
          </w:p>
        </w:tc>
        <w:tc>
          <w:tcPr>
            <w:tcW w:w="1483" w:type="dxa"/>
            <w:shd w:val="clear" w:color="auto" w:fill="auto"/>
          </w:tcPr>
          <w:p w14:paraId="50CB09A6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kern w:val="0"/>
                <w:lang w:val="en-GB"/>
              </w:rPr>
            </w:pPr>
            <w:r w:rsidRPr="00305D5C">
              <w:rPr>
                <w:rFonts w:cstheme="minorHAnsi"/>
                <w:kern w:val="0"/>
                <w:lang w:val="en-GB"/>
              </w:rPr>
              <w:t>6</w:t>
            </w:r>
          </w:p>
        </w:tc>
        <w:tc>
          <w:tcPr>
            <w:tcW w:w="1327" w:type="dxa"/>
            <w:shd w:val="clear" w:color="auto" w:fill="auto"/>
          </w:tcPr>
          <w:p w14:paraId="183DF3E8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kern w:val="0"/>
                <w:lang w:val="en-GB"/>
              </w:rPr>
            </w:pPr>
            <w:r w:rsidRPr="00305D5C">
              <w:rPr>
                <w:rFonts w:cstheme="minorHAnsi"/>
                <w:kern w:val="0"/>
                <w:lang w:val="en-GB"/>
              </w:rPr>
              <w:t>37</w:t>
            </w:r>
          </w:p>
        </w:tc>
        <w:tc>
          <w:tcPr>
            <w:tcW w:w="1386" w:type="dxa"/>
            <w:shd w:val="clear" w:color="auto" w:fill="auto"/>
          </w:tcPr>
          <w:p w14:paraId="1BC2D384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kern w:val="0"/>
                <w:lang w:val="en-GB"/>
              </w:rPr>
            </w:pPr>
            <w:r w:rsidRPr="00305D5C">
              <w:rPr>
                <w:rFonts w:cstheme="minorHAnsi"/>
                <w:kern w:val="0"/>
                <w:lang w:val="en-GB"/>
              </w:rPr>
              <w:t>,162</w:t>
            </w:r>
          </w:p>
        </w:tc>
      </w:tr>
      <w:tr w:rsidR="004C2DDF" w:rsidRPr="00FF5767" w14:paraId="64BDCD05" w14:textId="77777777" w:rsidTr="004C2DDF">
        <w:trPr>
          <w:cantSplit/>
        </w:trPr>
        <w:tc>
          <w:tcPr>
            <w:tcW w:w="3204" w:type="dxa"/>
            <w:vMerge w:val="restart"/>
            <w:shd w:val="clear" w:color="auto" w:fill="auto"/>
          </w:tcPr>
          <w:p w14:paraId="578020E8" w14:textId="5C3E5C7E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b/>
                <w:bCs/>
                <w:kern w:val="0"/>
                <w:lang w:val="en-GB"/>
              </w:rPr>
            </w:pPr>
            <w:r w:rsidRPr="00FF5767">
              <w:rPr>
                <w:rFonts w:cstheme="minorHAnsi"/>
                <w:b/>
                <w:bCs/>
                <w:kern w:val="0"/>
                <w:lang w:val="en-GB"/>
              </w:rPr>
              <w:t>Diabetes Mellitus</w:t>
            </w:r>
          </w:p>
        </w:tc>
        <w:tc>
          <w:tcPr>
            <w:tcW w:w="3125" w:type="dxa"/>
            <w:shd w:val="clear" w:color="auto" w:fill="auto"/>
          </w:tcPr>
          <w:p w14:paraId="697B4D8E" w14:textId="567413BA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b/>
                <w:bCs/>
                <w:kern w:val="0"/>
                <w:lang w:val="en-GB"/>
              </w:rPr>
            </w:pPr>
            <w:r w:rsidRPr="00FF5767">
              <w:rPr>
                <w:rFonts w:cstheme="minorHAnsi"/>
                <w:b/>
                <w:bCs/>
                <w:lang w:val="en-GB"/>
              </w:rPr>
              <w:t>Incomplete  Cases</w:t>
            </w:r>
          </w:p>
        </w:tc>
        <w:tc>
          <w:tcPr>
            <w:tcW w:w="1483" w:type="dxa"/>
            <w:shd w:val="clear" w:color="auto" w:fill="auto"/>
          </w:tcPr>
          <w:p w14:paraId="3A5B224B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4</w:t>
            </w:r>
          </w:p>
        </w:tc>
        <w:tc>
          <w:tcPr>
            <w:tcW w:w="1327" w:type="dxa"/>
            <w:shd w:val="clear" w:color="auto" w:fill="auto"/>
          </w:tcPr>
          <w:p w14:paraId="553F6BB0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21</w:t>
            </w:r>
          </w:p>
        </w:tc>
        <w:tc>
          <w:tcPr>
            <w:tcW w:w="1386" w:type="dxa"/>
            <w:shd w:val="clear" w:color="auto" w:fill="auto"/>
          </w:tcPr>
          <w:p w14:paraId="7D1333F9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,190</w:t>
            </w:r>
          </w:p>
        </w:tc>
      </w:tr>
      <w:tr w:rsidR="004C2DDF" w:rsidRPr="00FF5767" w14:paraId="7B4714B8" w14:textId="77777777" w:rsidTr="004C2DDF">
        <w:trPr>
          <w:cantSplit/>
        </w:trPr>
        <w:tc>
          <w:tcPr>
            <w:tcW w:w="3204" w:type="dxa"/>
            <w:vMerge/>
            <w:shd w:val="clear" w:color="auto" w:fill="auto"/>
          </w:tcPr>
          <w:p w14:paraId="606F1281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kern w:val="0"/>
                <w:lang w:val="en-GB"/>
              </w:rPr>
            </w:pPr>
          </w:p>
        </w:tc>
        <w:tc>
          <w:tcPr>
            <w:tcW w:w="3125" w:type="dxa"/>
            <w:shd w:val="clear" w:color="auto" w:fill="auto"/>
          </w:tcPr>
          <w:p w14:paraId="2025C8F7" w14:textId="48396345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b/>
                <w:bCs/>
                <w:kern w:val="0"/>
                <w:lang w:val="en-GB"/>
              </w:rPr>
            </w:pPr>
            <w:r w:rsidRPr="00FF5767">
              <w:rPr>
                <w:rFonts w:cstheme="minorHAnsi"/>
                <w:b/>
                <w:bCs/>
                <w:lang w:val="en-GB"/>
              </w:rPr>
              <w:t>Complete Cases</w:t>
            </w:r>
          </w:p>
        </w:tc>
        <w:tc>
          <w:tcPr>
            <w:tcW w:w="1483" w:type="dxa"/>
            <w:shd w:val="clear" w:color="auto" w:fill="auto"/>
          </w:tcPr>
          <w:p w14:paraId="649B66FF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5</w:t>
            </w:r>
          </w:p>
        </w:tc>
        <w:tc>
          <w:tcPr>
            <w:tcW w:w="1327" w:type="dxa"/>
            <w:shd w:val="clear" w:color="auto" w:fill="auto"/>
          </w:tcPr>
          <w:p w14:paraId="38CB387A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51</w:t>
            </w:r>
          </w:p>
        </w:tc>
        <w:tc>
          <w:tcPr>
            <w:tcW w:w="1386" w:type="dxa"/>
            <w:shd w:val="clear" w:color="auto" w:fill="auto"/>
          </w:tcPr>
          <w:p w14:paraId="6742731D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,098</w:t>
            </w:r>
          </w:p>
        </w:tc>
      </w:tr>
      <w:tr w:rsidR="004C2DDF" w:rsidRPr="00FF5767" w14:paraId="75C8424F" w14:textId="77777777" w:rsidTr="004C2DDF">
        <w:trPr>
          <w:cantSplit/>
        </w:trPr>
        <w:tc>
          <w:tcPr>
            <w:tcW w:w="3204" w:type="dxa"/>
            <w:vMerge w:val="restart"/>
            <w:shd w:val="clear" w:color="auto" w:fill="auto"/>
          </w:tcPr>
          <w:p w14:paraId="70F2DA57" w14:textId="56DA0AAC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kern w:val="0"/>
                <w:lang w:val="en-GB"/>
              </w:rPr>
            </w:pPr>
            <w:r w:rsidRPr="00305D5C">
              <w:rPr>
                <w:rFonts w:cstheme="minorHAnsi"/>
                <w:kern w:val="0"/>
                <w:lang w:val="en-GB"/>
              </w:rPr>
              <w:t>Hypertensi</w:t>
            </w:r>
            <w:r w:rsidRPr="00FF5767">
              <w:rPr>
                <w:rFonts w:cstheme="minorHAnsi"/>
                <w:kern w:val="0"/>
                <w:lang w:val="en-GB"/>
              </w:rPr>
              <w:t>on</w:t>
            </w:r>
          </w:p>
        </w:tc>
        <w:tc>
          <w:tcPr>
            <w:tcW w:w="3125" w:type="dxa"/>
            <w:shd w:val="clear" w:color="auto" w:fill="auto"/>
          </w:tcPr>
          <w:p w14:paraId="2FAF336B" w14:textId="2EB6C9A8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kern w:val="0"/>
                <w:lang w:val="en-GB"/>
              </w:rPr>
            </w:pPr>
            <w:r w:rsidRPr="00FF5767">
              <w:rPr>
                <w:rFonts w:cstheme="minorHAnsi"/>
                <w:lang w:val="en-GB"/>
              </w:rPr>
              <w:t>Incomplete  Cases</w:t>
            </w:r>
          </w:p>
        </w:tc>
        <w:tc>
          <w:tcPr>
            <w:tcW w:w="1483" w:type="dxa"/>
            <w:shd w:val="clear" w:color="auto" w:fill="auto"/>
          </w:tcPr>
          <w:p w14:paraId="6F54546E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kern w:val="0"/>
                <w:lang w:val="en-GB"/>
              </w:rPr>
            </w:pPr>
            <w:r w:rsidRPr="00305D5C">
              <w:rPr>
                <w:rFonts w:cstheme="minorHAnsi"/>
                <w:kern w:val="0"/>
                <w:lang w:val="en-GB"/>
              </w:rPr>
              <w:t>10</w:t>
            </w:r>
          </w:p>
        </w:tc>
        <w:tc>
          <w:tcPr>
            <w:tcW w:w="1327" w:type="dxa"/>
            <w:shd w:val="clear" w:color="auto" w:fill="auto"/>
          </w:tcPr>
          <w:p w14:paraId="1137E185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kern w:val="0"/>
                <w:lang w:val="en-GB"/>
              </w:rPr>
            </w:pPr>
            <w:r w:rsidRPr="00305D5C">
              <w:rPr>
                <w:rFonts w:cstheme="minorHAnsi"/>
                <w:kern w:val="0"/>
                <w:lang w:val="en-GB"/>
              </w:rPr>
              <w:t>21</w:t>
            </w:r>
          </w:p>
        </w:tc>
        <w:tc>
          <w:tcPr>
            <w:tcW w:w="1386" w:type="dxa"/>
            <w:shd w:val="clear" w:color="auto" w:fill="auto"/>
          </w:tcPr>
          <w:p w14:paraId="27D371FA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kern w:val="0"/>
                <w:lang w:val="en-GB"/>
              </w:rPr>
            </w:pPr>
            <w:r w:rsidRPr="00305D5C">
              <w:rPr>
                <w:rFonts w:cstheme="minorHAnsi"/>
                <w:kern w:val="0"/>
                <w:lang w:val="en-GB"/>
              </w:rPr>
              <w:t>,476</w:t>
            </w:r>
          </w:p>
        </w:tc>
      </w:tr>
      <w:tr w:rsidR="004C2DDF" w:rsidRPr="00FF5767" w14:paraId="57555CBE" w14:textId="77777777" w:rsidTr="004C2DDF">
        <w:trPr>
          <w:cantSplit/>
        </w:trPr>
        <w:tc>
          <w:tcPr>
            <w:tcW w:w="3204" w:type="dxa"/>
            <w:vMerge/>
            <w:shd w:val="clear" w:color="auto" w:fill="auto"/>
          </w:tcPr>
          <w:p w14:paraId="1EA4BD46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0"/>
                <w:lang w:val="en-GB"/>
              </w:rPr>
            </w:pPr>
          </w:p>
        </w:tc>
        <w:tc>
          <w:tcPr>
            <w:tcW w:w="3125" w:type="dxa"/>
            <w:shd w:val="clear" w:color="auto" w:fill="auto"/>
          </w:tcPr>
          <w:p w14:paraId="30FDE18D" w14:textId="309DC049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kern w:val="0"/>
                <w:lang w:val="en-GB"/>
              </w:rPr>
            </w:pPr>
            <w:r w:rsidRPr="00FF5767">
              <w:rPr>
                <w:rFonts w:cstheme="minorHAnsi"/>
                <w:lang w:val="en-GB"/>
              </w:rPr>
              <w:t>Complete Cases</w:t>
            </w:r>
          </w:p>
        </w:tc>
        <w:tc>
          <w:tcPr>
            <w:tcW w:w="1483" w:type="dxa"/>
            <w:shd w:val="clear" w:color="auto" w:fill="auto"/>
          </w:tcPr>
          <w:p w14:paraId="16C29DC4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kern w:val="0"/>
                <w:lang w:val="en-GB"/>
              </w:rPr>
            </w:pPr>
            <w:r w:rsidRPr="00305D5C">
              <w:rPr>
                <w:rFonts w:cstheme="minorHAnsi"/>
                <w:kern w:val="0"/>
                <w:lang w:val="en-GB"/>
              </w:rPr>
              <w:t>21</w:t>
            </w:r>
          </w:p>
        </w:tc>
        <w:tc>
          <w:tcPr>
            <w:tcW w:w="1327" w:type="dxa"/>
            <w:shd w:val="clear" w:color="auto" w:fill="auto"/>
          </w:tcPr>
          <w:p w14:paraId="432B1CE1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kern w:val="0"/>
                <w:lang w:val="en-GB"/>
              </w:rPr>
            </w:pPr>
            <w:r w:rsidRPr="00305D5C">
              <w:rPr>
                <w:rFonts w:cstheme="minorHAnsi"/>
                <w:kern w:val="0"/>
                <w:lang w:val="en-GB"/>
              </w:rPr>
              <w:t>51</w:t>
            </w:r>
          </w:p>
        </w:tc>
        <w:tc>
          <w:tcPr>
            <w:tcW w:w="1386" w:type="dxa"/>
            <w:shd w:val="clear" w:color="auto" w:fill="auto"/>
          </w:tcPr>
          <w:p w14:paraId="67FFB1D0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kern w:val="0"/>
                <w:lang w:val="en-GB"/>
              </w:rPr>
            </w:pPr>
            <w:r w:rsidRPr="00305D5C">
              <w:rPr>
                <w:rFonts w:cstheme="minorHAnsi"/>
                <w:kern w:val="0"/>
                <w:lang w:val="en-GB"/>
              </w:rPr>
              <w:t>,412</w:t>
            </w:r>
          </w:p>
        </w:tc>
      </w:tr>
      <w:tr w:rsidR="004C2DDF" w:rsidRPr="00FF5767" w14:paraId="2AE3A2F8" w14:textId="77777777" w:rsidTr="004C2DDF">
        <w:trPr>
          <w:cantSplit/>
        </w:trPr>
        <w:tc>
          <w:tcPr>
            <w:tcW w:w="3204" w:type="dxa"/>
            <w:vMerge w:val="restart"/>
            <w:shd w:val="clear" w:color="auto" w:fill="auto"/>
          </w:tcPr>
          <w:p w14:paraId="00D3B93F" w14:textId="0CBCEA53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b/>
                <w:bCs/>
                <w:kern w:val="0"/>
                <w:lang w:val="en-GB"/>
              </w:rPr>
            </w:pPr>
            <w:r w:rsidRPr="00FF5767">
              <w:rPr>
                <w:rFonts w:cstheme="minorHAnsi"/>
                <w:b/>
                <w:bCs/>
                <w:kern w:val="0"/>
                <w:lang w:val="en-GB"/>
              </w:rPr>
              <w:t>Hyperlipidaemia</w:t>
            </w: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 xml:space="preserve"> </w:t>
            </w:r>
          </w:p>
        </w:tc>
        <w:tc>
          <w:tcPr>
            <w:tcW w:w="3125" w:type="dxa"/>
            <w:shd w:val="clear" w:color="auto" w:fill="auto"/>
          </w:tcPr>
          <w:p w14:paraId="55765FA8" w14:textId="1F2F762A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b/>
                <w:bCs/>
                <w:kern w:val="0"/>
                <w:lang w:val="en-GB"/>
              </w:rPr>
            </w:pPr>
            <w:r w:rsidRPr="00FF5767">
              <w:rPr>
                <w:rFonts w:cstheme="minorHAnsi"/>
                <w:b/>
                <w:bCs/>
                <w:lang w:val="en-GB"/>
              </w:rPr>
              <w:t>Incomplete  Cases</w:t>
            </w:r>
          </w:p>
        </w:tc>
        <w:tc>
          <w:tcPr>
            <w:tcW w:w="1483" w:type="dxa"/>
            <w:shd w:val="clear" w:color="auto" w:fill="auto"/>
          </w:tcPr>
          <w:p w14:paraId="39408B98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5</w:t>
            </w:r>
          </w:p>
        </w:tc>
        <w:tc>
          <w:tcPr>
            <w:tcW w:w="1327" w:type="dxa"/>
            <w:shd w:val="clear" w:color="auto" w:fill="auto"/>
          </w:tcPr>
          <w:p w14:paraId="7C382A2B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18</w:t>
            </w:r>
          </w:p>
        </w:tc>
        <w:tc>
          <w:tcPr>
            <w:tcW w:w="1386" w:type="dxa"/>
            <w:shd w:val="clear" w:color="auto" w:fill="auto"/>
          </w:tcPr>
          <w:p w14:paraId="11B6BFAA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,278</w:t>
            </w:r>
          </w:p>
        </w:tc>
      </w:tr>
      <w:tr w:rsidR="004C2DDF" w:rsidRPr="00FF5767" w14:paraId="243F3EF7" w14:textId="77777777" w:rsidTr="004C2DDF">
        <w:trPr>
          <w:cantSplit/>
        </w:trPr>
        <w:tc>
          <w:tcPr>
            <w:tcW w:w="3204" w:type="dxa"/>
            <w:vMerge/>
            <w:shd w:val="clear" w:color="auto" w:fill="auto"/>
          </w:tcPr>
          <w:p w14:paraId="79EFBF22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kern w:val="0"/>
                <w:lang w:val="en-GB"/>
              </w:rPr>
            </w:pPr>
          </w:p>
        </w:tc>
        <w:tc>
          <w:tcPr>
            <w:tcW w:w="3125" w:type="dxa"/>
            <w:shd w:val="clear" w:color="auto" w:fill="auto"/>
          </w:tcPr>
          <w:p w14:paraId="7D8480A5" w14:textId="56CDFFCF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b/>
                <w:bCs/>
                <w:kern w:val="0"/>
                <w:lang w:val="en-GB"/>
              </w:rPr>
            </w:pPr>
            <w:r w:rsidRPr="00FF5767">
              <w:rPr>
                <w:rFonts w:cstheme="minorHAnsi"/>
                <w:b/>
                <w:bCs/>
                <w:lang w:val="en-GB"/>
              </w:rPr>
              <w:t>Complete Cases</w:t>
            </w:r>
          </w:p>
        </w:tc>
        <w:tc>
          <w:tcPr>
            <w:tcW w:w="1483" w:type="dxa"/>
            <w:shd w:val="clear" w:color="auto" w:fill="auto"/>
          </w:tcPr>
          <w:p w14:paraId="5F483F89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7</w:t>
            </w:r>
          </w:p>
        </w:tc>
        <w:tc>
          <w:tcPr>
            <w:tcW w:w="1327" w:type="dxa"/>
            <w:shd w:val="clear" w:color="auto" w:fill="auto"/>
          </w:tcPr>
          <w:p w14:paraId="71BA65E0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43</w:t>
            </w:r>
          </w:p>
        </w:tc>
        <w:tc>
          <w:tcPr>
            <w:tcW w:w="1386" w:type="dxa"/>
            <w:shd w:val="clear" w:color="auto" w:fill="auto"/>
          </w:tcPr>
          <w:p w14:paraId="16E32CED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,163</w:t>
            </w:r>
          </w:p>
        </w:tc>
      </w:tr>
      <w:tr w:rsidR="004C2DDF" w:rsidRPr="00FF5767" w14:paraId="13979915" w14:textId="77777777" w:rsidTr="004C2DDF">
        <w:trPr>
          <w:cantSplit/>
        </w:trPr>
        <w:tc>
          <w:tcPr>
            <w:tcW w:w="3204" w:type="dxa"/>
            <w:vMerge w:val="restart"/>
            <w:shd w:val="clear" w:color="auto" w:fill="auto"/>
          </w:tcPr>
          <w:p w14:paraId="295F4C6B" w14:textId="49184BB3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b/>
                <w:bCs/>
                <w:kern w:val="0"/>
                <w:lang w:val="en-GB"/>
              </w:rPr>
            </w:pPr>
            <w:r w:rsidRPr="00FF5767">
              <w:rPr>
                <w:rFonts w:cstheme="minorHAnsi"/>
                <w:b/>
                <w:bCs/>
                <w:kern w:val="0"/>
                <w:lang w:val="en-GB"/>
              </w:rPr>
              <w:t>Steatosis</w:t>
            </w:r>
          </w:p>
        </w:tc>
        <w:tc>
          <w:tcPr>
            <w:tcW w:w="3125" w:type="dxa"/>
            <w:shd w:val="clear" w:color="auto" w:fill="auto"/>
          </w:tcPr>
          <w:p w14:paraId="480371AC" w14:textId="5DF87BCE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b/>
                <w:bCs/>
                <w:kern w:val="0"/>
                <w:lang w:val="en-GB"/>
              </w:rPr>
            </w:pPr>
            <w:r w:rsidRPr="00FF5767">
              <w:rPr>
                <w:rFonts w:cstheme="minorHAnsi"/>
                <w:b/>
                <w:bCs/>
                <w:lang w:val="en-GB"/>
              </w:rPr>
              <w:t>Incomplete  Cases</w:t>
            </w:r>
          </w:p>
        </w:tc>
        <w:tc>
          <w:tcPr>
            <w:tcW w:w="1483" w:type="dxa"/>
            <w:shd w:val="clear" w:color="auto" w:fill="auto"/>
          </w:tcPr>
          <w:p w14:paraId="472CB44B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6</w:t>
            </w:r>
          </w:p>
        </w:tc>
        <w:tc>
          <w:tcPr>
            <w:tcW w:w="1327" w:type="dxa"/>
            <w:shd w:val="clear" w:color="auto" w:fill="auto"/>
          </w:tcPr>
          <w:p w14:paraId="190D6ECD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17</w:t>
            </w:r>
          </w:p>
        </w:tc>
        <w:tc>
          <w:tcPr>
            <w:tcW w:w="1386" w:type="dxa"/>
            <w:shd w:val="clear" w:color="auto" w:fill="auto"/>
          </w:tcPr>
          <w:p w14:paraId="336061E0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,353</w:t>
            </w:r>
          </w:p>
        </w:tc>
      </w:tr>
      <w:tr w:rsidR="004C2DDF" w:rsidRPr="00FF5767" w14:paraId="6882866A" w14:textId="77777777" w:rsidTr="004C2DDF">
        <w:trPr>
          <w:cantSplit/>
        </w:trPr>
        <w:tc>
          <w:tcPr>
            <w:tcW w:w="3204" w:type="dxa"/>
            <w:vMerge/>
            <w:shd w:val="clear" w:color="auto" w:fill="auto"/>
          </w:tcPr>
          <w:p w14:paraId="39D871C7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kern w:val="0"/>
                <w:lang w:val="en-GB"/>
              </w:rPr>
            </w:pPr>
          </w:p>
        </w:tc>
        <w:tc>
          <w:tcPr>
            <w:tcW w:w="3125" w:type="dxa"/>
            <w:shd w:val="clear" w:color="auto" w:fill="auto"/>
          </w:tcPr>
          <w:p w14:paraId="3F91AD25" w14:textId="7C19F1A6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b/>
                <w:bCs/>
                <w:kern w:val="0"/>
                <w:lang w:val="en-GB"/>
              </w:rPr>
            </w:pPr>
            <w:r w:rsidRPr="00FF5767">
              <w:rPr>
                <w:rFonts w:cstheme="minorHAnsi"/>
                <w:b/>
                <w:bCs/>
                <w:lang w:val="en-GB"/>
              </w:rPr>
              <w:t>Complete Cases</w:t>
            </w:r>
          </w:p>
        </w:tc>
        <w:tc>
          <w:tcPr>
            <w:tcW w:w="1483" w:type="dxa"/>
            <w:shd w:val="clear" w:color="auto" w:fill="auto"/>
          </w:tcPr>
          <w:p w14:paraId="52AC33B7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19</w:t>
            </w:r>
          </w:p>
        </w:tc>
        <w:tc>
          <w:tcPr>
            <w:tcW w:w="1327" w:type="dxa"/>
            <w:shd w:val="clear" w:color="auto" w:fill="auto"/>
          </w:tcPr>
          <w:p w14:paraId="3348D410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38</w:t>
            </w:r>
          </w:p>
        </w:tc>
        <w:tc>
          <w:tcPr>
            <w:tcW w:w="1386" w:type="dxa"/>
            <w:shd w:val="clear" w:color="auto" w:fill="auto"/>
          </w:tcPr>
          <w:p w14:paraId="0BFC48D3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,500</w:t>
            </w:r>
          </w:p>
        </w:tc>
      </w:tr>
      <w:tr w:rsidR="004C2DDF" w:rsidRPr="00FF5767" w14:paraId="7F882F00" w14:textId="77777777" w:rsidTr="004C2DDF">
        <w:trPr>
          <w:cantSplit/>
        </w:trPr>
        <w:tc>
          <w:tcPr>
            <w:tcW w:w="3204" w:type="dxa"/>
            <w:vMerge w:val="restart"/>
            <w:shd w:val="clear" w:color="auto" w:fill="auto"/>
          </w:tcPr>
          <w:p w14:paraId="726B8073" w14:textId="2C50EC49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b/>
                <w:bCs/>
                <w:kern w:val="0"/>
                <w:lang w:val="en-GB"/>
              </w:rPr>
            </w:pPr>
            <w:r w:rsidRPr="00FF5767">
              <w:rPr>
                <w:rFonts w:cstheme="minorHAnsi"/>
                <w:b/>
                <w:bCs/>
                <w:kern w:val="0"/>
                <w:lang w:val="en-GB"/>
              </w:rPr>
              <w:t>fibrosis/cirrhosis</w:t>
            </w:r>
          </w:p>
        </w:tc>
        <w:tc>
          <w:tcPr>
            <w:tcW w:w="3125" w:type="dxa"/>
            <w:shd w:val="clear" w:color="auto" w:fill="auto"/>
          </w:tcPr>
          <w:p w14:paraId="212BA3DB" w14:textId="1FC7CBFF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b/>
                <w:bCs/>
                <w:kern w:val="0"/>
                <w:lang w:val="en-GB"/>
              </w:rPr>
            </w:pPr>
            <w:r w:rsidRPr="00FF5767">
              <w:rPr>
                <w:rFonts w:cstheme="minorHAnsi"/>
                <w:b/>
                <w:bCs/>
                <w:lang w:val="en-GB"/>
              </w:rPr>
              <w:t>Incomplete  Cases</w:t>
            </w:r>
          </w:p>
        </w:tc>
        <w:tc>
          <w:tcPr>
            <w:tcW w:w="1483" w:type="dxa"/>
            <w:shd w:val="clear" w:color="auto" w:fill="auto"/>
          </w:tcPr>
          <w:p w14:paraId="2239C793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0</w:t>
            </w:r>
          </w:p>
        </w:tc>
        <w:tc>
          <w:tcPr>
            <w:tcW w:w="1327" w:type="dxa"/>
            <w:shd w:val="clear" w:color="auto" w:fill="auto"/>
          </w:tcPr>
          <w:p w14:paraId="1DAA2307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19</w:t>
            </w:r>
          </w:p>
        </w:tc>
        <w:tc>
          <w:tcPr>
            <w:tcW w:w="1386" w:type="dxa"/>
            <w:shd w:val="clear" w:color="auto" w:fill="auto"/>
          </w:tcPr>
          <w:p w14:paraId="230E881B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,000</w:t>
            </w:r>
          </w:p>
        </w:tc>
      </w:tr>
      <w:tr w:rsidR="004C2DDF" w:rsidRPr="00FF5767" w14:paraId="60F155A7" w14:textId="77777777" w:rsidTr="004C2DDF">
        <w:trPr>
          <w:cantSplit/>
        </w:trPr>
        <w:tc>
          <w:tcPr>
            <w:tcW w:w="3204" w:type="dxa"/>
            <w:vMerge/>
            <w:shd w:val="clear" w:color="auto" w:fill="auto"/>
          </w:tcPr>
          <w:p w14:paraId="267FFFDF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kern w:val="0"/>
                <w:lang w:val="en-GB"/>
              </w:rPr>
            </w:pPr>
          </w:p>
        </w:tc>
        <w:tc>
          <w:tcPr>
            <w:tcW w:w="3125" w:type="dxa"/>
            <w:shd w:val="clear" w:color="auto" w:fill="auto"/>
          </w:tcPr>
          <w:p w14:paraId="1787E502" w14:textId="78B2A50B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b/>
                <w:bCs/>
                <w:kern w:val="0"/>
                <w:lang w:val="en-GB"/>
              </w:rPr>
            </w:pPr>
            <w:r w:rsidRPr="00FF5767">
              <w:rPr>
                <w:rFonts w:cstheme="minorHAnsi"/>
                <w:b/>
                <w:bCs/>
                <w:lang w:val="en-GB"/>
              </w:rPr>
              <w:t>Complete Cases</w:t>
            </w:r>
          </w:p>
        </w:tc>
        <w:tc>
          <w:tcPr>
            <w:tcW w:w="1483" w:type="dxa"/>
            <w:shd w:val="clear" w:color="auto" w:fill="auto"/>
          </w:tcPr>
          <w:p w14:paraId="53692CC8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6</w:t>
            </w:r>
          </w:p>
        </w:tc>
        <w:tc>
          <w:tcPr>
            <w:tcW w:w="1327" w:type="dxa"/>
            <w:shd w:val="clear" w:color="auto" w:fill="auto"/>
          </w:tcPr>
          <w:p w14:paraId="04E7D132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41</w:t>
            </w:r>
          </w:p>
        </w:tc>
        <w:tc>
          <w:tcPr>
            <w:tcW w:w="1386" w:type="dxa"/>
            <w:shd w:val="clear" w:color="auto" w:fill="auto"/>
          </w:tcPr>
          <w:p w14:paraId="4C512B27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kern w:val="0"/>
                <w:lang w:val="en-GB"/>
              </w:rPr>
            </w:pPr>
            <w:r w:rsidRPr="00305D5C">
              <w:rPr>
                <w:rFonts w:cstheme="minorHAnsi"/>
                <w:b/>
                <w:bCs/>
                <w:kern w:val="0"/>
                <w:lang w:val="en-GB"/>
              </w:rPr>
              <w:t>,146</w:t>
            </w:r>
          </w:p>
        </w:tc>
      </w:tr>
      <w:tr w:rsidR="004C2DDF" w:rsidRPr="00FF5767" w14:paraId="3248FAE4" w14:textId="77777777" w:rsidTr="004C2DDF">
        <w:trPr>
          <w:cantSplit/>
        </w:trPr>
        <w:tc>
          <w:tcPr>
            <w:tcW w:w="3204" w:type="dxa"/>
            <w:vMerge w:val="restart"/>
            <w:shd w:val="clear" w:color="auto" w:fill="auto"/>
          </w:tcPr>
          <w:p w14:paraId="256FC362" w14:textId="5C62E643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kern w:val="0"/>
                <w:lang w:val="en-GB"/>
              </w:rPr>
            </w:pPr>
            <w:r w:rsidRPr="00FF5767">
              <w:rPr>
                <w:rFonts w:cstheme="minorHAnsi"/>
                <w:kern w:val="0"/>
                <w:lang w:val="en-GB"/>
              </w:rPr>
              <w:t>Death (yes)</w:t>
            </w:r>
          </w:p>
        </w:tc>
        <w:tc>
          <w:tcPr>
            <w:tcW w:w="3125" w:type="dxa"/>
            <w:shd w:val="clear" w:color="auto" w:fill="auto"/>
          </w:tcPr>
          <w:p w14:paraId="4BA746AA" w14:textId="384DC059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kern w:val="0"/>
                <w:lang w:val="en-GB"/>
              </w:rPr>
            </w:pPr>
            <w:r w:rsidRPr="00FF5767">
              <w:rPr>
                <w:rFonts w:cstheme="minorHAnsi"/>
                <w:lang w:val="en-GB"/>
              </w:rPr>
              <w:t>Incomplete  Cases</w:t>
            </w:r>
          </w:p>
        </w:tc>
        <w:tc>
          <w:tcPr>
            <w:tcW w:w="1483" w:type="dxa"/>
            <w:shd w:val="clear" w:color="auto" w:fill="auto"/>
          </w:tcPr>
          <w:p w14:paraId="6B4ECD35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kern w:val="0"/>
                <w:lang w:val="en-GB"/>
              </w:rPr>
            </w:pPr>
            <w:r w:rsidRPr="00305D5C">
              <w:rPr>
                <w:rFonts w:cstheme="minorHAnsi"/>
                <w:kern w:val="0"/>
                <w:lang w:val="en-GB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 w14:paraId="49236835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kern w:val="0"/>
                <w:lang w:val="en-GB"/>
              </w:rPr>
            </w:pPr>
            <w:r w:rsidRPr="00305D5C">
              <w:rPr>
                <w:rFonts w:cstheme="minorHAnsi"/>
                <w:kern w:val="0"/>
                <w:lang w:val="en-GB"/>
              </w:rPr>
              <w:t>21</w:t>
            </w:r>
          </w:p>
        </w:tc>
        <w:tc>
          <w:tcPr>
            <w:tcW w:w="1386" w:type="dxa"/>
            <w:shd w:val="clear" w:color="auto" w:fill="auto"/>
          </w:tcPr>
          <w:p w14:paraId="6E61A021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kern w:val="0"/>
                <w:lang w:val="en-GB"/>
              </w:rPr>
            </w:pPr>
            <w:r w:rsidRPr="00305D5C">
              <w:rPr>
                <w:rFonts w:cstheme="minorHAnsi"/>
                <w:kern w:val="0"/>
                <w:lang w:val="en-GB"/>
              </w:rPr>
              <w:t>,048</w:t>
            </w:r>
          </w:p>
        </w:tc>
      </w:tr>
      <w:tr w:rsidR="004C2DDF" w:rsidRPr="00FF5767" w14:paraId="6CFD2F11" w14:textId="77777777" w:rsidTr="004C2DDF">
        <w:trPr>
          <w:cantSplit/>
        </w:trPr>
        <w:tc>
          <w:tcPr>
            <w:tcW w:w="3204" w:type="dxa"/>
            <w:vMerge/>
            <w:shd w:val="clear" w:color="auto" w:fill="auto"/>
          </w:tcPr>
          <w:p w14:paraId="34CDBBB2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0"/>
                <w:lang w:val="en-GB"/>
              </w:rPr>
            </w:pPr>
          </w:p>
        </w:tc>
        <w:tc>
          <w:tcPr>
            <w:tcW w:w="3125" w:type="dxa"/>
            <w:shd w:val="clear" w:color="auto" w:fill="auto"/>
          </w:tcPr>
          <w:p w14:paraId="53A65E59" w14:textId="334610DD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kern w:val="0"/>
                <w:lang w:val="en-GB"/>
              </w:rPr>
            </w:pPr>
            <w:r w:rsidRPr="00FF5767">
              <w:rPr>
                <w:rFonts w:cstheme="minorHAnsi"/>
                <w:lang w:val="en-GB"/>
              </w:rPr>
              <w:t>Complete Cases</w:t>
            </w:r>
          </w:p>
        </w:tc>
        <w:tc>
          <w:tcPr>
            <w:tcW w:w="1483" w:type="dxa"/>
            <w:shd w:val="clear" w:color="auto" w:fill="auto"/>
          </w:tcPr>
          <w:p w14:paraId="307E6F80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kern w:val="0"/>
                <w:lang w:val="en-GB"/>
              </w:rPr>
            </w:pPr>
            <w:r w:rsidRPr="00305D5C">
              <w:rPr>
                <w:rFonts w:cstheme="minorHAnsi"/>
                <w:kern w:val="0"/>
                <w:lang w:val="en-GB"/>
              </w:rPr>
              <w:t>3</w:t>
            </w:r>
          </w:p>
        </w:tc>
        <w:tc>
          <w:tcPr>
            <w:tcW w:w="1327" w:type="dxa"/>
            <w:shd w:val="clear" w:color="auto" w:fill="auto"/>
          </w:tcPr>
          <w:p w14:paraId="7D883BF1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kern w:val="0"/>
                <w:lang w:val="en-GB"/>
              </w:rPr>
            </w:pPr>
            <w:r w:rsidRPr="00305D5C">
              <w:rPr>
                <w:rFonts w:cstheme="minorHAnsi"/>
                <w:kern w:val="0"/>
                <w:lang w:val="en-GB"/>
              </w:rPr>
              <w:t>51</w:t>
            </w:r>
          </w:p>
        </w:tc>
        <w:tc>
          <w:tcPr>
            <w:tcW w:w="1386" w:type="dxa"/>
            <w:shd w:val="clear" w:color="auto" w:fill="auto"/>
          </w:tcPr>
          <w:p w14:paraId="6E708076" w14:textId="77777777" w:rsidR="004C2DDF" w:rsidRPr="00305D5C" w:rsidRDefault="004C2DDF" w:rsidP="004C2D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kern w:val="0"/>
                <w:lang w:val="en-GB"/>
              </w:rPr>
            </w:pPr>
            <w:r w:rsidRPr="00305D5C">
              <w:rPr>
                <w:rFonts w:cstheme="minorHAnsi"/>
                <w:kern w:val="0"/>
                <w:lang w:val="en-GB"/>
              </w:rPr>
              <w:t>,059</w:t>
            </w:r>
          </w:p>
        </w:tc>
      </w:tr>
    </w:tbl>
    <w:p w14:paraId="1477CB15" w14:textId="77777777" w:rsidR="00337CDE" w:rsidRPr="00337CDE" w:rsidRDefault="00337CDE" w:rsidP="00337CDE">
      <w:pPr>
        <w:rPr>
          <w:lang w:val="en-GB"/>
        </w:rPr>
      </w:pPr>
    </w:p>
    <w:p w14:paraId="45BE07AD" w14:textId="76610E1D" w:rsidR="004A461A" w:rsidRDefault="004A461A" w:rsidP="002E4DCE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Missing data method</w:t>
      </w:r>
      <w:r w:rsidR="00527915">
        <w:rPr>
          <w:lang w:val="en-GB"/>
        </w:rPr>
        <w:t>: Missing data were handled with multiple imputation</w:t>
      </w:r>
    </w:p>
    <w:p w14:paraId="0A41CEEC" w14:textId="2CD823AB" w:rsidR="004A461A" w:rsidRDefault="000B320C" w:rsidP="000B320C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>Software and key setting</w:t>
      </w:r>
      <w:r w:rsidR="00FF5767">
        <w:rPr>
          <w:lang w:val="en-GB"/>
        </w:rPr>
        <w:t xml:space="preserve">: </w:t>
      </w:r>
      <w:r w:rsidR="00527915">
        <w:rPr>
          <w:lang w:val="en-GB"/>
        </w:rPr>
        <w:t>SPSS version 28</w:t>
      </w:r>
      <w:r w:rsidR="00C57A4D">
        <w:rPr>
          <w:lang w:val="en-GB"/>
        </w:rPr>
        <w:t xml:space="preserve">, using </w:t>
      </w:r>
      <w:r w:rsidR="007846B2">
        <w:rPr>
          <w:lang w:val="en-GB"/>
        </w:rPr>
        <w:t>the full conditional specification approach</w:t>
      </w:r>
      <w:r w:rsidR="00975F02">
        <w:rPr>
          <w:lang w:val="en-GB"/>
        </w:rPr>
        <w:t>.</w:t>
      </w:r>
      <w:r w:rsidR="009E508A">
        <w:rPr>
          <w:lang w:val="en-GB"/>
        </w:rPr>
        <w:t xml:space="preserve"> Predictive-mean matching was </w:t>
      </w:r>
      <w:r w:rsidR="009C5FC7">
        <w:rPr>
          <w:lang w:val="en-GB"/>
        </w:rPr>
        <w:t>used for continuous variables, and logistic regression for categorical variables.</w:t>
      </w:r>
    </w:p>
    <w:p w14:paraId="4D6A0DC2" w14:textId="7B437378" w:rsidR="000B320C" w:rsidRPr="006C043E" w:rsidRDefault="000B320C" w:rsidP="000B320C">
      <w:pPr>
        <w:pStyle w:val="Paragrafoelenco"/>
        <w:numPr>
          <w:ilvl w:val="1"/>
          <w:numId w:val="1"/>
        </w:numPr>
        <w:rPr>
          <w:lang w:val="en-GB"/>
        </w:rPr>
      </w:pPr>
      <w:r w:rsidRPr="006C043E">
        <w:rPr>
          <w:lang w:val="en-GB"/>
        </w:rPr>
        <w:t>Imputation model</w:t>
      </w:r>
      <w:r w:rsidR="006A5A59" w:rsidRPr="006C043E">
        <w:rPr>
          <w:lang w:val="en-GB"/>
        </w:rPr>
        <w:t xml:space="preserve">: </w:t>
      </w:r>
      <w:r w:rsidR="007166DB">
        <w:rPr>
          <w:lang w:val="en-GB"/>
        </w:rPr>
        <w:t>the variables</w:t>
      </w:r>
      <w:r w:rsidR="006A5A59" w:rsidRPr="006C043E">
        <w:rPr>
          <w:lang w:val="en-GB"/>
        </w:rPr>
        <w:t xml:space="preserve"> included in the </w:t>
      </w:r>
      <w:r w:rsidR="0054582C">
        <w:rPr>
          <w:lang w:val="en-GB"/>
        </w:rPr>
        <w:t xml:space="preserve">imputation </w:t>
      </w:r>
      <w:r w:rsidR="006A5A59" w:rsidRPr="006C043E">
        <w:rPr>
          <w:lang w:val="en-GB"/>
        </w:rPr>
        <w:t xml:space="preserve">model </w:t>
      </w:r>
      <w:r w:rsidR="00CA305F">
        <w:rPr>
          <w:lang w:val="en-GB"/>
        </w:rPr>
        <w:t xml:space="preserve">can be classified in three groups: </w:t>
      </w:r>
      <w:r w:rsidR="0054582C">
        <w:rPr>
          <w:lang w:val="en-GB"/>
        </w:rPr>
        <w:t xml:space="preserve">(i) </w:t>
      </w:r>
      <w:r w:rsidR="006A5A59" w:rsidRPr="006C043E">
        <w:rPr>
          <w:lang w:val="en-GB"/>
        </w:rPr>
        <w:t>all the variables used in the logistic regression including the outcome variable (</w:t>
      </w:r>
      <w:r w:rsidR="00DC4DD9">
        <w:rPr>
          <w:lang w:val="en-GB"/>
        </w:rPr>
        <w:t xml:space="preserve">i.e., </w:t>
      </w:r>
      <w:r w:rsidR="00597CE6">
        <w:rPr>
          <w:lang w:val="en-GB"/>
        </w:rPr>
        <w:t>LII-MRI=3.4, BMI, sex,</w:t>
      </w:r>
      <w:r w:rsidR="00597CE6" w:rsidRPr="00597CE6">
        <w:t xml:space="preserve"> </w:t>
      </w:r>
      <w:r w:rsidR="00597CE6" w:rsidRPr="00597CE6">
        <w:rPr>
          <w:lang w:val="en-GB"/>
        </w:rPr>
        <w:t>C282Y homozygous</w:t>
      </w:r>
      <w:r w:rsidR="00597CE6">
        <w:rPr>
          <w:lang w:val="en-GB"/>
        </w:rPr>
        <w:t xml:space="preserve">, and major iron overload, </w:t>
      </w:r>
      <w:r w:rsidR="006A5A59" w:rsidRPr="006C043E">
        <w:rPr>
          <w:lang w:val="en-GB"/>
        </w:rPr>
        <w:t xml:space="preserve">see Table 4, main text), </w:t>
      </w:r>
      <w:r w:rsidR="0054582C">
        <w:rPr>
          <w:lang w:val="en-GB"/>
        </w:rPr>
        <w:t xml:space="preserve">(ii) </w:t>
      </w:r>
      <w:r w:rsidR="00BF0C3C" w:rsidRPr="006C043E">
        <w:rPr>
          <w:lang w:val="en-GB"/>
        </w:rPr>
        <w:t xml:space="preserve">all variables </w:t>
      </w:r>
      <w:r w:rsidR="00547B66" w:rsidRPr="006C043E">
        <w:rPr>
          <w:lang w:val="en-GB"/>
        </w:rPr>
        <w:t>related to the depletion process</w:t>
      </w:r>
      <w:r w:rsidR="00614614" w:rsidRPr="006C043E">
        <w:rPr>
          <w:lang w:val="en-GB"/>
        </w:rPr>
        <w:t xml:space="preserve"> (i.e., </w:t>
      </w:r>
      <w:r w:rsidR="00967902" w:rsidRPr="006C043E">
        <w:rPr>
          <w:lang w:val="en-GB"/>
        </w:rPr>
        <w:t>how many phlebotomies in depletion phase,</w:t>
      </w:r>
      <w:r w:rsidR="00614614" w:rsidRPr="006C043E">
        <w:rPr>
          <w:lang w:val="en-GB"/>
        </w:rPr>
        <w:t xml:space="preserve"> </w:t>
      </w:r>
      <w:r w:rsidR="00967902" w:rsidRPr="006C043E">
        <w:rPr>
          <w:lang w:val="en-GB"/>
        </w:rPr>
        <w:t xml:space="preserve">how much apheresis in depletion, </w:t>
      </w:r>
      <w:r w:rsidR="00715E5D" w:rsidRPr="006C043E">
        <w:rPr>
          <w:lang w:val="en-GB"/>
        </w:rPr>
        <w:t xml:space="preserve">start and end ferritin levels, </w:t>
      </w:r>
      <w:r w:rsidR="00597CE6">
        <w:rPr>
          <w:lang w:val="en-GB"/>
        </w:rPr>
        <w:t>is</w:t>
      </w:r>
      <w:r w:rsidR="00715E5D" w:rsidRPr="006C043E">
        <w:rPr>
          <w:lang w:val="en-GB"/>
        </w:rPr>
        <w:t xml:space="preserve"> depletion reached, treatment for depletion (</w:t>
      </w:r>
      <w:r w:rsidR="00CD6FE5">
        <w:rPr>
          <w:lang w:val="en-GB"/>
        </w:rPr>
        <w:t xml:space="preserve">i.e., </w:t>
      </w:r>
      <w:r w:rsidR="00715E5D" w:rsidRPr="006C043E">
        <w:rPr>
          <w:lang w:val="en-GB"/>
        </w:rPr>
        <w:t>full treatment versus trial), erythrocyte apheresis performed</w:t>
      </w:r>
      <w:r w:rsidR="006C043E" w:rsidRPr="006C043E">
        <w:rPr>
          <w:lang w:val="en-GB"/>
        </w:rPr>
        <w:t>, mobilized iron in the</w:t>
      </w:r>
      <w:r w:rsidR="00597CE6">
        <w:rPr>
          <w:lang w:val="en-GB"/>
        </w:rPr>
        <w:t xml:space="preserve"> treatment or in the</w:t>
      </w:r>
      <w:r w:rsidR="006C043E" w:rsidRPr="006C043E">
        <w:rPr>
          <w:lang w:val="en-GB"/>
        </w:rPr>
        <w:t xml:space="preserve"> trial treatment</w:t>
      </w:r>
      <w:r w:rsidR="00597CE6">
        <w:rPr>
          <w:lang w:val="en-GB"/>
        </w:rPr>
        <w:t>, death</w:t>
      </w:r>
      <w:r w:rsidR="006C043E" w:rsidRPr="006C043E">
        <w:rPr>
          <w:lang w:val="en-GB"/>
        </w:rPr>
        <w:t>)</w:t>
      </w:r>
      <w:r w:rsidR="00967902" w:rsidRPr="006C043E">
        <w:rPr>
          <w:lang w:val="en-GB"/>
        </w:rPr>
        <w:t xml:space="preserve"> </w:t>
      </w:r>
      <w:r w:rsidR="00B741EB">
        <w:rPr>
          <w:lang w:val="en-GB"/>
        </w:rPr>
        <w:t>because predictive</w:t>
      </w:r>
      <w:r w:rsidR="00A458F1">
        <w:rPr>
          <w:lang w:val="en-GB"/>
        </w:rPr>
        <w:t xml:space="preserve"> of the missing values</w:t>
      </w:r>
      <w:r w:rsidR="00597CE6">
        <w:rPr>
          <w:lang w:val="en-GB"/>
        </w:rPr>
        <w:t>, and</w:t>
      </w:r>
      <w:r w:rsidR="0054582C">
        <w:rPr>
          <w:lang w:val="en-GB"/>
        </w:rPr>
        <w:t xml:space="preserve"> (iii)</w:t>
      </w:r>
      <w:r w:rsidR="00597CE6">
        <w:rPr>
          <w:lang w:val="en-GB"/>
        </w:rPr>
        <w:t xml:space="preserve"> other patient’s characteristics</w:t>
      </w:r>
      <w:r w:rsidR="00614614" w:rsidRPr="006C043E">
        <w:rPr>
          <w:lang w:val="en-GB"/>
        </w:rPr>
        <w:t xml:space="preserve"> </w:t>
      </w:r>
      <w:r w:rsidR="00597CE6">
        <w:rPr>
          <w:lang w:val="en-GB"/>
        </w:rPr>
        <w:t xml:space="preserve">where a sizeable difference between complete and incomplete cases was found (i.e., LII-MRI, alcohol overconsumption, </w:t>
      </w:r>
      <w:r w:rsidR="00775992">
        <w:rPr>
          <w:lang w:val="en-GB"/>
        </w:rPr>
        <w:t>diabetes, hyperlipidaemia, steatosis, fibrosis/cirrhosis</w:t>
      </w:r>
      <w:r w:rsidR="00B70E96">
        <w:rPr>
          <w:lang w:val="en-GB"/>
        </w:rPr>
        <w:t>, see Tables above</w:t>
      </w:r>
      <w:r w:rsidR="00775992">
        <w:rPr>
          <w:lang w:val="en-GB"/>
        </w:rPr>
        <w:t>)</w:t>
      </w:r>
      <w:r w:rsidR="007166DB">
        <w:rPr>
          <w:lang w:val="en-GB"/>
        </w:rPr>
        <w:t xml:space="preserve">. </w:t>
      </w:r>
      <w:r w:rsidR="00606DBB">
        <w:rPr>
          <w:lang w:val="en-GB"/>
        </w:rPr>
        <w:t>The following variables were treated only as predictors in the imputation model</w:t>
      </w:r>
      <w:r w:rsidR="000F4369">
        <w:rPr>
          <w:lang w:val="en-GB"/>
        </w:rPr>
        <w:t xml:space="preserve">: LII-MRI, LII-MRI=3.4 and 2, </w:t>
      </w:r>
      <w:r w:rsidR="00E35A1C">
        <w:rPr>
          <w:lang w:val="en-GB"/>
        </w:rPr>
        <w:t xml:space="preserve">age, </w:t>
      </w:r>
      <w:r w:rsidR="00FE7D35" w:rsidRPr="00597CE6">
        <w:rPr>
          <w:lang w:val="en-GB"/>
        </w:rPr>
        <w:t>C282Y homozygous</w:t>
      </w:r>
      <w:r w:rsidR="00412D9B">
        <w:rPr>
          <w:lang w:val="en-GB"/>
        </w:rPr>
        <w:t>, is</w:t>
      </w:r>
      <w:r w:rsidR="00412D9B" w:rsidRPr="006C043E">
        <w:rPr>
          <w:lang w:val="en-GB"/>
        </w:rPr>
        <w:t xml:space="preserve"> depletion reached</w:t>
      </w:r>
      <w:r w:rsidR="00412D9B">
        <w:rPr>
          <w:lang w:val="en-GB"/>
        </w:rPr>
        <w:t xml:space="preserve">, sex, </w:t>
      </w:r>
      <w:r w:rsidR="00412D9B" w:rsidRPr="006C043E">
        <w:rPr>
          <w:lang w:val="en-GB"/>
        </w:rPr>
        <w:t>treatment for depletion</w:t>
      </w:r>
      <w:r w:rsidR="00412D9B">
        <w:rPr>
          <w:lang w:val="en-GB"/>
        </w:rPr>
        <w:t xml:space="preserve">, </w:t>
      </w:r>
      <w:r w:rsidR="00412D9B" w:rsidRPr="006C043E">
        <w:rPr>
          <w:lang w:val="en-GB"/>
        </w:rPr>
        <w:t>erythrocyte apheresis performed</w:t>
      </w:r>
      <w:r w:rsidR="00412D9B">
        <w:rPr>
          <w:lang w:val="en-GB"/>
        </w:rPr>
        <w:t xml:space="preserve">, diabetes, </w:t>
      </w:r>
      <w:r w:rsidR="007F2965">
        <w:rPr>
          <w:lang w:val="en-GB"/>
        </w:rPr>
        <w:t>death). The other variables were both predictor and outcome</w:t>
      </w:r>
      <w:r w:rsidR="00D56977">
        <w:rPr>
          <w:lang w:val="en-GB"/>
        </w:rPr>
        <w:t>.</w:t>
      </w:r>
      <w:r w:rsidR="00EF2151">
        <w:rPr>
          <w:lang w:val="en-GB"/>
        </w:rPr>
        <w:t xml:space="preserve"> No interactions were included in the imputation model.</w:t>
      </w:r>
    </w:p>
    <w:p w14:paraId="518D5B10" w14:textId="7A47BD57" w:rsidR="000B320C" w:rsidRDefault="000B320C" w:rsidP="000B320C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>Number of imputed datasets</w:t>
      </w:r>
      <w:r w:rsidR="00B739D9">
        <w:rPr>
          <w:lang w:val="en-GB"/>
        </w:rPr>
        <w:t>: 30</w:t>
      </w:r>
      <w:r w:rsidR="005918C1">
        <w:rPr>
          <w:lang w:val="en-GB"/>
        </w:rPr>
        <w:t xml:space="preserve">, since approximately 30% of </w:t>
      </w:r>
      <w:r w:rsidR="0017408C">
        <w:rPr>
          <w:lang w:val="en-GB"/>
        </w:rPr>
        <w:t>th</w:t>
      </w:r>
      <w:r w:rsidR="00FD72A1">
        <w:rPr>
          <w:lang w:val="en-GB"/>
        </w:rPr>
        <w:t>e patients has missing data in the variables of interest.</w:t>
      </w:r>
      <w:r w:rsidR="009B5716">
        <w:rPr>
          <w:lang w:val="en-GB"/>
        </w:rPr>
        <w:t xml:space="preserve"> </w:t>
      </w:r>
    </w:p>
    <w:p w14:paraId="0FDF7B51" w14:textId="77777777" w:rsidR="000B320C" w:rsidRPr="002E4DCE" w:rsidRDefault="000B320C" w:rsidP="00447624">
      <w:pPr>
        <w:pStyle w:val="Paragrafoelenco"/>
        <w:ind w:left="1440"/>
        <w:rPr>
          <w:lang w:val="en-GB"/>
        </w:rPr>
      </w:pPr>
    </w:p>
    <w:sectPr w:rsidR="000B320C" w:rsidRPr="002E4D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332E3"/>
    <w:multiLevelType w:val="hybridMultilevel"/>
    <w:tmpl w:val="ED3E22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461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6D"/>
    <w:rsid w:val="0003534F"/>
    <w:rsid w:val="000A1BC7"/>
    <w:rsid w:val="000B320C"/>
    <w:rsid w:val="000F4369"/>
    <w:rsid w:val="00145004"/>
    <w:rsid w:val="0017408C"/>
    <w:rsid w:val="001A0109"/>
    <w:rsid w:val="001F546E"/>
    <w:rsid w:val="0023710E"/>
    <w:rsid w:val="002376B1"/>
    <w:rsid w:val="002E4DCE"/>
    <w:rsid w:val="00305D5C"/>
    <w:rsid w:val="003101E0"/>
    <w:rsid w:val="003215C9"/>
    <w:rsid w:val="00337CDE"/>
    <w:rsid w:val="00370146"/>
    <w:rsid w:val="003D5A7C"/>
    <w:rsid w:val="003F7E6D"/>
    <w:rsid w:val="00412D9B"/>
    <w:rsid w:val="00447624"/>
    <w:rsid w:val="00461BFC"/>
    <w:rsid w:val="004A461A"/>
    <w:rsid w:val="004A6EFE"/>
    <w:rsid w:val="004C0C6E"/>
    <w:rsid w:val="004C2DDF"/>
    <w:rsid w:val="00527915"/>
    <w:rsid w:val="0054043F"/>
    <w:rsid w:val="0054582C"/>
    <w:rsid w:val="00547B66"/>
    <w:rsid w:val="00550D84"/>
    <w:rsid w:val="005531F0"/>
    <w:rsid w:val="005918C1"/>
    <w:rsid w:val="00597CE6"/>
    <w:rsid w:val="005A104D"/>
    <w:rsid w:val="005A1F89"/>
    <w:rsid w:val="005D0AD5"/>
    <w:rsid w:val="00606DBB"/>
    <w:rsid w:val="00614614"/>
    <w:rsid w:val="00633FA9"/>
    <w:rsid w:val="00656CF5"/>
    <w:rsid w:val="006808D4"/>
    <w:rsid w:val="006978E7"/>
    <w:rsid w:val="006A5A59"/>
    <w:rsid w:val="006C043E"/>
    <w:rsid w:val="006C3FC5"/>
    <w:rsid w:val="006D44B2"/>
    <w:rsid w:val="00701D56"/>
    <w:rsid w:val="007103BB"/>
    <w:rsid w:val="00715E5D"/>
    <w:rsid w:val="007166DB"/>
    <w:rsid w:val="0077160B"/>
    <w:rsid w:val="00775992"/>
    <w:rsid w:val="007846B2"/>
    <w:rsid w:val="00785B44"/>
    <w:rsid w:val="007E612F"/>
    <w:rsid w:val="007F2965"/>
    <w:rsid w:val="00800EB8"/>
    <w:rsid w:val="0085621F"/>
    <w:rsid w:val="00867693"/>
    <w:rsid w:val="008D0647"/>
    <w:rsid w:val="009231F2"/>
    <w:rsid w:val="00946771"/>
    <w:rsid w:val="00967902"/>
    <w:rsid w:val="00975F02"/>
    <w:rsid w:val="00986F29"/>
    <w:rsid w:val="009932BF"/>
    <w:rsid w:val="009B5716"/>
    <w:rsid w:val="009C5FC7"/>
    <w:rsid w:val="009E508A"/>
    <w:rsid w:val="00A458F1"/>
    <w:rsid w:val="00A54196"/>
    <w:rsid w:val="00A74F1B"/>
    <w:rsid w:val="00AC637E"/>
    <w:rsid w:val="00B005A2"/>
    <w:rsid w:val="00B34320"/>
    <w:rsid w:val="00B35D26"/>
    <w:rsid w:val="00B70E96"/>
    <w:rsid w:val="00B739D9"/>
    <w:rsid w:val="00B741EB"/>
    <w:rsid w:val="00B7454D"/>
    <w:rsid w:val="00B76A85"/>
    <w:rsid w:val="00BC127A"/>
    <w:rsid w:val="00BD3E82"/>
    <w:rsid w:val="00BF0C3C"/>
    <w:rsid w:val="00C27DFA"/>
    <w:rsid w:val="00C57A4D"/>
    <w:rsid w:val="00C84A71"/>
    <w:rsid w:val="00CA305F"/>
    <w:rsid w:val="00CD6FE5"/>
    <w:rsid w:val="00D56977"/>
    <w:rsid w:val="00D6562E"/>
    <w:rsid w:val="00D967C3"/>
    <w:rsid w:val="00DC4DD9"/>
    <w:rsid w:val="00DF1269"/>
    <w:rsid w:val="00E35A1C"/>
    <w:rsid w:val="00E94AAF"/>
    <w:rsid w:val="00EF2151"/>
    <w:rsid w:val="00F25DDF"/>
    <w:rsid w:val="00F75F81"/>
    <w:rsid w:val="00FC565A"/>
    <w:rsid w:val="00FD72A1"/>
    <w:rsid w:val="00FE7D35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7DC94"/>
  <w15:chartTrackingRefBased/>
  <w15:docId w15:val="{5143B71A-0A4F-4DD2-931B-735F8C9D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4DCE"/>
    <w:pPr>
      <w:ind w:left="720"/>
      <w:contextualSpacing/>
    </w:pPr>
  </w:style>
  <w:style w:type="table" w:styleId="Grigliatabella">
    <w:name w:val="Table Grid"/>
    <w:basedOn w:val="Tabellanormale"/>
    <w:uiPriority w:val="39"/>
    <w:rsid w:val="00710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5A1F8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5A1F8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5A1F8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A1F8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A1F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Innocenti</dc:creator>
  <cp:keywords/>
  <dc:description/>
  <cp:lastModifiedBy>Francesco Innocenti</cp:lastModifiedBy>
  <cp:revision>103</cp:revision>
  <dcterms:created xsi:type="dcterms:W3CDTF">2023-09-12T14:49:00Z</dcterms:created>
  <dcterms:modified xsi:type="dcterms:W3CDTF">2023-09-13T09:52:00Z</dcterms:modified>
</cp:coreProperties>
</file>