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02988">
      <w:pPr>
        <w:pStyle w:val="2"/>
        <w:jc w:val="center"/>
      </w:pPr>
      <w:bookmarkStart w:id="0" w:name="_GoBack"/>
      <w:bookmarkEnd w:id="0"/>
      <w:r>
        <w:t>基于深度学习的图像识别系统：猫狗</w:t>
      </w:r>
      <w:r>
        <w:rPr>
          <w:rFonts w:hint="eastAsia"/>
        </w:rPr>
        <w:t>蝴蝶</w:t>
      </w:r>
      <w:r>
        <w:t>分类项目</w:t>
      </w:r>
    </w:p>
    <w:p w14:paraId="7DD42770">
      <w:pPr>
        <w:pStyle w:val="3"/>
      </w:pPr>
      <w:r>
        <w:t>一、项目背景与目的</w:t>
      </w:r>
    </w:p>
    <w:p w14:paraId="6DCCD5FE">
      <w:pPr>
        <w:pStyle w:val="4"/>
      </w:pPr>
      <w:r>
        <w:t>背景：</w:t>
      </w:r>
    </w:p>
    <w:p w14:paraId="74436F25">
      <w:pPr>
        <w:ind w:firstLine="420"/>
      </w:pPr>
      <w:r>
        <w:t>在人工智能和深度学习快速发展的今天，图像分类技术已被广泛应用于各行各业，例如医疗诊断、智能监控、自动驾驶等场景。图像分类不仅可以高效地从海量图像中提取有价值的信息，还为图像识别和理解奠定了基础。</w:t>
      </w:r>
    </w:p>
    <w:p w14:paraId="5A0BE0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hAnsi="宋体" w:eastAsia="宋体" w:cs="宋体"/>
          <w:color w:val="212121"/>
          <w:kern w:val="0"/>
          <w:sz w:val="20"/>
          <w:szCs w:val="20"/>
        </w:rPr>
      </w:pPr>
      <w:r>
        <w:t>雏菊</w:t>
      </w:r>
      <w:r>
        <w:rPr>
          <w:rFonts w:hint="eastAsia"/>
        </w:rPr>
        <w:t>、</w:t>
      </w:r>
      <w:r>
        <w:t>玫瑰</w:t>
      </w:r>
      <w:r>
        <w:rPr>
          <w:rFonts w:hint="eastAsia"/>
        </w:rPr>
        <w:t>、</w:t>
      </w:r>
      <w:r>
        <w:t>蒲公英是日常生活中常见的</w:t>
      </w:r>
      <w:r>
        <w:rPr>
          <w:rFonts w:hint="eastAsia"/>
        </w:rPr>
        <w:t>植物</w:t>
      </w:r>
      <w:r>
        <w:t>种类，其外观差异明显，但也存在一些复杂场景（如光线变化、角度不同、遮挡）会对分类算法提出挑战。通过对雏菊</w:t>
      </w:r>
      <w:r>
        <w:rPr>
          <w:rFonts w:hint="eastAsia"/>
        </w:rPr>
        <w:t>、</w:t>
      </w:r>
      <w:r>
        <w:t>玫瑰</w:t>
      </w:r>
      <w:r>
        <w:rPr>
          <w:rFonts w:hint="eastAsia"/>
        </w:rPr>
        <w:t>、</w:t>
      </w:r>
      <w:r>
        <w:t>蒲公英进行图像分类的研究，不仅可以验证深度学习模型的效果，还可以为类似的多分类任务提供技术支持。</w:t>
      </w:r>
    </w:p>
    <w:p w14:paraId="1C3E3C20"/>
    <w:p w14:paraId="709218B8">
      <w:pPr>
        <w:pStyle w:val="4"/>
      </w:pPr>
      <w:r>
        <w:t>目的：</w:t>
      </w:r>
    </w:p>
    <w:p w14:paraId="7F043C2A">
      <w:r>
        <w:t></w:t>
      </w:r>
      <w:r>
        <w:rPr>
          <w:b/>
          <w:bCs/>
        </w:rPr>
        <w:t>构建一个高效的图像分类系统</w:t>
      </w:r>
      <w:r>
        <w:t>：</w:t>
      </w:r>
    </w:p>
    <w:p w14:paraId="60851031">
      <w:pPr>
        <w:ind w:left="720"/>
      </w:pPr>
      <w:r>
        <w:t>基于深度学习技术，设计并训练一个分类模型，能够自动识别雏菊</w:t>
      </w:r>
      <w:r>
        <w:rPr>
          <w:rFonts w:hint="eastAsia"/>
        </w:rPr>
        <w:t>、</w:t>
      </w:r>
      <w:r>
        <w:t>玫瑰</w:t>
      </w:r>
      <w:r>
        <w:rPr>
          <w:rFonts w:hint="eastAsia"/>
        </w:rPr>
        <w:t>、</w:t>
      </w:r>
      <w:r>
        <w:t>蒲公英三种类别。</w:t>
      </w:r>
    </w:p>
    <w:p w14:paraId="6BCB083B">
      <w:r>
        <w:t></w:t>
      </w:r>
      <w:r>
        <w:rPr>
          <w:b/>
          <w:bCs/>
        </w:rPr>
        <w:t>验证深度学习模型在小型数据集上的性能</w:t>
      </w:r>
      <w:r>
        <w:t>：</w:t>
      </w:r>
    </w:p>
    <w:p w14:paraId="6707B6DE">
      <w:pPr>
        <w:ind w:left="720"/>
      </w:pPr>
      <w:r>
        <w:t>通过卷积神经网络（CNN）模型，探索图像分类的效果，评估模型在训练集和验证集上的表现。</w:t>
      </w:r>
    </w:p>
    <w:p w14:paraId="2DFF512B">
      <w:r>
        <w:t></w:t>
      </w:r>
      <w:r>
        <w:rPr>
          <w:b/>
          <w:bCs/>
        </w:rPr>
        <w:t>提升模型泛化能力</w:t>
      </w:r>
      <w:r>
        <w:t>：</w:t>
      </w:r>
    </w:p>
    <w:p w14:paraId="36D9B564">
      <w:pPr>
        <w:ind w:left="720"/>
      </w:pPr>
      <w:r>
        <w:t>应用数据增强和正则化等技术，降低过拟合风险，提升模型在未见数据上的表现。</w:t>
      </w:r>
    </w:p>
    <w:p w14:paraId="59107DD7">
      <w:r>
        <w:t></w:t>
      </w:r>
      <w:r>
        <w:rPr>
          <w:b/>
          <w:bCs/>
        </w:rPr>
        <w:t>探索技术应用场景</w:t>
      </w:r>
      <w:r>
        <w:t>：</w:t>
      </w:r>
    </w:p>
    <w:p w14:paraId="68B88A01">
      <w:pPr>
        <w:ind w:left="720"/>
      </w:pPr>
      <w:r>
        <w:t>为相关领域（如动物保护、宠物分类管理和自然环境监测）提供潜在的技术支持与解决方案。</w:t>
      </w:r>
    </w:p>
    <w:p w14:paraId="0A932D98">
      <w:r>
        <w:t></w:t>
      </w:r>
      <w:r>
        <w:rPr>
          <w:b/>
          <w:bCs/>
        </w:rPr>
        <w:t>学习和优化深度学习技术</w:t>
      </w:r>
      <w:r>
        <w:t>：</w:t>
      </w:r>
    </w:p>
    <w:p w14:paraId="4B48E2E8">
      <w:pPr>
        <w:ind w:left="720"/>
      </w:pPr>
      <w:r>
        <w:t>通过模型搭建和训练，熟悉深度学习模型的构建、优化和评估流程，为未来的图像处理任务打下基础。</w:t>
      </w:r>
    </w:p>
    <w:p w14:paraId="4D231447"/>
    <w:p w14:paraId="0ED19A44">
      <w:pPr>
        <w:pStyle w:val="3"/>
      </w:pPr>
      <w:r>
        <w:t>二、数据预处理</w:t>
      </w:r>
    </w:p>
    <w:p w14:paraId="6F942117">
      <w:pPr>
        <w:pStyle w:val="4"/>
      </w:pPr>
      <w:r>
        <w:t>数据集描述：</w:t>
      </w:r>
    </w:p>
    <w:p w14:paraId="384750E0">
      <w:pPr>
        <w:ind w:firstLine="210" w:firstLineChars="100"/>
      </w:pPr>
      <w:r>
        <w:t>数据集包含三类图片：</w:t>
      </w:r>
      <w:r>
        <w:rPr>
          <w:b/>
        </w:rPr>
        <w:t>雏菊</w:t>
      </w:r>
      <w:r>
        <w:rPr>
          <w:rFonts w:hint="eastAsia"/>
          <w:b/>
        </w:rPr>
        <w:t>、</w:t>
      </w:r>
      <w:r>
        <w:rPr>
          <w:b/>
        </w:rPr>
        <w:t>玫瑰</w:t>
      </w:r>
      <w:r>
        <w:rPr>
          <w:rFonts w:hint="eastAsia"/>
          <w:b/>
        </w:rPr>
        <w:t>、</w:t>
      </w:r>
      <w:r>
        <w:rPr>
          <w:b/>
        </w:rPr>
        <w:t>蒲公英</w:t>
      </w:r>
      <w:r>
        <w:t>。</w:t>
      </w:r>
    </w:p>
    <w:p w14:paraId="22F66EB4">
      <w:r>
        <w:t>数据存储结构：</w:t>
      </w:r>
    </w:p>
    <w:p w14:paraId="6301B43F">
      <w:pPr>
        <w:ind w:left="720"/>
      </w:pPr>
      <w:r>
        <w:t>每个类别对应一个文件夹，文件夹名称为类别名，例如 Daisies/, roses/, dandelions/。</w:t>
      </w:r>
    </w:p>
    <w:p w14:paraId="536CD251">
      <w:pPr>
        <w:ind w:left="720"/>
      </w:pPr>
      <w:r>
        <w:t>数据来源可能是本地目录或公开数据集。</w:t>
      </w:r>
    </w:p>
    <w:p w14:paraId="1A17D2F6">
      <w:r>
        <w:t>每类图片的分辨率可能不一致，需在预处理时统一大小。</w:t>
      </w:r>
    </w:p>
    <w:p w14:paraId="593413B3">
      <w:pPr>
        <w:pStyle w:val="4"/>
      </w:pPr>
      <w:r>
        <w:t>预处理步骤：</w:t>
      </w:r>
    </w:p>
    <w:p w14:paraId="471DEE68">
      <w:pPr>
        <w:ind w:firstLine="210" w:firstLineChars="100"/>
      </w:pPr>
      <w:r>
        <w:t xml:space="preserve">使用 </w:t>
      </w:r>
      <w:r>
        <w:rPr>
          <w:b/>
          <w:bCs/>
        </w:rPr>
        <w:t>Torchvision.transforms</w:t>
      </w:r>
      <w:r>
        <w:t xml:space="preserve"> 模块进行数据预处理，主要包含以下步骤：</w:t>
      </w:r>
    </w:p>
    <w:p w14:paraId="624FDA9B">
      <w:pPr>
        <w:ind w:left="720"/>
      </w:pPr>
      <w:r>
        <w:rPr>
          <w:b/>
          <w:bCs/>
        </w:rPr>
        <w:t>调整大小</w:t>
      </w:r>
      <w:r>
        <w:t>：将所有图像统一调整为指定大小（如 128x128）。</w:t>
      </w:r>
    </w:p>
    <w:p w14:paraId="2C824972">
      <w:pPr>
        <w:ind w:left="720"/>
      </w:pPr>
      <w:r>
        <w:rPr>
          <w:b/>
          <w:bCs/>
        </w:rPr>
        <w:t>数据增强</w:t>
      </w:r>
      <w:r>
        <w:t>：</w:t>
      </w:r>
    </w:p>
    <w:p w14:paraId="1D486BCA">
      <w:pPr>
        <w:ind w:left="1440"/>
      </w:pPr>
      <w:r>
        <w:t>随机水平翻转（RandomHorizontalFlip）。</w:t>
      </w:r>
    </w:p>
    <w:p w14:paraId="7E5BE1E5">
      <w:pPr>
        <w:ind w:left="1440"/>
      </w:pPr>
      <w:r>
        <w:t>随机裁剪（RandomCrop）。</w:t>
      </w:r>
    </w:p>
    <w:p w14:paraId="25F61344">
      <w:pPr>
        <w:ind w:left="720"/>
      </w:pPr>
      <w:r>
        <w:rPr>
          <w:b/>
          <w:bCs/>
        </w:rPr>
        <w:t>转换为张量</w:t>
      </w:r>
      <w:r>
        <w:t>：将图像从 PIL 格式转换为张量格式。</w:t>
      </w:r>
    </w:p>
    <w:p w14:paraId="6C4DE1F4">
      <w:pPr>
        <w:ind w:left="720"/>
      </w:pPr>
      <w:r>
        <w:rPr>
          <w:b/>
          <w:bCs/>
        </w:rPr>
        <w:t>归一化</w:t>
      </w:r>
      <w:r>
        <w:t>：对像素值进行归一化处理。</w:t>
      </w:r>
    </w:p>
    <w:p w14:paraId="786A8A6A"/>
    <w:p w14:paraId="354F0306">
      <w:pPr>
        <w:pStyle w:val="4"/>
      </w:pPr>
      <w:r>
        <w:t>归一化处理：</w:t>
      </w:r>
    </w:p>
    <w:p w14:paraId="091D634A">
      <w:r>
        <w:t></w:t>
      </w:r>
      <w:r>
        <w:rPr>
          <w:b/>
          <w:bCs/>
        </w:rPr>
        <w:t>方法</w:t>
      </w:r>
      <w:r>
        <w:t>：对像素值进行归一化，使其范围从 [0, 255] 转换为 [-1, 1]，提高训练稳定性。</w:t>
      </w:r>
    </w:p>
    <w:p w14:paraId="4776B658">
      <w:r>
        <w:t></w:t>
      </w:r>
      <w:r>
        <w:rPr>
          <w:b/>
          <w:bCs/>
        </w:rPr>
        <w:t>计算公式</w:t>
      </w:r>
      <w:r>
        <w:t xml:space="preserve">： </w:t>
      </w:r>
    </w:p>
    <w:p w14:paraId="2775111C">
      <w:r>
        <w:drawing>
          <wp:inline distT="0" distB="0" distL="0" distR="0">
            <wp:extent cx="3381375" cy="567055"/>
            <wp:effectExtent l="0" t="0" r="0" b="4445"/>
            <wp:docPr id="1231906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0682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663" cy="5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2B1B">
      <w:r>
        <w:t></w:t>
      </w:r>
      <w:r>
        <w:rPr>
          <w:b/>
          <w:bCs/>
        </w:rPr>
        <w:t>均值和标准差</w:t>
      </w:r>
      <w:r>
        <w:t>：</w:t>
      </w:r>
    </w:p>
    <w:p w14:paraId="5C087C2E">
      <w:pPr>
        <w:ind w:left="720"/>
      </w:pPr>
      <w:r>
        <w:t>mean = [0.5, 0.5, 0.5]：针对 RGB 三通道的均值。</w:t>
      </w:r>
    </w:p>
    <w:p w14:paraId="4C90D497">
      <w:pPr>
        <w:ind w:left="720"/>
      </w:pPr>
      <w:r>
        <w:t>std = [0.5, 0.5, 0.5]：针对 RGB 三通道的标准差。</w:t>
      </w:r>
    </w:p>
    <w:p w14:paraId="46914586">
      <w:pPr>
        <w:pStyle w:val="4"/>
      </w:pPr>
      <w:r>
        <w:t>划分数据集：</w:t>
      </w:r>
    </w:p>
    <w:p w14:paraId="4C1E8ED2">
      <w:r>
        <w:t></w:t>
      </w:r>
      <w:r>
        <w:rPr>
          <w:b/>
          <w:bCs/>
        </w:rPr>
        <w:t>数据集划分比例</w:t>
      </w:r>
      <w:r>
        <w:t>：</w:t>
      </w:r>
    </w:p>
    <w:p w14:paraId="4B59F28B">
      <w:pPr>
        <w:ind w:left="720"/>
      </w:pPr>
      <w:r>
        <w:rPr>
          <w:b/>
          <w:bCs/>
        </w:rPr>
        <w:t>训练集</w:t>
      </w:r>
      <w:r>
        <w:t>：70% 用于模型训练。</w:t>
      </w:r>
    </w:p>
    <w:p w14:paraId="54BA99AF">
      <w:pPr>
        <w:ind w:left="720"/>
      </w:pPr>
      <w:r>
        <w:rPr>
          <w:b/>
          <w:bCs/>
        </w:rPr>
        <w:t>验证集</w:t>
      </w:r>
      <w:r>
        <w:t>：20% 用于调参和模型验证。</w:t>
      </w:r>
    </w:p>
    <w:p w14:paraId="15A6AA97">
      <w:pPr>
        <w:ind w:left="720"/>
      </w:pPr>
      <w:r>
        <w:rPr>
          <w:b/>
          <w:bCs/>
        </w:rPr>
        <w:t>测试集</w:t>
      </w:r>
      <w:r>
        <w:t>：10% 用于模型最终评估。</w:t>
      </w:r>
    </w:p>
    <w:p w14:paraId="35EB186E">
      <w:r>
        <w:t></w:t>
      </w:r>
      <w:r>
        <w:rPr>
          <w:b/>
          <w:bCs/>
        </w:rPr>
        <w:t>方法</w:t>
      </w:r>
      <w:r>
        <w:t>：</w:t>
      </w:r>
    </w:p>
    <w:p w14:paraId="171508EF">
      <w:pPr>
        <w:ind w:left="720"/>
      </w:pPr>
      <w:r>
        <w:t>使用 torchvision.datasets.ImageFolder 加载数据集。</w:t>
      </w:r>
    </w:p>
    <w:p w14:paraId="09566BCB">
      <w:pPr>
        <w:ind w:left="720"/>
      </w:pPr>
      <w:r>
        <w:t>利用 torch.utils.data.random_split 将数据集划分为训练集、验证集和测试集。</w:t>
      </w:r>
    </w:p>
    <w:p w14:paraId="019F6874">
      <w:pPr>
        <w:pStyle w:val="3"/>
      </w:pPr>
      <w:r>
        <w:t>三、模型构建</w:t>
      </w:r>
    </w:p>
    <w:p w14:paraId="2421836F">
      <w:pPr>
        <w:pStyle w:val="4"/>
      </w:pPr>
      <w:r>
        <w:t>模型选择：</w:t>
      </w:r>
    </w:p>
    <w:p w14:paraId="5B76ECFA">
      <w:pPr>
        <w:tabs>
          <w:tab w:val="left" w:pos="2540"/>
        </w:tabs>
      </w:pPr>
      <w:r>
        <w:t>CNN 的自定义卷积神经网络，用于雏菊</w:t>
      </w:r>
      <w:r>
        <w:rPr>
          <w:rFonts w:hint="eastAsia"/>
        </w:rPr>
        <w:t>、</w:t>
      </w:r>
      <w:r>
        <w:t>玫瑰</w:t>
      </w:r>
      <w:r>
        <w:rPr>
          <w:rFonts w:hint="eastAsia"/>
        </w:rPr>
        <w:t>、</w:t>
      </w:r>
      <w:r>
        <w:t>蒲公英分类任务。该模型结构较为简单，适合中小型数据集的分类任务。</w:t>
      </w:r>
    </w:p>
    <w:p w14:paraId="6509486D">
      <w:pPr>
        <w:tabs>
          <w:tab w:val="left" w:pos="2540"/>
        </w:tabs>
      </w:pPr>
      <w:r>
        <w:rPr>
          <w:rStyle w:val="14"/>
        </w:rPr>
        <w:t>模型架构</w:t>
      </w:r>
      <w:r>
        <w:t>：</w:t>
      </w:r>
    </w:p>
    <w:p w14:paraId="1DEFE82D">
      <w:pPr>
        <w:tabs>
          <w:tab w:val="left" w:pos="2540"/>
        </w:tabs>
        <w:rPr>
          <w:b/>
          <w:bCs/>
        </w:rPr>
      </w:pPr>
      <w:r>
        <w:rPr>
          <w:b/>
          <w:bCs/>
        </w:rPr>
        <w:t>卷积层部分</w:t>
      </w:r>
    </w:p>
    <w:p w14:paraId="17AAC07F">
      <w:pPr>
        <w:tabs>
          <w:tab w:val="left" w:pos="2540"/>
        </w:tabs>
        <w:ind w:left="720"/>
      </w:pPr>
      <w:r>
        <w:rPr>
          <w:b/>
          <w:bCs/>
        </w:rPr>
        <w:t>输入通道数</w:t>
      </w:r>
      <w:r>
        <w:t>：3（RGB 图像）。</w:t>
      </w:r>
    </w:p>
    <w:p w14:paraId="0CA779D1">
      <w:pPr>
        <w:tabs>
          <w:tab w:val="left" w:pos="2540"/>
        </w:tabs>
        <w:ind w:left="720"/>
      </w:pPr>
      <w:r>
        <w:t>包含三个卷积层，逐步增加通道数：</w:t>
      </w:r>
    </w:p>
    <w:p w14:paraId="0FF90AD0">
      <w:pPr>
        <w:tabs>
          <w:tab w:val="left" w:pos="2540"/>
        </w:tabs>
        <w:ind w:left="1440"/>
      </w:pPr>
      <w:r>
        <w:t>第1层：输入通道为 3，输出通道为 32，卷积核大小为 3×33 \times 33×3，步长为 1，填充为 1。</w:t>
      </w:r>
    </w:p>
    <w:p w14:paraId="602096C4">
      <w:pPr>
        <w:tabs>
          <w:tab w:val="left" w:pos="2540"/>
        </w:tabs>
        <w:ind w:left="1440"/>
      </w:pPr>
      <w:r>
        <w:t>第2层：输入通道为 32，输出通道为 64，卷积核大小为 3×33 \times 33×3，步长为 1，填充为 1。</w:t>
      </w:r>
    </w:p>
    <w:p w14:paraId="5D44C8CC">
      <w:pPr>
        <w:tabs>
          <w:tab w:val="left" w:pos="2540"/>
        </w:tabs>
        <w:ind w:left="1440"/>
      </w:pPr>
      <w:r>
        <w:t>第3层：输入通道为 64，输出通道为 128，卷积核大小为 3×33 \times 33×3，步长为 1，填充为 1。</w:t>
      </w:r>
    </w:p>
    <w:p w14:paraId="32D83405">
      <w:pPr>
        <w:tabs>
          <w:tab w:val="left" w:pos="2540"/>
        </w:tabs>
        <w:ind w:left="720"/>
      </w:pPr>
      <w:r>
        <w:t>每个卷积层后接：</w:t>
      </w:r>
    </w:p>
    <w:p w14:paraId="2B506B99">
      <w:pPr>
        <w:tabs>
          <w:tab w:val="left" w:pos="2540"/>
        </w:tabs>
        <w:ind w:left="1440"/>
      </w:pPr>
      <w:r>
        <w:rPr>
          <w:b/>
          <w:bCs/>
        </w:rPr>
        <w:t>ReLU 激活函数</w:t>
      </w:r>
      <w:r>
        <w:t>：增加非线性特性。</w:t>
      </w:r>
    </w:p>
    <w:p w14:paraId="473CA6DF">
      <w:pPr>
        <w:tabs>
          <w:tab w:val="left" w:pos="2540"/>
        </w:tabs>
        <w:ind w:left="1440"/>
      </w:pPr>
      <w:r>
        <w:rPr>
          <w:b/>
          <w:bCs/>
        </w:rPr>
        <w:t>最大池化层</w:t>
      </w:r>
      <w:r>
        <w:t>：池化核大小为 2×22 \times 22×2，步长为 2，用于降维。</w:t>
      </w:r>
    </w:p>
    <w:p w14:paraId="7CDA8E20">
      <w:pPr>
        <w:tabs>
          <w:tab w:val="left" w:pos="2540"/>
        </w:tabs>
      </w:pPr>
    </w:p>
    <w:p w14:paraId="678B6F03">
      <w:pPr>
        <w:tabs>
          <w:tab w:val="left" w:pos="2540"/>
        </w:tabs>
        <w:rPr>
          <w:b/>
          <w:bCs/>
        </w:rPr>
      </w:pPr>
      <w:r>
        <w:rPr>
          <w:b/>
          <w:bCs/>
        </w:rPr>
        <w:t>全连接层部分</w:t>
      </w:r>
    </w:p>
    <w:p w14:paraId="6B2EBD00">
      <w:pPr>
        <w:tabs>
          <w:tab w:val="left" w:pos="2540"/>
        </w:tabs>
        <w:ind w:left="720"/>
      </w:pPr>
      <w:r>
        <w:rPr>
          <w:b/>
          <w:bCs/>
        </w:rPr>
        <w:t>Flatten 层</w:t>
      </w:r>
      <w:r>
        <w:t>：将卷积层输出展平。</w:t>
      </w:r>
    </w:p>
    <w:p w14:paraId="7B158CF3">
      <w:pPr>
        <w:tabs>
          <w:tab w:val="left" w:pos="2540"/>
        </w:tabs>
        <w:ind w:left="720"/>
      </w:pPr>
      <w:r>
        <w:t>两个全连接层：</w:t>
      </w:r>
    </w:p>
    <w:p w14:paraId="04CD5279">
      <w:pPr>
        <w:tabs>
          <w:tab w:val="left" w:pos="2540"/>
        </w:tabs>
        <w:ind w:left="1440"/>
      </w:pPr>
      <w:r>
        <w:t>第1层：输入维度 128×16×16=32,768128 \times 16 \times 16 = 32,768128×16×16=32,768（假设输入图像大小为 128×128128 \times 128128×128），输出维度为 256。</w:t>
      </w:r>
    </w:p>
    <w:p w14:paraId="53E199BD">
      <w:pPr>
        <w:tabs>
          <w:tab w:val="left" w:pos="2540"/>
        </w:tabs>
        <w:ind w:left="1440"/>
      </w:pPr>
      <w:r>
        <w:t>第2层：输入维度为 256，输出维度为类别数（3）。</w:t>
      </w:r>
    </w:p>
    <w:p w14:paraId="10D3C0D4">
      <w:pPr>
        <w:tabs>
          <w:tab w:val="left" w:pos="2540"/>
        </w:tabs>
        <w:ind w:left="720"/>
      </w:pPr>
      <w:r>
        <w:t>激活函数：</w:t>
      </w:r>
    </w:p>
    <w:p w14:paraId="26993E56">
      <w:pPr>
        <w:tabs>
          <w:tab w:val="left" w:pos="2540"/>
        </w:tabs>
        <w:ind w:left="1440"/>
      </w:pPr>
      <w:r>
        <w:t>使用 ReLU 激活函数。</w:t>
      </w:r>
    </w:p>
    <w:p w14:paraId="5FF9415B">
      <w:pPr>
        <w:tabs>
          <w:tab w:val="left" w:pos="2540"/>
        </w:tabs>
        <w:ind w:left="1440"/>
      </w:pPr>
      <w:r>
        <w:t xml:space="preserve">在第1个全连接层后添加 </w:t>
      </w:r>
      <w:r>
        <w:rPr>
          <w:b/>
          <w:bCs/>
        </w:rPr>
        <w:t>Dropout 层</w:t>
      </w:r>
      <w:r>
        <w:t>（比例为 0.5），防止过拟合。</w:t>
      </w:r>
    </w:p>
    <w:p w14:paraId="74FD50A9">
      <w:pPr>
        <w:tabs>
          <w:tab w:val="left" w:pos="2540"/>
        </w:tabs>
      </w:pPr>
      <w:r>
        <w:rPr>
          <w:b/>
          <w:bCs/>
        </w:rPr>
        <w:t>描述激活函数、损失函数和优化器的选择</w:t>
      </w:r>
      <w:r>
        <w:t>。</w:t>
      </w:r>
    </w:p>
    <w:p w14:paraId="40500601">
      <w:pPr>
        <w:tabs>
          <w:tab w:val="left" w:pos="2540"/>
        </w:tabs>
      </w:pPr>
      <w:r>
        <w:t></w:t>
      </w:r>
      <w:r>
        <w:rPr>
          <w:b/>
          <w:bCs/>
        </w:rPr>
        <w:t>激活函数</w:t>
      </w:r>
      <w:r>
        <w:t>：</w:t>
      </w:r>
    </w:p>
    <w:p w14:paraId="59031D91">
      <w:pPr>
        <w:tabs>
          <w:tab w:val="left" w:pos="2540"/>
        </w:tabs>
        <w:ind w:left="720"/>
      </w:pPr>
      <w:r>
        <w:t>卷积层和全连接层使用 ReLU 激活函数。</w:t>
      </w:r>
    </w:p>
    <w:p w14:paraId="67922F45">
      <w:pPr>
        <w:tabs>
          <w:tab w:val="left" w:pos="2540"/>
        </w:tabs>
      </w:pPr>
      <w:r>
        <w:t></w:t>
      </w:r>
      <w:r>
        <w:rPr>
          <w:b/>
          <w:bCs/>
        </w:rPr>
        <w:t>损失函数</w:t>
      </w:r>
      <w:r>
        <w:t>：</w:t>
      </w:r>
    </w:p>
    <w:p w14:paraId="6E2C63F9">
      <w:pPr>
        <w:tabs>
          <w:tab w:val="left" w:pos="2540"/>
        </w:tabs>
        <w:ind w:left="720"/>
      </w:pPr>
      <w:r>
        <w:t xml:space="preserve">使用 </w:t>
      </w:r>
      <w:r>
        <w:rPr>
          <w:b/>
          <w:bCs/>
        </w:rPr>
        <w:t>交叉熵损失函数</w:t>
      </w:r>
      <w:r>
        <w:t>（nn.CrossEntropyLoss），适合分类任务。</w:t>
      </w:r>
    </w:p>
    <w:p w14:paraId="3804359A">
      <w:pPr>
        <w:tabs>
          <w:tab w:val="left" w:pos="2540"/>
        </w:tabs>
      </w:pPr>
      <w:r>
        <w:t></w:t>
      </w:r>
      <w:r>
        <w:rPr>
          <w:b/>
          <w:bCs/>
        </w:rPr>
        <w:t>优化器</w:t>
      </w:r>
      <w:r>
        <w:t>：</w:t>
      </w:r>
    </w:p>
    <w:p w14:paraId="14892F63">
      <w:pPr>
        <w:tabs>
          <w:tab w:val="left" w:pos="2540"/>
        </w:tabs>
        <w:ind w:left="720"/>
      </w:pPr>
      <w:r>
        <w:t>使用 Adam 优化器（torch.optim.Adam），学习率为 0.001。</w:t>
      </w:r>
    </w:p>
    <w:p w14:paraId="7F9620E8">
      <w:pPr>
        <w:pStyle w:val="3"/>
      </w:pPr>
      <w:r>
        <w:t>四、模型评估</w:t>
      </w:r>
    </w:p>
    <w:p w14:paraId="3D796CCD">
      <w:pPr>
        <w:tabs>
          <w:tab w:val="left" w:pos="2540"/>
        </w:tabs>
      </w:pPr>
      <w:r>
        <w:rPr>
          <w:rStyle w:val="14"/>
        </w:rPr>
        <w:t>评估指标</w:t>
      </w:r>
      <w:r>
        <w:t>：</w:t>
      </w:r>
    </w:p>
    <w:p w14:paraId="272AEC8A">
      <w:pPr>
        <w:tabs>
          <w:tab w:val="left" w:pos="2540"/>
        </w:tabs>
        <w:rPr>
          <w:b/>
          <w:bCs/>
        </w:rPr>
      </w:pPr>
      <w:r>
        <w:rPr>
          <w:b/>
          <w:bCs/>
        </w:rPr>
        <w:t>1. 准确率（Accuracy）</w:t>
      </w:r>
    </w:p>
    <w:p w14:paraId="34C12CE5">
      <w:pPr>
        <w:tabs>
          <w:tab w:val="left" w:pos="2540"/>
        </w:tabs>
        <w:ind w:left="720"/>
      </w:pPr>
      <w:r>
        <w:t>描述：模型预测正确的样本比例。</w:t>
      </w:r>
    </w:p>
    <w:p w14:paraId="71E420F5">
      <w:pPr>
        <w:tabs>
          <w:tab w:val="left" w:pos="2540"/>
        </w:tabs>
        <w:ind w:left="720"/>
      </w:pPr>
      <w:r>
        <w:t xml:space="preserve">计算公式： </w:t>
      </w:r>
    </w:p>
    <w:p w14:paraId="6C4DD544">
      <w:pPr>
        <w:tabs>
          <w:tab w:val="left" w:pos="2540"/>
        </w:tabs>
        <w:ind w:left="720"/>
      </w:pPr>
      <w:r>
        <w:drawing>
          <wp:inline distT="0" distB="0" distL="0" distR="0">
            <wp:extent cx="5274310" cy="907415"/>
            <wp:effectExtent l="0" t="0" r="2540" b="6985"/>
            <wp:docPr id="1620804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461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A0D">
      <w:pPr>
        <w:tabs>
          <w:tab w:val="left" w:pos="2540"/>
        </w:tabs>
        <w:ind w:left="720"/>
      </w:pPr>
      <w:r>
        <w:t>适用场景：当各类别的样本数大致相同时，准确率是合适的指标。</w:t>
      </w:r>
    </w:p>
    <w:p w14:paraId="77E05562">
      <w:pPr>
        <w:tabs>
          <w:tab w:val="left" w:pos="2540"/>
        </w:tabs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召回率（Recall）</w:t>
      </w:r>
    </w:p>
    <w:p w14:paraId="74388E07">
      <w:pPr>
        <w:tabs>
          <w:tab w:val="left" w:pos="2540"/>
        </w:tabs>
        <w:ind w:left="720"/>
      </w:pPr>
      <w:r>
        <w:t>描述：模型正确预测为某类别的样本比例。</w:t>
      </w:r>
    </w:p>
    <w:p w14:paraId="38ADA572">
      <w:pPr>
        <w:tabs>
          <w:tab w:val="left" w:pos="2540"/>
        </w:tabs>
        <w:ind w:left="720"/>
      </w:pPr>
      <w:r>
        <w:t xml:space="preserve">计算公式： </w:t>
      </w:r>
    </w:p>
    <w:p w14:paraId="7DE8D7B8">
      <w:pPr>
        <w:tabs>
          <w:tab w:val="left" w:pos="2540"/>
        </w:tabs>
        <w:ind w:left="720"/>
      </w:pPr>
      <w:r>
        <w:drawing>
          <wp:inline distT="0" distB="0" distL="0" distR="0">
            <wp:extent cx="5274310" cy="830580"/>
            <wp:effectExtent l="0" t="0" r="2540" b="7620"/>
            <wp:docPr id="35768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676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C67A">
      <w:pPr>
        <w:tabs>
          <w:tab w:val="left" w:pos="2540"/>
        </w:tabs>
        <w:ind w:left="720"/>
      </w:pPr>
      <w:r>
        <w:t>适用场景：当漏报（FN）代价较高时，例如灾害预测。</w:t>
      </w:r>
    </w:p>
    <w:p w14:paraId="4BFB1B8E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b/>
          <w:bCs/>
        </w:rPr>
        <w:t>F1 分数</w:t>
      </w:r>
    </w:p>
    <w:p w14:paraId="7B5CE482">
      <w:pPr>
        <w:ind w:left="720"/>
      </w:pPr>
      <w:r>
        <w:t>描述：精确率和召回率的调和平均值，用于综合评估模型性能。</w:t>
      </w:r>
    </w:p>
    <w:p w14:paraId="35B74BD5">
      <w:pPr>
        <w:ind w:left="720"/>
      </w:pPr>
      <w:r>
        <w:t>计算公式：</w:t>
      </w:r>
    </w:p>
    <w:p w14:paraId="01EBB423">
      <w:pPr>
        <w:ind w:left="720"/>
      </w:pPr>
      <w:r>
        <w:drawing>
          <wp:inline distT="0" distB="0" distL="0" distR="0">
            <wp:extent cx="4467225" cy="857250"/>
            <wp:effectExtent l="0" t="0" r="0" b="0"/>
            <wp:docPr id="597305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510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06EA">
      <w:pPr>
        <w:ind w:left="720"/>
      </w:pPr>
      <w:r>
        <w:t>适用场景：当需要平衡误报和漏报的影响时。</w:t>
      </w:r>
    </w:p>
    <w:p w14:paraId="2697E79E"/>
    <w:p w14:paraId="454C549C">
      <w:pPr>
        <w:pStyle w:val="4"/>
      </w:pPr>
      <w:r>
        <w:t>评估方法：</w:t>
      </w:r>
    </w:p>
    <w:p w14:paraId="5F20FDEF">
      <w:pPr>
        <w:tabs>
          <w:tab w:val="left" w:pos="2540"/>
        </w:tabs>
      </w:pPr>
      <w:r>
        <w:t>交叉验证：</w:t>
      </w:r>
    </w:p>
    <w:p w14:paraId="30EEF09A">
      <w:pPr>
        <w:tabs>
          <w:tab w:val="left" w:pos="2540"/>
        </w:tabs>
        <w:ind w:firstLine="210" w:firstLineChars="100"/>
      </w:pPr>
      <w:r>
        <w:t>描述：将数据集分为若干折（folds），交替使用其中一折作为验证集，其余折作为训练集。</w:t>
      </w:r>
    </w:p>
    <w:p w14:paraId="4A34F810">
      <w:pPr>
        <w:tabs>
          <w:tab w:val="left" w:pos="2540"/>
        </w:tabs>
      </w:pPr>
      <w:r>
        <w:t xml:space="preserve">作用：减少模型对特定数据分割的依赖，提高模型泛化能力。 </w:t>
      </w:r>
    </w:p>
    <w:p w14:paraId="534C97A3">
      <w:pPr>
        <w:tabs>
          <w:tab w:val="left" w:pos="2540"/>
        </w:tabs>
      </w:pPr>
      <w:r>
        <w:t>混淆矩阵：</w:t>
      </w:r>
    </w:p>
    <w:p w14:paraId="27B39D0F">
      <w:pPr>
        <w:tabs>
          <w:tab w:val="left" w:pos="2540"/>
        </w:tabs>
      </w:pPr>
      <w:r>
        <w:t>描述：显示模型预测与实际值的对比情况。</w:t>
      </w:r>
    </w:p>
    <w:p w14:paraId="309D122E">
      <w:pPr>
        <w:tabs>
          <w:tab w:val="left" w:pos="2540"/>
        </w:tabs>
      </w:pPr>
      <w:r>
        <w:t>矩阵结构：</w:t>
      </w:r>
    </w:p>
    <w:p w14:paraId="14CF3E5D">
      <w:pPr>
        <w:tabs>
          <w:tab w:val="left" w:pos="2540"/>
        </w:tabs>
        <w:ind w:left="720"/>
      </w:pPr>
      <w:r>
        <w:t>行表示实际类别。</w:t>
      </w:r>
    </w:p>
    <w:p w14:paraId="6D982C7B">
      <w:pPr>
        <w:tabs>
          <w:tab w:val="left" w:pos="2540"/>
        </w:tabs>
        <w:ind w:left="720"/>
      </w:pPr>
      <w:r>
        <w:t>列表示预测类别。</w:t>
      </w:r>
    </w:p>
    <w:p w14:paraId="01EF5B74">
      <w:pPr>
        <w:tabs>
          <w:tab w:val="left" w:pos="2540"/>
        </w:tabs>
        <w:ind w:left="720"/>
      </w:pPr>
      <w:r>
        <w:t>主对角线上的值为预测正确的样本数。</w:t>
      </w:r>
    </w:p>
    <w:p w14:paraId="05D0ADAE">
      <w:pPr>
        <w:tabs>
          <w:tab w:val="left" w:pos="2540"/>
        </w:tabs>
      </w:pPr>
      <w:r>
        <w:t xml:space="preserve"> </w:t>
      </w:r>
      <w:r>
        <w:drawing>
          <wp:inline distT="0" distB="0" distL="0" distR="0">
            <wp:extent cx="406717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088B">
      <w:pPr>
        <w:tabs>
          <w:tab w:val="left" w:pos="2540"/>
        </w:tabs>
      </w:pPr>
      <w:r>
        <w:drawing>
          <wp:inline distT="0" distB="0" distL="0" distR="0">
            <wp:extent cx="4648835" cy="3705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EF6">
      <w:pPr>
        <w:pStyle w:val="3"/>
      </w:pPr>
      <w:r>
        <w:t>五、结果分析与优化</w:t>
      </w:r>
    </w:p>
    <w:p w14:paraId="602A9FA4">
      <w:pPr>
        <w:pStyle w:val="4"/>
      </w:pPr>
      <w:r>
        <w:t>结果分析：</w:t>
      </w:r>
    </w:p>
    <w:p w14:paraId="3A39AAD9">
      <w:pPr>
        <w:tabs>
          <w:tab w:val="left" w:pos="2540"/>
        </w:tabs>
        <w:rPr>
          <w:rFonts w:hint="eastAsia"/>
        </w:rPr>
      </w:pPr>
      <w:r>
        <w:drawing>
          <wp:inline distT="0" distB="0" distL="0" distR="0">
            <wp:extent cx="4505325" cy="435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9279">
      <w:pPr>
        <w:tabs>
          <w:tab w:val="left" w:pos="2540"/>
        </w:tabs>
      </w:pPr>
      <w:r>
        <w:t></w:t>
      </w:r>
      <w:r>
        <w:rPr>
          <w:b/>
          <w:bCs/>
        </w:rPr>
        <w:t>收敛性良好</w:t>
      </w:r>
      <w:r>
        <w:t>：</w:t>
      </w:r>
    </w:p>
    <w:p w14:paraId="0A770BB8">
      <w:pPr>
        <w:tabs>
          <w:tab w:val="left" w:pos="2540"/>
        </w:tabs>
        <w:ind w:left="720"/>
      </w:pPr>
      <w:r>
        <w:t>损失曲线平稳下降，未出现波动或上升趋势，说明训练过程较为平稳，模型逐步学到了训练数据的特征。</w:t>
      </w:r>
    </w:p>
    <w:p w14:paraId="14094A91">
      <w:pPr>
        <w:tabs>
          <w:tab w:val="left" w:pos="2540"/>
        </w:tabs>
      </w:pPr>
      <w:r>
        <w:t></w:t>
      </w:r>
      <w:r>
        <w:rPr>
          <w:b/>
          <w:bCs/>
        </w:rPr>
        <w:t>训练充分</w:t>
      </w:r>
      <w:r>
        <w:t>：</w:t>
      </w:r>
    </w:p>
    <w:p w14:paraId="437E6369">
      <w:pPr>
        <w:tabs>
          <w:tab w:val="left" w:pos="2540"/>
        </w:tabs>
        <w:ind w:left="720"/>
      </w:pPr>
      <w:r>
        <w:t>损失值在 10 个 Epoch 内显著下降，表明训练过程有效且模型对训练数据有较好的拟合能力。</w:t>
      </w:r>
    </w:p>
    <w:p w14:paraId="62B8789A">
      <w:pPr>
        <w:tabs>
          <w:tab w:val="left" w:pos="2540"/>
        </w:tabs>
        <w:ind w:left="720"/>
      </w:pPr>
      <w:r>
        <w:t>当前损失值接近 0.1，表明模型对训练数据的预测误差较小。</w:t>
      </w:r>
    </w:p>
    <w:p w14:paraId="59F79465">
      <w:pPr>
        <w:tabs>
          <w:tab w:val="left" w:pos="2540"/>
        </w:tabs>
      </w:pPr>
      <w:r>
        <w:t></w:t>
      </w:r>
      <w:r>
        <w:rPr>
          <w:b/>
          <w:bCs/>
        </w:rPr>
        <w:t>验证准确率较高</w:t>
      </w:r>
      <w:r>
        <w:t>：</w:t>
      </w:r>
    </w:p>
    <w:p w14:paraId="0A04C87A">
      <w:pPr>
        <w:tabs>
          <w:tab w:val="left" w:pos="2540"/>
        </w:tabs>
        <w:ind w:left="720"/>
      </w:pPr>
      <w:r>
        <w:t xml:space="preserve">验证集准确率为 </w:t>
      </w:r>
      <w:r>
        <w:rPr>
          <w:b/>
          <w:bCs/>
        </w:rPr>
        <w:t>82.98%</w:t>
      </w:r>
      <w:r>
        <w:t>，表明模型对未见数据的预测效果较好，泛化能力较强。</w:t>
      </w:r>
    </w:p>
    <w:p w14:paraId="01F2EE0E">
      <w:pPr>
        <w:tabs>
          <w:tab w:val="left" w:pos="2540"/>
        </w:tabs>
      </w:pPr>
    </w:p>
    <w:p w14:paraId="1CDD4F22">
      <w:pPr>
        <w:tabs>
          <w:tab w:val="left" w:pos="2540"/>
        </w:tabs>
      </w:pPr>
      <w:r>
        <w:t>模型优化：</w:t>
      </w:r>
    </w:p>
    <w:p w14:paraId="04EB3A14">
      <w:pPr>
        <w:tabs>
          <w:tab w:val="left" w:pos="2540"/>
        </w:tabs>
      </w:pPr>
      <w:r>
        <w:t></w:t>
      </w:r>
      <w:r>
        <w:rPr>
          <w:b/>
          <w:bCs/>
        </w:rPr>
        <w:t>数据增强</w:t>
      </w:r>
      <w:r>
        <w:t>：</w:t>
      </w:r>
    </w:p>
    <w:p w14:paraId="4F1FCE2F">
      <w:pPr>
        <w:tabs>
          <w:tab w:val="left" w:pos="2540"/>
        </w:tabs>
        <w:ind w:left="720"/>
      </w:pPr>
      <w:r>
        <w:t>增加数据增强策略（如随机旋转、裁剪、翻转等），提升模型的泛化能力。</w:t>
      </w:r>
    </w:p>
    <w:p w14:paraId="1235AE67">
      <w:pPr>
        <w:tabs>
          <w:tab w:val="left" w:pos="2540"/>
        </w:tabs>
      </w:pPr>
      <w:r>
        <w:t></w:t>
      </w:r>
      <w:r>
        <w:rPr>
          <w:b/>
          <w:bCs/>
        </w:rPr>
        <w:t>模型结构优化</w:t>
      </w:r>
      <w:r>
        <w:t>：</w:t>
      </w:r>
    </w:p>
    <w:p w14:paraId="30706A47">
      <w:pPr>
        <w:tabs>
          <w:tab w:val="left" w:pos="2540"/>
        </w:tabs>
        <w:ind w:left="720"/>
      </w:pPr>
      <w:r>
        <w:t>如果准确率未达预期，可尝试引入预训练模型（如 ResNet 或 EfficientNet）以提升性能。</w:t>
      </w:r>
    </w:p>
    <w:p w14:paraId="63A9FCDC">
      <w:pPr>
        <w:tabs>
          <w:tab w:val="left" w:pos="2540"/>
        </w:tabs>
      </w:pPr>
      <w:r>
        <w:t></w:t>
      </w:r>
      <w:r>
        <w:rPr>
          <w:b/>
          <w:bCs/>
        </w:rPr>
        <w:t>超参数调整</w:t>
      </w:r>
      <w:r>
        <w:t>：</w:t>
      </w:r>
    </w:p>
    <w:p w14:paraId="0B566050">
      <w:pPr>
        <w:tabs>
          <w:tab w:val="left" w:pos="2540"/>
        </w:tabs>
        <w:ind w:left="720"/>
      </w:pPr>
      <w:r>
        <w:t>适当调整学习率、批量大小等超参数，观察对训练曲线的影响。</w:t>
      </w:r>
    </w:p>
    <w:p w14:paraId="0BB98F1E">
      <w:pPr>
        <w:tabs>
          <w:tab w:val="left" w:pos="2540"/>
        </w:tabs>
      </w:pPr>
      <w:r>
        <w:t></w:t>
      </w:r>
      <w:r>
        <w:rPr>
          <w:b/>
          <w:bCs/>
        </w:rPr>
        <w:t>增加训练数据</w:t>
      </w:r>
      <w:r>
        <w:t>：</w:t>
      </w:r>
    </w:p>
    <w:p w14:paraId="68B43242">
      <w:pPr>
        <w:tabs>
          <w:tab w:val="left" w:pos="2540"/>
        </w:tabs>
        <w:ind w:left="720"/>
      </w:pPr>
      <w:r>
        <w:t>如果可能，增加更多的训练数据，特别是对于表现较差的类别，帮助模型学习更全面的特征。</w:t>
      </w:r>
    </w:p>
    <w:p w14:paraId="6B63F4E3">
      <w:pPr>
        <w:tabs>
          <w:tab w:val="left" w:pos="254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45"/>
    <w:rsid w:val="00016410"/>
    <w:rsid w:val="00085938"/>
    <w:rsid w:val="001A393C"/>
    <w:rsid w:val="003314D6"/>
    <w:rsid w:val="00375DD9"/>
    <w:rsid w:val="004E5DDB"/>
    <w:rsid w:val="00742CC6"/>
    <w:rsid w:val="008C1190"/>
    <w:rsid w:val="0091525A"/>
    <w:rsid w:val="009C73E8"/>
    <w:rsid w:val="009F5209"/>
    <w:rsid w:val="00C75050"/>
    <w:rsid w:val="00F22B45"/>
    <w:rsid w:val="00F405A1"/>
    <w:rsid w:val="00FC47C1"/>
    <w:rsid w:val="0B5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页脚 字符"/>
    <w:basedOn w:val="10"/>
    <w:link w:val="6"/>
    <w:uiPriority w:val="99"/>
    <w:rPr>
      <w:sz w:val="18"/>
      <w:szCs w:val="18"/>
    </w:rPr>
  </w:style>
  <w:style w:type="character" w:customStyle="1" w:styleId="17">
    <w:name w:val="HTML 预设格式 字符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s2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2107</Words>
  <Characters>2509</Characters>
  <Lines>19</Lines>
  <Paragraphs>5</Paragraphs>
  <TotalTime>1</TotalTime>
  <ScaleCrop>false</ScaleCrop>
  <LinksUpToDate>false</LinksUpToDate>
  <CharactersWithSpaces>2611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2024-11-25T11:09:00Z</dcterms:created>
  <dc:creator>嘉杭 杨</dc:creator>
  <cp:lastModifiedBy>阿刁</cp:lastModifiedBy>
  <dcterms:modified xsi:type="dcterms:W3CDTF">2024-12-25T04:21:47Z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3DBB4D156B9C4C04806C87A8E79AA458_13</vt:lpwstr>
  </property>
</Properties>
</file>