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Search Posts Analysis</w:t>
      </w:r>
    </w:p>
    <w:p>
      <w:pPr>
        <w:pStyle w:val="Subtitle"/>
      </w:pPr>
      <w:r>
        <w:t>A descriptive review of 77 social media posts collected through SUGAR</w:t>
      </w:r>
    </w:p>
    <w:tbl>
      <w:tblPr>
        <w:tblStyle w:val="TableGrid"/>
        <w:tblW w:type="auto" w:w="0"/>
        <w:tblLook w:firstColumn="1" w:firstRow="1" w:lastColumn="0" w:lastRow="0" w:noHBand="0" w:noVBand="1" w:val="04A0"/>
      </w:tblPr>
      <w:tblGrid>
        <w:gridCol w:w="3360"/>
        <w:gridCol w:w="3360"/>
        <w:gridCol w:w="3360"/>
      </w:tblGrid>
      <w:tr>
        <w:tc>
          <w:tcPr>
            <w:tcW w:type="dxa" w:w="3360"/>
            <w:shd w:fill="173F5F"/>
          </w:tcPr>
          <w:p>
            <w:r>
              <w:rPr>
                <w:rFonts w:ascii="Arial Unicode MS" w:hAnsi="Arial Unicode MS" w:eastAsia="Arial Unicode MS" w:cs="Arial Unicode MS"/>
                <w:b/>
                <w:color w:val="FFFFFF"/>
                <w:sz w:val="18"/>
              </w:rPr>
              <w:t>Measure</w:t>
            </w:r>
          </w:p>
        </w:tc>
        <w:tc>
          <w:tcPr>
            <w:tcW w:type="dxa" w:w="3360"/>
            <w:shd w:fill="173F5F"/>
          </w:tcPr>
          <w:p>
            <w:r>
              <w:rPr>
                <w:rFonts w:ascii="Arial Unicode MS" w:hAnsi="Arial Unicode MS" w:eastAsia="Arial Unicode MS" w:cs="Arial Unicode MS"/>
                <w:b/>
                <w:color w:val="FFFFFF"/>
                <w:sz w:val="18"/>
              </w:rPr>
              <w:t>Value</w:t>
            </w:r>
          </w:p>
        </w:tc>
        <w:tc>
          <w:tcPr>
            <w:tcW w:type="dxa" w:w="3360"/>
            <w:shd w:fill="173F5F"/>
          </w:tcPr>
          <w:p>
            <w:r>
              <w:rPr>
                <w:rFonts w:ascii="Arial Unicode MS" w:hAnsi="Arial Unicode MS" w:eastAsia="Arial Unicode MS" w:cs="Arial Unicode MS"/>
                <w:b/>
                <w:color w:val="FFFFFF"/>
                <w:sz w:val="18"/>
              </w:rPr>
              <w:t>Meaning</w:t>
            </w:r>
          </w:p>
        </w:tc>
      </w:tr>
      <w:tr>
        <w:tc>
          <w:tcPr>
            <w:tcW w:type="dxa" w:w="2880"/>
            <w:vAlign w:val="center"/>
          </w:tcPr>
          <w:p>
            <w:pPr>
              <w:spacing w:after="0"/>
              <w:jc w:val="left"/>
            </w:pPr>
            <w:r>
              <w:rPr>
                <w:rFonts w:ascii="Arial Unicode MS" w:hAnsi="Arial Unicode MS" w:eastAsia="Arial Unicode MS" w:cs="Arial Unicode MS"/>
                <w:sz w:val="18"/>
              </w:rPr>
              <w:t>Posts</w:t>
            </w:r>
          </w:p>
        </w:tc>
        <w:tc>
          <w:tcPr>
            <w:tcW w:type="dxa" w:w="1872"/>
            <w:vAlign w:val="center"/>
          </w:tcPr>
          <w:p>
            <w:pPr>
              <w:spacing w:after="0"/>
              <w:jc w:val="right"/>
            </w:pPr>
            <w:r>
              <w:rPr>
                <w:rFonts w:ascii="Arial Unicode MS" w:hAnsi="Arial Unicode MS" w:eastAsia="Arial Unicode MS" w:cs="Arial Unicode MS"/>
                <w:sz w:val="18"/>
              </w:rPr>
              <w:t>77</w:t>
            </w:r>
          </w:p>
        </w:tc>
        <w:tc>
          <w:tcPr>
            <w:tcW w:type="dxa" w:w="4608"/>
            <w:vAlign w:val="center"/>
          </w:tcPr>
          <w:p>
            <w:pPr>
              <w:spacing w:after="0"/>
              <w:jc w:val="right"/>
            </w:pPr>
            <w:r>
              <w:rPr>
                <w:rFonts w:ascii="Arial Unicode MS" w:hAnsi="Arial Unicode MS" w:eastAsia="Arial Unicode MS" w:cs="Arial Unicode MS"/>
                <w:sz w:val="18"/>
              </w:rPr>
              <w:t>77 unique post IDs</w:t>
            </w:r>
          </w:p>
        </w:tc>
      </w:tr>
      <w:tr>
        <w:tc>
          <w:tcPr>
            <w:tcW w:type="dxa" w:w="2880"/>
            <w:vAlign w:val="center"/>
            <w:shd w:fill="F1F5F8"/>
          </w:tcPr>
          <w:p>
            <w:pPr>
              <w:spacing w:after="0"/>
              <w:jc w:val="left"/>
            </w:pPr>
            <w:r>
              <w:rPr>
                <w:rFonts w:ascii="Arial Unicode MS" w:hAnsi="Arial Unicode MS" w:eastAsia="Arial Unicode MS" w:cs="Arial Unicode MS"/>
                <w:sz w:val="18"/>
              </w:rPr>
              <w:t>Impressions</w:t>
            </w:r>
          </w:p>
        </w:tc>
        <w:tc>
          <w:tcPr>
            <w:tcW w:type="dxa" w:w="1872"/>
            <w:vAlign w:val="center"/>
            <w:shd w:fill="F1F5F8"/>
          </w:tcPr>
          <w:p>
            <w:pPr>
              <w:spacing w:after="0"/>
              <w:jc w:val="right"/>
            </w:pPr>
            <w:r>
              <w:rPr>
                <w:rFonts w:ascii="Arial Unicode MS" w:hAnsi="Arial Unicode MS" w:eastAsia="Arial Unicode MS" w:cs="Arial Unicode MS"/>
                <w:sz w:val="18"/>
              </w:rPr>
              <w:t>777,508</w:t>
            </w:r>
          </w:p>
        </w:tc>
        <w:tc>
          <w:tcPr>
            <w:tcW w:type="dxa" w:w="4608"/>
            <w:vAlign w:val="center"/>
            <w:shd w:fill="F1F5F8"/>
          </w:tcPr>
          <w:p>
            <w:pPr>
              <w:spacing w:after="0"/>
              <w:jc w:val="right"/>
            </w:pPr>
            <w:r>
              <w:rPr>
                <w:rFonts w:ascii="Arial Unicode MS" w:hAnsi="Arial Unicode MS" w:eastAsia="Arial Unicode MS" w:cs="Arial Unicode MS"/>
                <w:sz w:val="18"/>
              </w:rPr>
              <w:t>Across sampled posts</w:t>
            </w:r>
          </w:p>
        </w:tc>
      </w:tr>
      <w:tr>
        <w:tc>
          <w:tcPr>
            <w:tcW w:type="dxa" w:w="2880"/>
            <w:vAlign w:val="center"/>
          </w:tcPr>
          <w:p>
            <w:pPr>
              <w:spacing w:after="0"/>
              <w:jc w:val="left"/>
            </w:pPr>
            <w:r>
              <w:rPr>
                <w:rFonts w:ascii="Arial Unicode MS" w:hAnsi="Arial Unicode MS" w:eastAsia="Arial Unicode MS" w:cs="Arial Unicode MS"/>
                <w:sz w:val="18"/>
              </w:rPr>
              <w:t>Total engagement</w:t>
            </w:r>
          </w:p>
        </w:tc>
        <w:tc>
          <w:tcPr>
            <w:tcW w:type="dxa" w:w="1872"/>
            <w:vAlign w:val="center"/>
          </w:tcPr>
          <w:p>
            <w:pPr>
              <w:spacing w:after="0"/>
              <w:jc w:val="right"/>
            </w:pPr>
            <w:r>
              <w:rPr>
                <w:rFonts w:ascii="Arial Unicode MS" w:hAnsi="Arial Unicode MS" w:eastAsia="Arial Unicode MS" w:cs="Arial Unicode MS"/>
                <w:sz w:val="18"/>
              </w:rPr>
              <w:t>48,587</w:t>
            </w:r>
          </w:p>
        </w:tc>
        <w:tc>
          <w:tcPr>
            <w:tcW w:type="dxa" w:w="4608"/>
            <w:vAlign w:val="center"/>
          </w:tcPr>
          <w:p>
            <w:pPr>
              <w:spacing w:after="0"/>
              <w:jc w:val="right"/>
            </w:pPr>
            <w:r>
              <w:rPr>
                <w:rFonts w:ascii="Arial Unicode MS" w:hAnsi="Arial Unicode MS" w:eastAsia="Arial Unicode MS" w:cs="Arial Unicode MS"/>
                <w:sz w:val="18"/>
              </w:rPr>
              <w:t>Likes, replies, reposts, quotes, bookmarks</w:t>
            </w:r>
          </w:p>
        </w:tc>
      </w:tr>
      <w:tr>
        <w:tc>
          <w:tcPr>
            <w:tcW w:type="dxa" w:w="2880"/>
            <w:vAlign w:val="center"/>
            <w:shd w:fill="F1F5F8"/>
          </w:tcPr>
          <w:p>
            <w:pPr>
              <w:spacing w:after="0"/>
              <w:jc w:val="left"/>
            </w:pPr>
            <w:r>
              <w:rPr>
                <w:rFonts w:ascii="Arial Unicode MS" w:hAnsi="Arial Unicode MS" w:eastAsia="Arial Unicode MS" w:cs="Arial Unicode MS"/>
                <w:sz w:val="18"/>
              </w:rPr>
              <w:t>Weighted rate</w:t>
            </w:r>
          </w:p>
        </w:tc>
        <w:tc>
          <w:tcPr>
            <w:tcW w:type="dxa" w:w="1872"/>
            <w:vAlign w:val="center"/>
            <w:shd w:fill="F1F5F8"/>
          </w:tcPr>
          <w:p>
            <w:pPr>
              <w:spacing w:after="0"/>
              <w:jc w:val="right"/>
            </w:pPr>
            <w:r>
              <w:rPr>
                <w:rFonts w:ascii="Arial Unicode MS" w:hAnsi="Arial Unicode MS" w:eastAsia="Arial Unicode MS" w:cs="Arial Unicode MS"/>
                <w:sz w:val="18"/>
              </w:rPr>
              <w:t>6.2%</w:t>
            </w:r>
          </w:p>
        </w:tc>
        <w:tc>
          <w:tcPr>
            <w:tcW w:type="dxa" w:w="4608"/>
            <w:vAlign w:val="center"/>
            <w:shd w:fill="F1F5F8"/>
          </w:tcPr>
          <w:p>
            <w:pPr>
              <w:spacing w:after="0"/>
              <w:jc w:val="right"/>
            </w:pPr>
            <w:r>
              <w:rPr>
                <w:rFonts w:ascii="Arial Unicode MS" w:hAnsi="Arial Unicode MS" w:eastAsia="Arial Unicode MS" w:cs="Arial Unicode MS"/>
                <w:sz w:val="18"/>
              </w:rPr>
              <w:t>Engagement divided by impressions</w:t>
            </w:r>
          </w:p>
        </w:tc>
      </w:tr>
    </w:tbl>
    <w:p>
      <w:pPr>
        <w:spacing w:after="40"/>
      </w:pPr>
    </w:p>
    <w:p>
      <w:pPr>
        <w:pStyle w:val="Heading1"/>
      </w:pPr>
      <w:r>
        <w:t>Executive summary</w:t>
      </w:r>
    </w:p>
    <w:p>
      <w:pPr>
        <w:pStyle w:val="ListBullet"/>
      </w:pPr>
      <w:r>
        <w:t>The dataset contains 77 posts spanning 2026-08-21 to 2026-09-01.</w:t>
      </w:r>
    </w:p>
    <w:p>
      <w:pPr>
        <w:pStyle w:val="ListBullet"/>
      </w:pPr>
      <w:r>
        <w:t>en is the most frequently detected language (21 posts).</w:t>
      </w:r>
    </w:p>
    <w:p>
      <w:pPr>
        <w:pStyle w:val="ListBullet"/>
      </w:pPr>
      <w:r>
        <w:t>Engagement is concentrated: the leading post contributes 23% of recorded engagement.</w:t>
      </w:r>
    </w:p>
    <w:p>
      <w:pPr>
        <w:pStyle w:val="ListBullet"/>
      </w:pPr>
      <w:r>
        <w:t>The most common inferred location is United States (14 posts).</w:t>
      </w:r>
    </w:p>
    <w:p>
      <w:pPr>
        <w:pStyle w:val="ListBullet"/>
      </w:pPr>
      <w:r>
        <w:t>Geography remains provisional: median location confidence is 0.42, and 16 posts have confidence of at least 0.80.</w:t>
      </w:r>
    </w:p>
    <w:p>
      <w:pPr>
        <w:pStyle w:val="Heading2"/>
      </w:pPr>
      <w:r>
        <w:t>Bottom line</w:t>
      </w:r>
    </w:p>
    <w:p>
      <w:r>
        <w:t>This report describes the collected sample, not the full population of online discussion. Query design, language filters, date boundaries, result ordering, and per-query caps all shape what appears in the workbook.</w:t>
      </w:r>
    </w:p>
    <w:p>
      <w:r>
        <w:br w:type="page"/>
      </w:r>
    </w:p>
    <w:p>
      <w:pPr>
        <w:pStyle w:val="Heading1"/>
      </w:pPr>
      <w:r>
        <w:t>1 Dataset and collection design</w:t>
      </w:r>
    </w:p>
    <w:p>
      <w:r>
        <w:t>The file contains 77 records observed from 2026-08-21 through 2026-09-01. The table below shows the contribution of each stored query.</w:t>
      </w:r>
    </w:p>
    <w:tbl>
      <w:tblPr>
        <w:tblStyle w:val="TableGrid"/>
        <w:tblW w:type="auto" w:w="0"/>
        <w:tblLook w:firstColumn="1" w:firstRow="1" w:lastColumn="0" w:lastRow="0" w:noHBand="0" w:noVBand="1" w:val="04A0"/>
      </w:tblPr>
      <w:tblGrid>
        <w:gridCol w:w="3360"/>
        <w:gridCol w:w="3360"/>
        <w:gridCol w:w="3360"/>
      </w:tblGrid>
      <w:tr>
        <w:tc>
          <w:tcPr>
            <w:tcW w:type="dxa" w:w="3360"/>
            <w:shd w:fill="173F5F"/>
          </w:tcPr>
          <w:p>
            <w:r>
              <w:rPr>
                <w:rFonts w:ascii="Arial Unicode MS" w:hAnsi="Arial Unicode MS" w:eastAsia="Arial Unicode MS" w:cs="Arial Unicode MS"/>
                <w:b/>
                <w:color w:val="FFFFFF"/>
                <w:sz w:val="18"/>
              </w:rPr>
              <w:t>Query term</w:t>
            </w:r>
          </w:p>
        </w:tc>
        <w:tc>
          <w:tcPr>
            <w:tcW w:type="dxa" w:w="3360"/>
            <w:shd w:fill="173F5F"/>
          </w:tcPr>
          <w:p>
            <w:r>
              <w:rPr>
                <w:rFonts w:ascii="Arial Unicode MS" w:hAnsi="Arial Unicode MS" w:eastAsia="Arial Unicode MS" w:cs="Arial Unicode MS"/>
                <w:b/>
                <w:color w:val="FFFFFF"/>
                <w:sz w:val="18"/>
              </w:rPr>
              <w:t>Posts</w:t>
            </w:r>
          </w:p>
        </w:tc>
        <w:tc>
          <w:tcPr>
            <w:tcW w:type="dxa" w:w="3360"/>
            <w:shd w:fill="173F5F"/>
          </w:tcPr>
          <w:p>
            <w:r>
              <w:rPr>
                <w:rFonts w:ascii="Arial Unicode MS" w:hAnsi="Arial Unicode MS" w:eastAsia="Arial Unicode MS" w:cs="Arial Unicode MS"/>
                <w:b/>
                <w:color w:val="FFFFFF"/>
                <w:sz w:val="18"/>
              </w:rPr>
              <w:t>Observed date range UTC</w:t>
            </w:r>
          </w:p>
        </w:tc>
      </w:tr>
      <w:tr>
        <w:tc>
          <w:tcPr>
            <w:tcW w:type="dxa" w:w="3888"/>
            <w:vAlign w:val="center"/>
          </w:tcPr>
          <w:p>
            <w:pPr>
              <w:spacing w:after="0"/>
              <w:jc w:val="left"/>
            </w:pPr>
            <w:r>
              <w:rPr>
                <w:rFonts w:ascii="Arial Unicode MS" w:hAnsi="Arial Unicode MS" w:eastAsia="Arial Unicode MS" w:cs="Arial Unicode MS"/>
                <w:sz w:val="18"/>
              </w:rPr>
              <w:t>democracy</w:t>
            </w:r>
          </w:p>
        </w:tc>
        <w:tc>
          <w:tcPr>
            <w:tcW w:type="dxa" w:w="1152"/>
            <w:vAlign w:val="center"/>
          </w:tcPr>
          <w:p>
            <w:pPr>
              <w:spacing w:after="0"/>
              <w:jc w:val="right"/>
            </w:pPr>
            <w:r>
              <w:rPr>
                <w:rFonts w:ascii="Arial Unicode MS" w:hAnsi="Arial Unicode MS" w:eastAsia="Arial Unicode MS" w:cs="Arial Unicode MS"/>
                <w:sz w:val="18"/>
              </w:rPr>
              <w:t>10</w:t>
            </w:r>
          </w:p>
        </w:tc>
        <w:tc>
          <w:tcPr>
            <w:tcW w:type="dxa" w:w="3888"/>
            <w:vAlign w:val="center"/>
          </w:tcPr>
          <w:p>
            <w:pPr>
              <w:spacing w:after="0"/>
              <w:jc w:val="right"/>
            </w:pPr>
            <w:r>
              <w:rPr>
                <w:rFonts w:ascii="Arial Unicode MS" w:hAnsi="Arial Unicode MS" w:eastAsia="Arial Unicode MS" w:cs="Arial Unicode MS"/>
                <w:sz w:val="18"/>
              </w:rPr>
              <w:t>2026-09-01 to 2026-09-01</w:t>
            </w:r>
          </w:p>
        </w:tc>
      </w:tr>
      <w:tr>
        <w:tc>
          <w:tcPr>
            <w:tcW w:type="dxa" w:w="3888"/>
            <w:vAlign w:val="center"/>
            <w:shd w:fill="F1F5F8"/>
          </w:tcPr>
          <w:p>
            <w:pPr>
              <w:spacing w:after="0"/>
              <w:jc w:val="left"/>
            </w:pPr>
            <w:r>
              <w:rPr>
                <w:rFonts w:ascii="Arial Unicode MS" w:hAnsi="Arial Unicode MS" w:eastAsia="Arial Unicode MS" w:cs="Arial Unicode MS"/>
                <w:sz w:val="18"/>
              </w:rPr>
              <w:t>communism</w:t>
            </w:r>
          </w:p>
        </w:tc>
        <w:tc>
          <w:tcPr>
            <w:tcW w:type="dxa" w:w="1152"/>
            <w:vAlign w:val="center"/>
            <w:shd w:fill="F1F5F8"/>
          </w:tcPr>
          <w:p>
            <w:pPr>
              <w:spacing w:after="0"/>
              <w:jc w:val="right"/>
            </w:pPr>
            <w:r>
              <w:rPr>
                <w:rFonts w:ascii="Arial Unicode MS" w:hAnsi="Arial Unicode MS" w:eastAsia="Arial Unicode MS" w:cs="Arial Unicode MS"/>
                <w:sz w:val="18"/>
              </w:rPr>
              <w:t>10</w:t>
            </w:r>
          </w:p>
        </w:tc>
        <w:tc>
          <w:tcPr>
            <w:tcW w:type="dxa" w:w="3888"/>
            <w:vAlign w:val="center"/>
            <w:shd w:fill="F1F5F8"/>
          </w:tcPr>
          <w:p>
            <w:pPr>
              <w:spacing w:after="0"/>
              <w:jc w:val="right"/>
            </w:pPr>
            <w:r>
              <w:rPr>
                <w:rFonts w:ascii="Arial Unicode MS" w:hAnsi="Arial Unicode MS" w:eastAsia="Arial Unicode MS" w:cs="Arial Unicode MS"/>
                <w:sz w:val="18"/>
              </w:rPr>
              <w:t>2026-09-01 to 2026-09-01</w:t>
            </w:r>
          </w:p>
        </w:tc>
      </w:tr>
      <w:tr>
        <w:tc>
          <w:tcPr>
            <w:tcW w:type="dxa" w:w="3888"/>
            <w:vAlign w:val="center"/>
          </w:tcPr>
          <w:p>
            <w:pPr>
              <w:spacing w:after="0"/>
              <w:jc w:val="left"/>
            </w:pPr>
            <w:r>
              <w:rPr>
                <w:rFonts w:ascii="Arial Unicode MS" w:hAnsi="Arial Unicode MS" w:eastAsia="Arial Unicode MS" w:cs="Arial Unicode MS"/>
                <w:sz w:val="18"/>
              </w:rPr>
              <w:drawing>
                <wp:inline xmlns:a="http://schemas.openxmlformats.org/drawingml/2006/main" xmlns:pic="http://schemas.openxmlformats.org/drawingml/2006/picture">
                  <wp:extent cx="207818" cy="127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7818" cy="127000"/>
                          </a:xfrm>
                          <a:prstGeom prst="rect"/>
                        </pic:spPr>
                      </pic:pic>
                    </a:graphicData>
                  </a:graphic>
                </wp:inline>
              </w:drawing>
            </w:r>
          </w:p>
        </w:tc>
        <w:tc>
          <w:tcPr>
            <w:tcW w:type="dxa" w:w="1152"/>
            <w:vAlign w:val="center"/>
          </w:tcPr>
          <w:p>
            <w:pPr>
              <w:spacing w:after="0"/>
              <w:jc w:val="right"/>
            </w:pPr>
            <w:r>
              <w:rPr>
                <w:rFonts w:ascii="Arial Unicode MS" w:hAnsi="Arial Unicode MS" w:eastAsia="Arial Unicode MS" w:cs="Arial Unicode MS"/>
                <w:sz w:val="18"/>
              </w:rPr>
              <w:t>10</w:t>
            </w:r>
          </w:p>
        </w:tc>
        <w:tc>
          <w:tcPr>
            <w:tcW w:type="dxa" w:w="3888"/>
            <w:vAlign w:val="center"/>
          </w:tcPr>
          <w:p>
            <w:pPr>
              <w:spacing w:after="0"/>
              <w:jc w:val="right"/>
            </w:pPr>
            <w:r>
              <w:rPr>
                <w:rFonts w:ascii="Arial Unicode MS" w:hAnsi="Arial Unicode MS" w:eastAsia="Arial Unicode MS" w:cs="Arial Unicode MS"/>
                <w:sz w:val="18"/>
              </w:rPr>
              <w:t>2026-09-01 to 2026-09-01</w:t>
            </w:r>
          </w:p>
        </w:tc>
      </w:tr>
      <w:tr>
        <w:tc>
          <w:tcPr>
            <w:tcW w:type="dxa" w:w="3888"/>
            <w:vAlign w:val="center"/>
            <w:shd w:fill="F1F5F8"/>
          </w:tcPr>
          <w:p>
            <w:pPr>
              <w:spacing w:after="0"/>
              <w:jc w:val="right"/>
              <w:bidi/>
            </w:pPr>
            <w:r>
              <w:rPr>
                <w:rFonts w:ascii="Arial Unicode MS" w:hAnsi="Arial Unicode MS" w:eastAsia="Arial Unicode MS" w:cs="Arial Unicode MS"/>
                <w:sz w:val="18"/>
                <w:rtl/>
              </w:rPr>
              <w:t>الديمقراطية</w:t>
            </w:r>
          </w:p>
        </w:tc>
        <w:tc>
          <w:tcPr>
            <w:tcW w:type="dxa" w:w="1152"/>
            <w:vAlign w:val="center"/>
            <w:shd w:fill="F1F5F8"/>
          </w:tcPr>
          <w:p>
            <w:pPr>
              <w:spacing w:after="0"/>
              <w:jc w:val="right"/>
            </w:pPr>
            <w:r>
              <w:rPr>
                <w:rFonts w:ascii="Arial Unicode MS" w:hAnsi="Arial Unicode MS" w:eastAsia="Arial Unicode MS" w:cs="Arial Unicode MS"/>
                <w:sz w:val="18"/>
              </w:rPr>
              <w:t>10</w:t>
            </w:r>
          </w:p>
        </w:tc>
        <w:tc>
          <w:tcPr>
            <w:tcW w:type="dxa" w:w="3888"/>
            <w:vAlign w:val="center"/>
            <w:shd w:fill="F1F5F8"/>
          </w:tcPr>
          <w:p>
            <w:pPr>
              <w:spacing w:after="0"/>
              <w:jc w:val="right"/>
            </w:pPr>
            <w:r>
              <w:rPr>
                <w:rFonts w:ascii="Arial Unicode MS" w:hAnsi="Arial Unicode MS" w:eastAsia="Arial Unicode MS" w:cs="Arial Unicode MS"/>
                <w:sz w:val="18"/>
              </w:rPr>
              <w:t>2026-09-01 to 2026-09-01</w:t>
            </w:r>
          </w:p>
        </w:tc>
      </w:tr>
      <w:tr>
        <w:tc>
          <w:tcPr>
            <w:tcW w:type="dxa" w:w="3888"/>
            <w:vAlign w:val="center"/>
          </w:tcPr>
          <w:p>
            <w:pPr>
              <w:spacing w:after="0"/>
              <w:jc w:val="right"/>
              <w:bidi/>
            </w:pPr>
            <w:r>
              <w:rPr>
                <w:rFonts w:ascii="Arial Unicode MS" w:hAnsi="Arial Unicode MS" w:eastAsia="Arial Unicode MS" w:cs="Arial Unicode MS"/>
                <w:sz w:val="18"/>
                <w:rtl/>
              </w:rPr>
              <w:t>الشيوعية</w:t>
            </w:r>
          </w:p>
        </w:tc>
        <w:tc>
          <w:tcPr>
            <w:tcW w:type="dxa" w:w="1152"/>
            <w:vAlign w:val="center"/>
          </w:tcPr>
          <w:p>
            <w:pPr>
              <w:spacing w:after="0"/>
              <w:jc w:val="right"/>
            </w:pPr>
            <w:r>
              <w:rPr>
                <w:rFonts w:ascii="Arial Unicode MS" w:hAnsi="Arial Unicode MS" w:eastAsia="Arial Unicode MS" w:cs="Arial Unicode MS"/>
                <w:sz w:val="18"/>
              </w:rPr>
              <w:t>10</w:t>
            </w:r>
          </w:p>
        </w:tc>
        <w:tc>
          <w:tcPr>
            <w:tcW w:type="dxa" w:w="3888"/>
            <w:vAlign w:val="center"/>
          </w:tcPr>
          <w:p>
            <w:pPr>
              <w:spacing w:after="0"/>
              <w:jc w:val="right"/>
            </w:pPr>
            <w:r>
              <w:rPr>
                <w:rFonts w:ascii="Arial Unicode MS" w:hAnsi="Arial Unicode MS" w:eastAsia="Arial Unicode MS" w:cs="Arial Unicode MS"/>
                <w:sz w:val="18"/>
              </w:rPr>
              <w:t>2026-09-01 to 2026-09-01</w:t>
            </w:r>
          </w:p>
        </w:tc>
      </w:tr>
      <w:tr>
        <w:tc>
          <w:tcPr>
            <w:tcW w:type="dxa" w:w="3888"/>
            <w:vAlign w:val="center"/>
            <w:shd w:fill="F1F5F8"/>
          </w:tcPr>
          <w:p>
            <w:pPr>
              <w:spacing w:after="0"/>
              <w:jc w:val="left"/>
            </w:pPr>
            <w:r>
              <w:rPr>
                <w:rFonts w:ascii="Arial Unicode MS" w:hAnsi="Arial Unicode MS" w:eastAsia="Arial Unicode MS" w:cs="Arial Unicode MS"/>
                <w:sz w:val="18"/>
              </w:rPr>
              <w:drawing>
                <wp:inline xmlns:a="http://schemas.openxmlformats.org/drawingml/2006/main" xmlns:pic="http://schemas.openxmlformats.org/drawingml/2006/picture">
                  <wp:extent cx="392545" cy="127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92545" cy="127000"/>
                          </a:xfrm>
                          <a:prstGeom prst="rect"/>
                        </pic:spPr>
                      </pic:pic>
                    </a:graphicData>
                  </a:graphic>
                </wp:inline>
              </w:drawing>
            </w:r>
          </w:p>
        </w:tc>
        <w:tc>
          <w:tcPr>
            <w:tcW w:type="dxa" w:w="1152"/>
            <w:vAlign w:val="center"/>
            <w:shd w:fill="F1F5F8"/>
          </w:tcPr>
          <w:p>
            <w:pPr>
              <w:spacing w:after="0"/>
              <w:jc w:val="right"/>
            </w:pPr>
            <w:r>
              <w:rPr>
                <w:rFonts w:ascii="Arial Unicode MS" w:hAnsi="Arial Unicode MS" w:eastAsia="Arial Unicode MS" w:cs="Arial Unicode MS"/>
                <w:sz w:val="18"/>
              </w:rPr>
              <w:t>9</w:t>
            </w:r>
          </w:p>
        </w:tc>
        <w:tc>
          <w:tcPr>
            <w:tcW w:type="dxa" w:w="3888"/>
            <w:vAlign w:val="center"/>
            <w:shd w:fill="F1F5F8"/>
          </w:tcPr>
          <w:p>
            <w:pPr>
              <w:spacing w:after="0"/>
              <w:jc w:val="right"/>
            </w:pPr>
            <w:r>
              <w:rPr>
                <w:rFonts w:ascii="Arial Unicode MS" w:hAnsi="Arial Unicode MS" w:eastAsia="Arial Unicode MS" w:cs="Arial Unicode MS"/>
                <w:sz w:val="18"/>
              </w:rPr>
              <w:t>2026-08-31 to 2026-09-01</w:t>
            </w:r>
          </w:p>
        </w:tc>
      </w:tr>
      <w:tr>
        <w:tc>
          <w:tcPr>
            <w:tcW w:type="dxa" w:w="3888"/>
            <w:vAlign w:val="center"/>
          </w:tcPr>
          <w:p>
            <w:pPr>
              <w:spacing w:after="0"/>
              <w:jc w:val="left"/>
            </w:pPr>
            <w:r>
              <w:rPr>
                <w:rFonts w:ascii="Arial Unicode MS" w:hAnsi="Arial Unicode MS" w:eastAsia="Arial Unicode MS" w:cs="Arial Unicode MS"/>
                <w:sz w:val="18"/>
              </w:rPr>
              <w:drawing>
                <wp:inline xmlns:a="http://schemas.openxmlformats.org/drawingml/2006/main" xmlns:pic="http://schemas.openxmlformats.org/drawingml/2006/picture">
                  <wp:extent cx="392545" cy="127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2545" cy="127000"/>
                          </a:xfrm>
                          <a:prstGeom prst="rect"/>
                        </pic:spPr>
                      </pic:pic>
                    </a:graphicData>
                  </a:graphic>
                </wp:inline>
              </w:drawing>
            </w:r>
          </w:p>
        </w:tc>
        <w:tc>
          <w:tcPr>
            <w:tcW w:type="dxa" w:w="1152"/>
            <w:vAlign w:val="center"/>
          </w:tcPr>
          <w:p>
            <w:pPr>
              <w:spacing w:after="0"/>
              <w:jc w:val="right"/>
            </w:pPr>
            <w:r>
              <w:rPr>
                <w:rFonts w:ascii="Arial Unicode MS" w:hAnsi="Arial Unicode MS" w:eastAsia="Arial Unicode MS" w:cs="Arial Unicode MS"/>
                <w:sz w:val="18"/>
              </w:rPr>
              <w:t>9</w:t>
            </w:r>
          </w:p>
        </w:tc>
        <w:tc>
          <w:tcPr>
            <w:tcW w:type="dxa" w:w="3888"/>
            <w:vAlign w:val="center"/>
          </w:tcPr>
          <w:p>
            <w:pPr>
              <w:spacing w:after="0"/>
              <w:jc w:val="right"/>
            </w:pPr>
            <w:r>
              <w:rPr>
                <w:rFonts w:ascii="Arial Unicode MS" w:hAnsi="Arial Unicode MS" w:eastAsia="Arial Unicode MS" w:cs="Arial Unicode MS"/>
                <w:sz w:val="18"/>
              </w:rPr>
              <w:t>2026-09-01 to 2026-09-01</w:t>
            </w:r>
          </w:p>
        </w:tc>
      </w:tr>
      <w:tr>
        <w:tc>
          <w:tcPr>
            <w:tcW w:type="dxa" w:w="3888"/>
            <w:vAlign w:val="center"/>
            <w:shd w:fill="F1F5F8"/>
          </w:tcPr>
          <w:p>
            <w:pPr>
              <w:spacing w:after="0"/>
              <w:jc w:val="left"/>
            </w:pPr>
            <w:r>
              <w:rPr>
                <w:rFonts w:ascii="Arial Unicode MS" w:hAnsi="Arial Unicode MS" w:eastAsia="Arial Unicode MS" w:cs="Arial Unicode MS"/>
                <w:sz w:val="18"/>
              </w:rPr>
              <w:drawing>
                <wp:inline xmlns:a="http://schemas.openxmlformats.org/drawingml/2006/main" xmlns:pic="http://schemas.openxmlformats.org/drawingml/2006/picture">
                  <wp:extent cx="392545" cy="127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2545" cy="127000"/>
                          </a:xfrm>
                          <a:prstGeom prst="rect"/>
                        </pic:spPr>
                      </pic:pic>
                    </a:graphicData>
                  </a:graphic>
                </wp:inline>
              </w:drawing>
            </w:r>
          </w:p>
        </w:tc>
        <w:tc>
          <w:tcPr>
            <w:tcW w:type="dxa" w:w="1152"/>
            <w:vAlign w:val="center"/>
            <w:shd w:fill="F1F5F8"/>
          </w:tcPr>
          <w:p>
            <w:pPr>
              <w:spacing w:after="0"/>
              <w:jc w:val="right"/>
            </w:pPr>
            <w:r>
              <w:rPr>
                <w:rFonts w:ascii="Arial Unicode MS" w:hAnsi="Arial Unicode MS" w:eastAsia="Arial Unicode MS" w:cs="Arial Unicode MS"/>
                <w:sz w:val="18"/>
              </w:rPr>
              <w:t>9</w:t>
            </w:r>
          </w:p>
        </w:tc>
        <w:tc>
          <w:tcPr>
            <w:tcW w:type="dxa" w:w="3888"/>
            <w:vAlign w:val="center"/>
            <w:shd w:fill="F1F5F8"/>
          </w:tcPr>
          <w:p>
            <w:pPr>
              <w:spacing w:after="0"/>
              <w:jc w:val="right"/>
            </w:pPr>
            <w:r>
              <w:rPr>
                <w:rFonts w:ascii="Arial Unicode MS" w:hAnsi="Arial Unicode MS" w:eastAsia="Arial Unicode MS" w:cs="Arial Unicode MS"/>
                <w:sz w:val="18"/>
              </w:rPr>
              <w:t>2026-08-21 to 2026-09-01</w:t>
            </w:r>
          </w:p>
        </w:tc>
      </w:tr>
    </w:tbl>
    <w:p>
      <w:pPr>
        <w:spacing w:after="40"/>
      </w:pPr>
    </w:p>
    <w:p>
      <w:pPr>
        <w:pStyle w:val="Heading2"/>
      </w:pPr>
      <w:r>
        <w:t>Sampling caveat</w:t>
      </w:r>
    </w:p>
    <w:p>
      <w:r>
        <w:t>Counts reflect the retrieved sample. They should not be interpreted as the total volume of matching discussion unless the collection exhausted every available result page.</w:t>
      </w:r>
    </w:p>
    <w:p>
      <w:r>
        <w:br w:type="page"/>
      </w:r>
    </w:p>
    <w:p>
      <w:pPr>
        <w:pStyle w:val="Heading1"/>
      </w:pPr>
      <w:r>
        <w:t>2 Language and geography</w:t>
      </w:r>
    </w:p>
    <w:p>
      <w:r>
        <w:drawing>
          <wp:inline xmlns:a="http://schemas.openxmlformats.org/drawingml/2006/main" xmlns:pic="http://schemas.openxmlformats.org/drawingml/2006/picture">
            <wp:extent cx="6309360" cy="2792813"/>
            <wp:docPr id="5" name="Picture 5"/>
            <wp:cNvGraphicFramePr>
              <a:graphicFrameLocks noChangeAspect="1"/>
            </wp:cNvGraphicFramePr>
            <a:graphic>
              <a:graphicData uri="http://schemas.openxmlformats.org/drawingml/2006/picture">
                <pic:pic>
                  <pic:nvPicPr>
                    <pic:cNvPr id="0" name="language.png"/>
                    <pic:cNvPicPr/>
                  </pic:nvPicPr>
                  <pic:blipFill>
                    <a:blip r:embed="rId13"/>
                    <a:stretch>
                      <a:fillRect/>
                    </a:stretch>
                  </pic:blipFill>
                  <pic:spPr>
                    <a:xfrm>
                      <a:off x="0" y="0"/>
                      <a:ext cx="6309360" cy="2792813"/>
                    </a:xfrm>
                    <a:prstGeom prst="rect"/>
                  </pic:spPr>
                </pic:pic>
              </a:graphicData>
            </a:graphic>
          </wp:inline>
        </w:drawing>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73F5F"/>
          </w:tcPr>
          <w:p>
            <w:r>
              <w:rPr>
                <w:rFonts w:ascii="Arial Unicode MS" w:hAnsi="Arial Unicode MS" w:eastAsia="Arial Unicode MS" w:cs="Arial Unicode MS"/>
                <w:b/>
                <w:color w:val="FFFFFF"/>
                <w:sz w:val="18"/>
              </w:rPr>
              <w:t>Language</w:t>
            </w:r>
          </w:p>
        </w:tc>
        <w:tc>
          <w:tcPr>
            <w:tcW w:type="dxa" w:w="2016"/>
            <w:shd w:fill="173F5F"/>
          </w:tcPr>
          <w:p>
            <w:r>
              <w:rPr>
                <w:rFonts w:ascii="Arial Unicode MS" w:hAnsi="Arial Unicode MS" w:eastAsia="Arial Unicode MS" w:cs="Arial Unicode MS"/>
                <w:b/>
                <w:color w:val="FFFFFF"/>
                <w:sz w:val="18"/>
              </w:rPr>
              <w:t>Posts</w:t>
            </w:r>
          </w:p>
        </w:tc>
        <w:tc>
          <w:tcPr>
            <w:tcW w:type="dxa" w:w="2016"/>
            <w:shd w:fill="173F5F"/>
          </w:tcPr>
          <w:p>
            <w:r>
              <w:rPr>
                <w:rFonts w:ascii="Arial Unicode MS" w:hAnsi="Arial Unicode MS" w:eastAsia="Arial Unicode MS" w:cs="Arial Unicode MS"/>
                <w:b/>
                <w:color w:val="FFFFFF"/>
                <w:sz w:val="18"/>
              </w:rPr>
              <w:t>Impressions</w:t>
            </w:r>
          </w:p>
        </w:tc>
        <w:tc>
          <w:tcPr>
            <w:tcW w:type="dxa" w:w="2016"/>
            <w:shd w:fill="173F5F"/>
          </w:tcPr>
          <w:p>
            <w:r>
              <w:rPr>
                <w:rFonts w:ascii="Arial Unicode MS" w:hAnsi="Arial Unicode MS" w:eastAsia="Arial Unicode MS" w:cs="Arial Unicode MS"/>
                <w:b/>
                <w:color w:val="FFFFFF"/>
                <w:sz w:val="18"/>
              </w:rPr>
              <w:t>Engagement</w:t>
            </w:r>
          </w:p>
        </w:tc>
        <w:tc>
          <w:tcPr>
            <w:tcW w:type="dxa" w:w="2016"/>
            <w:shd w:fill="173F5F"/>
          </w:tcPr>
          <w:p>
            <w:r>
              <w:rPr>
                <w:rFonts w:ascii="Arial Unicode MS" w:hAnsi="Arial Unicode MS" w:eastAsia="Arial Unicode MS" w:cs="Arial Unicode MS"/>
                <w:b/>
                <w:color w:val="FFFFFF"/>
                <w:sz w:val="18"/>
              </w:rPr>
              <w:t>Weighted rate</w:t>
            </w:r>
          </w:p>
        </w:tc>
      </w:tr>
      <w:tr>
        <w:tc>
          <w:tcPr>
            <w:tcW w:type="dxa" w:w="2016"/>
            <w:vAlign w:val="center"/>
          </w:tcPr>
          <w:p>
            <w:pPr>
              <w:spacing w:after="0"/>
              <w:jc w:val="left"/>
            </w:pPr>
            <w:r>
              <w:rPr>
                <w:rFonts w:ascii="Arial Unicode MS" w:hAnsi="Arial Unicode MS" w:eastAsia="Arial Unicode MS" w:cs="Arial Unicode MS"/>
                <w:sz w:val="18"/>
              </w:rPr>
              <w:t>en</w:t>
            </w:r>
          </w:p>
        </w:tc>
        <w:tc>
          <w:tcPr>
            <w:tcW w:type="dxa" w:w="2016"/>
            <w:vAlign w:val="center"/>
          </w:tcPr>
          <w:p>
            <w:pPr>
              <w:spacing w:after="0"/>
              <w:jc w:val="right"/>
            </w:pPr>
            <w:r>
              <w:rPr>
                <w:rFonts w:ascii="Arial Unicode MS" w:hAnsi="Arial Unicode MS" w:eastAsia="Arial Unicode MS" w:cs="Arial Unicode MS"/>
                <w:sz w:val="18"/>
              </w:rPr>
              <w:t>21</w:t>
            </w:r>
          </w:p>
        </w:tc>
        <w:tc>
          <w:tcPr>
            <w:tcW w:type="dxa" w:w="2016"/>
            <w:vAlign w:val="center"/>
          </w:tcPr>
          <w:p>
            <w:pPr>
              <w:spacing w:after="0"/>
              <w:jc w:val="right"/>
            </w:pPr>
            <w:r>
              <w:rPr>
                <w:rFonts w:ascii="Arial Unicode MS" w:hAnsi="Arial Unicode MS" w:eastAsia="Arial Unicode MS" w:cs="Arial Unicode MS"/>
                <w:sz w:val="18"/>
              </w:rPr>
              <w:t>612,498</w:t>
            </w:r>
          </w:p>
        </w:tc>
        <w:tc>
          <w:tcPr>
            <w:tcW w:type="dxa" w:w="2016"/>
            <w:vAlign w:val="center"/>
          </w:tcPr>
          <w:p>
            <w:pPr>
              <w:spacing w:after="0"/>
              <w:jc w:val="right"/>
            </w:pPr>
            <w:r>
              <w:rPr>
                <w:rFonts w:ascii="Arial Unicode MS" w:hAnsi="Arial Unicode MS" w:eastAsia="Arial Unicode MS" w:cs="Arial Unicode MS"/>
                <w:sz w:val="18"/>
              </w:rPr>
              <w:t>46,792</w:t>
            </w:r>
          </w:p>
        </w:tc>
        <w:tc>
          <w:tcPr>
            <w:tcW w:type="dxa" w:w="2016"/>
            <w:vAlign w:val="center"/>
          </w:tcPr>
          <w:p>
            <w:pPr>
              <w:spacing w:after="0"/>
              <w:jc w:val="right"/>
            </w:pPr>
            <w:r>
              <w:rPr>
                <w:rFonts w:ascii="Arial Unicode MS" w:hAnsi="Arial Unicode MS" w:eastAsia="Arial Unicode MS" w:cs="Arial Unicode MS"/>
                <w:sz w:val="18"/>
              </w:rPr>
              <w:t>7.6%</w:t>
            </w:r>
          </w:p>
        </w:tc>
      </w:tr>
      <w:tr>
        <w:tc>
          <w:tcPr>
            <w:tcW w:type="dxa" w:w="2016"/>
            <w:vAlign w:val="center"/>
            <w:shd w:fill="F1F5F8"/>
          </w:tcPr>
          <w:p>
            <w:pPr>
              <w:spacing w:after="0"/>
              <w:jc w:val="left"/>
            </w:pPr>
            <w:r>
              <w:rPr>
                <w:rFonts w:ascii="Arial Unicode MS" w:hAnsi="Arial Unicode MS" w:eastAsia="Arial Unicode MS" w:cs="Arial Unicode MS"/>
                <w:sz w:val="18"/>
              </w:rPr>
              <w:t>ar</w:t>
            </w:r>
          </w:p>
        </w:tc>
        <w:tc>
          <w:tcPr>
            <w:tcW w:type="dxa" w:w="2016"/>
            <w:vAlign w:val="center"/>
            <w:shd w:fill="F1F5F8"/>
          </w:tcPr>
          <w:p>
            <w:pPr>
              <w:spacing w:after="0"/>
              <w:jc w:val="right"/>
            </w:pPr>
            <w:r>
              <w:rPr>
                <w:rFonts w:ascii="Arial Unicode MS" w:hAnsi="Arial Unicode MS" w:eastAsia="Arial Unicode MS" w:cs="Arial Unicode MS"/>
                <w:sz w:val="18"/>
              </w:rPr>
              <w:t>20</w:t>
            </w:r>
          </w:p>
        </w:tc>
        <w:tc>
          <w:tcPr>
            <w:tcW w:type="dxa" w:w="2016"/>
            <w:vAlign w:val="center"/>
            <w:shd w:fill="F1F5F8"/>
          </w:tcPr>
          <w:p>
            <w:pPr>
              <w:spacing w:after="0"/>
              <w:jc w:val="right"/>
            </w:pPr>
            <w:r>
              <w:rPr>
                <w:rFonts w:ascii="Arial Unicode MS" w:hAnsi="Arial Unicode MS" w:eastAsia="Arial Unicode MS" w:cs="Arial Unicode MS"/>
                <w:sz w:val="18"/>
              </w:rPr>
              <w:t>58,230</w:t>
            </w:r>
          </w:p>
        </w:tc>
        <w:tc>
          <w:tcPr>
            <w:tcW w:type="dxa" w:w="2016"/>
            <w:vAlign w:val="center"/>
            <w:shd w:fill="F1F5F8"/>
          </w:tcPr>
          <w:p>
            <w:pPr>
              <w:spacing w:after="0"/>
              <w:jc w:val="right"/>
            </w:pPr>
            <w:r>
              <w:rPr>
                <w:rFonts w:ascii="Arial Unicode MS" w:hAnsi="Arial Unicode MS" w:eastAsia="Arial Unicode MS" w:cs="Arial Unicode MS"/>
                <w:sz w:val="18"/>
              </w:rPr>
              <w:t>646</w:t>
            </w:r>
          </w:p>
        </w:tc>
        <w:tc>
          <w:tcPr>
            <w:tcW w:type="dxa" w:w="2016"/>
            <w:vAlign w:val="center"/>
            <w:shd w:fill="F1F5F8"/>
          </w:tcPr>
          <w:p>
            <w:pPr>
              <w:spacing w:after="0"/>
              <w:jc w:val="right"/>
            </w:pPr>
            <w:r>
              <w:rPr>
                <w:rFonts w:ascii="Arial Unicode MS" w:hAnsi="Arial Unicode MS" w:eastAsia="Arial Unicode MS" w:cs="Arial Unicode MS"/>
                <w:sz w:val="18"/>
              </w:rPr>
              <w:t>1.1%</w:t>
            </w:r>
          </w:p>
        </w:tc>
      </w:tr>
      <w:tr>
        <w:tc>
          <w:tcPr>
            <w:tcW w:type="dxa" w:w="2016"/>
            <w:vAlign w:val="center"/>
          </w:tcPr>
          <w:p>
            <w:pPr>
              <w:spacing w:after="0"/>
              <w:jc w:val="left"/>
            </w:pPr>
            <w:r>
              <w:rPr>
                <w:rFonts w:ascii="Arial Unicode MS" w:hAnsi="Arial Unicode MS" w:eastAsia="Arial Unicode MS" w:cs="Arial Unicode MS"/>
                <w:sz w:val="18"/>
              </w:rPr>
              <w:t>zh-cn</w:t>
            </w:r>
          </w:p>
        </w:tc>
        <w:tc>
          <w:tcPr>
            <w:tcW w:type="dxa" w:w="2016"/>
            <w:vAlign w:val="center"/>
          </w:tcPr>
          <w:p>
            <w:pPr>
              <w:spacing w:after="0"/>
              <w:jc w:val="right"/>
            </w:pPr>
            <w:r>
              <w:rPr>
                <w:rFonts w:ascii="Arial Unicode MS" w:hAnsi="Arial Unicode MS" w:eastAsia="Arial Unicode MS" w:cs="Arial Unicode MS"/>
                <w:sz w:val="18"/>
              </w:rPr>
              <w:t>17</w:t>
            </w:r>
          </w:p>
        </w:tc>
        <w:tc>
          <w:tcPr>
            <w:tcW w:type="dxa" w:w="2016"/>
            <w:vAlign w:val="center"/>
          </w:tcPr>
          <w:p>
            <w:pPr>
              <w:spacing w:after="0"/>
              <w:jc w:val="right"/>
            </w:pPr>
            <w:r>
              <w:rPr>
                <w:rFonts w:ascii="Arial Unicode MS" w:hAnsi="Arial Unicode MS" w:eastAsia="Arial Unicode MS" w:cs="Arial Unicode MS"/>
                <w:sz w:val="18"/>
              </w:rPr>
              <w:t>71,493</w:t>
            </w:r>
          </w:p>
        </w:tc>
        <w:tc>
          <w:tcPr>
            <w:tcW w:type="dxa" w:w="2016"/>
            <w:vAlign w:val="center"/>
          </w:tcPr>
          <w:p>
            <w:pPr>
              <w:spacing w:after="0"/>
              <w:jc w:val="right"/>
            </w:pPr>
            <w:r>
              <w:rPr>
                <w:rFonts w:ascii="Arial Unicode MS" w:hAnsi="Arial Unicode MS" w:eastAsia="Arial Unicode MS" w:cs="Arial Unicode MS"/>
                <w:sz w:val="18"/>
              </w:rPr>
              <w:t>1,063</w:t>
            </w:r>
          </w:p>
        </w:tc>
        <w:tc>
          <w:tcPr>
            <w:tcW w:type="dxa" w:w="2016"/>
            <w:vAlign w:val="center"/>
          </w:tcPr>
          <w:p>
            <w:pPr>
              <w:spacing w:after="0"/>
              <w:jc w:val="right"/>
            </w:pPr>
            <w:r>
              <w:rPr>
                <w:rFonts w:ascii="Arial Unicode MS" w:hAnsi="Arial Unicode MS" w:eastAsia="Arial Unicode MS" w:cs="Arial Unicode MS"/>
                <w:sz w:val="18"/>
              </w:rPr>
              <w:t>1.5%</w:t>
            </w:r>
          </w:p>
        </w:tc>
      </w:tr>
      <w:tr>
        <w:tc>
          <w:tcPr>
            <w:tcW w:type="dxa" w:w="2016"/>
            <w:vAlign w:val="center"/>
            <w:shd w:fill="F1F5F8"/>
          </w:tcPr>
          <w:p>
            <w:pPr>
              <w:spacing w:after="0"/>
              <w:jc w:val="left"/>
            </w:pPr>
            <w:r>
              <w:rPr>
                <w:rFonts w:ascii="Arial Unicode MS" w:hAnsi="Arial Unicode MS" w:eastAsia="Arial Unicode MS" w:cs="Arial Unicode MS"/>
                <w:sz w:val="18"/>
              </w:rPr>
              <w:t>ko</w:t>
            </w:r>
          </w:p>
        </w:tc>
        <w:tc>
          <w:tcPr>
            <w:tcW w:type="dxa" w:w="2016"/>
            <w:vAlign w:val="center"/>
            <w:shd w:fill="F1F5F8"/>
          </w:tcPr>
          <w:p>
            <w:pPr>
              <w:spacing w:after="0"/>
              <w:jc w:val="right"/>
            </w:pPr>
            <w:r>
              <w:rPr>
                <w:rFonts w:ascii="Arial Unicode MS" w:hAnsi="Arial Unicode MS" w:eastAsia="Arial Unicode MS" w:cs="Arial Unicode MS"/>
                <w:sz w:val="18"/>
              </w:rPr>
              <w:t>14</w:t>
            </w:r>
          </w:p>
        </w:tc>
        <w:tc>
          <w:tcPr>
            <w:tcW w:type="dxa" w:w="2016"/>
            <w:vAlign w:val="center"/>
            <w:shd w:fill="F1F5F8"/>
          </w:tcPr>
          <w:p>
            <w:pPr>
              <w:spacing w:after="0"/>
              <w:jc w:val="right"/>
            </w:pPr>
            <w:r>
              <w:rPr>
                <w:rFonts w:ascii="Arial Unicode MS" w:hAnsi="Arial Unicode MS" w:eastAsia="Arial Unicode MS" w:cs="Arial Unicode MS"/>
                <w:sz w:val="18"/>
              </w:rPr>
              <w:t>34,935</w:t>
            </w:r>
          </w:p>
        </w:tc>
        <w:tc>
          <w:tcPr>
            <w:tcW w:type="dxa" w:w="2016"/>
            <w:vAlign w:val="center"/>
            <w:shd w:fill="F1F5F8"/>
          </w:tcPr>
          <w:p>
            <w:pPr>
              <w:spacing w:after="0"/>
              <w:jc w:val="right"/>
            </w:pPr>
            <w:r>
              <w:rPr>
                <w:rFonts w:ascii="Arial Unicode MS" w:hAnsi="Arial Unicode MS" w:eastAsia="Arial Unicode MS" w:cs="Arial Unicode MS"/>
                <w:sz w:val="18"/>
              </w:rPr>
              <w:t>80</w:t>
            </w:r>
          </w:p>
        </w:tc>
        <w:tc>
          <w:tcPr>
            <w:tcW w:type="dxa" w:w="2016"/>
            <w:vAlign w:val="center"/>
            <w:shd w:fill="F1F5F8"/>
          </w:tcPr>
          <w:p>
            <w:pPr>
              <w:spacing w:after="0"/>
              <w:jc w:val="right"/>
            </w:pPr>
            <w:r>
              <w:rPr>
                <w:rFonts w:ascii="Arial Unicode MS" w:hAnsi="Arial Unicode MS" w:eastAsia="Arial Unicode MS" w:cs="Arial Unicode MS"/>
                <w:sz w:val="18"/>
              </w:rPr>
              <w:t>0.2%</w:t>
            </w:r>
          </w:p>
        </w:tc>
      </w:tr>
      <w:tr>
        <w:tc>
          <w:tcPr>
            <w:tcW w:type="dxa" w:w="2016"/>
            <w:vAlign w:val="center"/>
          </w:tcPr>
          <w:p>
            <w:pPr>
              <w:spacing w:after="0"/>
              <w:jc w:val="left"/>
            </w:pPr>
            <w:r>
              <w:rPr>
                <w:rFonts w:ascii="Arial Unicode MS" w:hAnsi="Arial Unicode MS" w:eastAsia="Arial Unicode MS" w:cs="Arial Unicode MS"/>
                <w:sz w:val="18"/>
              </w:rPr>
              <w:t>ja</w:t>
            </w:r>
          </w:p>
        </w:tc>
        <w:tc>
          <w:tcPr>
            <w:tcW w:type="dxa" w:w="2016"/>
            <w:vAlign w:val="center"/>
          </w:tcPr>
          <w:p>
            <w:pPr>
              <w:spacing w:after="0"/>
              <w:jc w:val="right"/>
            </w:pPr>
            <w:r>
              <w:rPr>
                <w:rFonts w:ascii="Arial Unicode MS" w:hAnsi="Arial Unicode MS" w:eastAsia="Arial Unicode MS" w:cs="Arial Unicode MS"/>
                <w:sz w:val="18"/>
              </w:rPr>
              <w:t>2</w:t>
            </w:r>
          </w:p>
        </w:tc>
        <w:tc>
          <w:tcPr>
            <w:tcW w:type="dxa" w:w="2016"/>
            <w:vAlign w:val="center"/>
          </w:tcPr>
          <w:p>
            <w:pPr>
              <w:spacing w:after="0"/>
              <w:jc w:val="right"/>
            </w:pPr>
            <w:r>
              <w:rPr>
                <w:rFonts w:ascii="Arial Unicode MS" w:hAnsi="Arial Unicode MS" w:eastAsia="Arial Unicode MS" w:cs="Arial Unicode MS"/>
                <w:sz w:val="18"/>
              </w:rPr>
              <w:t>318</w:t>
            </w:r>
          </w:p>
        </w:tc>
        <w:tc>
          <w:tcPr>
            <w:tcW w:type="dxa" w:w="2016"/>
            <w:vAlign w:val="center"/>
          </w:tcPr>
          <w:p>
            <w:pPr>
              <w:spacing w:after="0"/>
              <w:jc w:val="right"/>
            </w:pPr>
            <w:r>
              <w:rPr>
                <w:rFonts w:ascii="Arial Unicode MS" w:hAnsi="Arial Unicode MS" w:eastAsia="Arial Unicode MS" w:cs="Arial Unicode MS"/>
                <w:sz w:val="18"/>
              </w:rPr>
              <w:t>5</w:t>
            </w:r>
          </w:p>
        </w:tc>
        <w:tc>
          <w:tcPr>
            <w:tcW w:type="dxa" w:w="2016"/>
            <w:vAlign w:val="center"/>
          </w:tcPr>
          <w:p>
            <w:pPr>
              <w:spacing w:after="0"/>
              <w:jc w:val="right"/>
            </w:pPr>
            <w:r>
              <w:rPr>
                <w:rFonts w:ascii="Arial Unicode MS" w:hAnsi="Arial Unicode MS" w:eastAsia="Arial Unicode MS" w:cs="Arial Unicode MS"/>
                <w:sz w:val="18"/>
              </w:rPr>
              <w:t>1.6%</w:t>
            </w:r>
          </w:p>
        </w:tc>
      </w:tr>
      <w:tr>
        <w:tc>
          <w:tcPr>
            <w:tcW w:type="dxa" w:w="2016"/>
            <w:vAlign w:val="center"/>
            <w:shd w:fill="F1F5F8"/>
          </w:tcPr>
          <w:p>
            <w:pPr>
              <w:spacing w:after="0"/>
              <w:jc w:val="left"/>
            </w:pPr>
            <w:r>
              <w:rPr>
                <w:rFonts w:ascii="Arial Unicode MS" w:hAnsi="Arial Unicode MS" w:eastAsia="Arial Unicode MS" w:cs="Arial Unicode MS"/>
                <w:sz w:val="18"/>
              </w:rPr>
              <w:t>vi</w:t>
            </w:r>
          </w:p>
        </w:tc>
        <w:tc>
          <w:tcPr>
            <w:tcW w:type="dxa" w:w="2016"/>
            <w:vAlign w:val="center"/>
            <w:shd w:fill="F1F5F8"/>
          </w:tcPr>
          <w:p>
            <w:pPr>
              <w:spacing w:after="0"/>
              <w:jc w:val="right"/>
            </w:pPr>
            <w:r>
              <w:rPr>
                <w:rFonts w:ascii="Arial Unicode MS" w:hAnsi="Arial Unicode MS" w:eastAsia="Arial Unicode MS" w:cs="Arial Unicode MS"/>
                <w:sz w:val="18"/>
              </w:rPr>
              <w:t>1</w:t>
            </w:r>
          </w:p>
        </w:tc>
        <w:tc>
          <w:tcPr>
            <w:tcW w:type="dxa" w:w="2016"/>
            <w:vAlign w:val="center"/>
            <w:shd w:fill="F1F5F8"/>
          </w:tcPr>
          <w:p>
            <w:pPr>
              <w:spacing w:after="0"/>
              <w:jc w:val="right"/>
            </w:pPr>
            <w:r>
              <w:rPr>
                <w:rFonts w:ascii="Arial Unicode MS" w:hAnsi="Arial Unicode MS" w:eastAsia="Arial Unicode MS" w:cs="Arial Unicode MS"/>
                <w:sz w:val="18"/>
              </w:rPr>
              <w:t>11</w:t>
            </w:r>
          </w:p>
        </w:tc>
        <w:tc>
          <w:tcPr>
            <w:tcW w:type="dxa" w:w="2016"/>
            <w:vAlign w:val="center"/>
            <w:shd w:fill="F1F5F8"/>
          </w:tcPr>
          <w:p>
            <w:pPr>
              <w:spacing w:after="0"/>
              <w:jc w:val="right"/>
            </w:pPr>
            <w:r>
              <w:rPr>
                <w:rFonts w:ascii="Arial Unicode MS" w:hAnsi="Arial Unicode MS" w:eastAsia="Arial Unicode MS" w:cs="Arial Unicode MS"/>
                <w:sz w:val="18"/>
              </w:rPr>
              <w:t>0</w:t>
            </w:r>
          </w:p>
        </w:tc>
        <w:tc>
          <w:tcPr>
            <w:tcW w:type="dxa" w:w="2016"/>
            <w:vAlign w:val="center"/>
            <w:shd w:fill="F1F5F8"/>
          </w:tcPr>
          <w:p>
            <w:pPr>
              <w:spacing w:after="0"/>
              <w:jc w:val="right"/>
            </w:pPr>
            <w:r>
              <w:rPr>
                <w:rFonts w:ascii="Arial Unicode MS" w:hAnsi="Arial Unicode MS" w:eastAsia="Arial Unicode MS" w:cs="Arial Unicode MS"/>
                <w:sz w:val="18"/>
              </w:rPr>
              <w:t>0.0%</w:t>
            </w:r>
          </w:p>
        </w:tc>
      </w:tr>
      <w:tr>
        <w:tc>
          <w:tcPr>
            <w:tcW w:type="dxa" w:w="2016"/>
            <w:vAlign w:val="center"/>
          </w:tcPr>
          <w:p>
            <w:pPr>
              <w:spacing w:after="0"/>
              <w:jc w:val="left"/>
            </w:pPr>
            <w:r>
              <w:rPr>
                <w:rFonts w:ascii="Arial Unicode MS" w:hAnsi="Arial Unicode MS" w:eastAsia="Arial Unicode MS" w:cs="Arial Unicode MS"/>
                <w:sz w:val="18"/>
              </w:rPr>
              <w:t>no</w:t>
            </w:r>
          </w:p>
        </w:tc>
        <w:tc>
          <w:tcPr>
            <w:tcW w:type="dxa" w:w="2016"/>
            <w:vAlign w:val="center"/>
          </w:tcPr>
          <w:p>
            <w:pPr>
              <w:spacing w:after="0"/>
              <w:jc w:val="right"/>
            </w:pPr>
            <w:r>
              <w:rPr>
                <w:rFonts w:ascii="Arial Unicode MS" w:hAnsi="Arial Unicode MS" w:eastAsia="Arial Unicode MS" w:cs="Arial Unicode MS"/>
                <w:sz w:val="18"/>
              </w:rPr>
              <w:t>1</w:t>
            </w:r>
          </w:p>
        </w:tc>
        <w:tc>
          <w:tcPr>
            <w:tcW w:type="dxa" w:w="2016"/>
            <w:vAlign w:val="center"/>
          </w:tcPr>
          <w:p>
            <w:pPr>
              <w:spacing w:after="0"/>
              <w:jc w:val="right"/>
            </w:pPr>
            <w:r>
              <w:rPr>
                <w:rFonts w:ascii="Arial Unicode MS" w:hAnsi="Arial Unicode MS" w:eastAsia="Arial Unicode MS" w:cs="Arial Unicode MS"/>
                <w:sz w:val="18"/>
              </w:rPr>
              <w:t>12</w:t>
            </w:r>
          </w:p>
        </w:tc>
        <w:tc>
          <w:tcPr>
            <w:tcW w:type="dxa" w:w="2016"/>
            <w:vAlign w:val="center"/>
          </w:tcPr>
          <w:p>
            <w:pPr>
              <w:spacing w:after="0"/>
              <w:jc w:val="right"/>
            </w:pPr>
            <w:r>
              <w:rPr>
                <w:rFonts w:ascii="Arial Unicode MS" w:hAnsi="Arial Unicode MS" w:eastAsia="Arial Unicode MS" w:cs="Arial Unicode MS"/>
                <w:sz w:val="18"/>
              </w:rPr>
              <w:t>0</w:t>
            </w:r>
          </w:p>
        </w:tc>
        <w:tc>
          <w:tcPr>
            <w:tcW w:type="dxa" w:w="2016"/>
            <w:vAlign w:val="center"/>
          </w:tcPr>
          <w:p>
            <w:pPr>
              <w:spacing w:after="0"/>
              <w:jc w:val="right"/>
            </w:pPr>
            <w:r>
              <w:rPr>
                <w:rFonts w:ascii="Arial Unicode MS" w:hAnsi="Arial Unicode MS" w:eastAsia="Arial Unicode MS" w:cs="Arial Unicode MS"/>
                <w:sz w:val="18"/>
              </w:rPr>
              <w:t>0.0%</w:t>
            </w:r>
          </w:p>
        </w:tc>
      </w:tr>
      <w:tr>
        <w:tc>
          <w:tcPr>
            <w:tcW w:type="dxa" w:w="2016"/>
            <w:vAlign w:val="center"/>
            <w:shd w:fill="F1F5F8"/>
          </w:tcPr>
          <w:p>
            <w:pPr>
              <w:spacing w:after="0"/>
              <w:jc w:val="left"/>
            </w:pPr>
            <w:r>
              <w:rPr>
                <w:rFonts w:ascii="Arial Unicode MS" w:hAnsi="Arial Unicode MS" w:eastAsia="Arial Unicode MS" w:cs="Arial Unicode MS"/>
                <w:sz w:val="18"/>
              </w:rPr>
              <w:t>zh-tw</w:t>
            </w:r>
          </w:p>
        </w:tc>
        <w:tc>
          <w:tcPr>
            <w:tcW w:type="dxa" w:w="2016"/>
            <w:vAlign w:val="center"/>
            <w:shd w:fill="F1F5F8"/>
          </w:tcPr>
          <w:p>
            <w:pPr>
              <w:spacing w:after="0"/>
              <w:jc w:val="right"/>
            </w:pPr>
            <w:r>
              <w:rPr>
                <w:rFonts w:ascii="Arial Unicode MS" w:hAnsi="Arial Unicode MS" w:eastAsia="Arial Unicode MS" w:cs="Arial Unicode MS"/>
                <w:sz w:val="18"/>
              </w:rPr>
              <w:t>1</w:t>
            </w:r>
          </w:p>
        </w:tc>
        <w:tc>
          <w:tcPr>
            <w:tcW w:type="dxa" w:w="2016"/>
            <w:vAlign w:val="center"/>
            <w:shd w:fill="F1F5F8"/>
          </w:tcPr>
          <w:p>
            <w:pPr>
              <w:spacing w:after="0"/>
              <w:jc w:val="right"/>
            </w:pPr>
            <w:r>
              <w:rPr>
                <w:rFonts w:ascii="Arial Unicode MS" w:hAnsi="Arial Unicode MS" w:eastAsia="Arial Unicode MS" w:cs="Arial Unicode MS"/>
                <w:sz w:val="18"/>
              </w:rPr>
              <w:t>11</w:t>
            </w:r>
          </w:p>
        </w:tc>
        <w:tc>
          <w:tcPr>
            <w:tcW w:type="dxa" w:w="2016"/>
            <w:vAlign w:val="center"/>
            <w:shd w:fill="F1F5F8"/>
          </w:tcPr>
          <w:p>
            <w:pPr>
              <w:spacing w:after="0"/>
              <w:jc w:val="right"/>
            </w:pPr>
            <w:r>
              <w:rPr>
                <w:rFonts w:ascii="Arial Unicode MS" w:hAnsi="Arial Unicode MS" w:eastAsia="Arial Unicode MS" w:cs="Arial Unicode MS"/>
                <w:sz w:val="18"/>
              </w:rPr>
              <w:t>1</w:t>
            </w:r>
          </w:p>
        </w:tc>
        <w:tc>
          <w:tcPr>
            <w:tcW w:type="dxa" w:w="2016"/>
            <w:vAlign w:val="center"/>
            <w:shd w:fill="F1F5F8"/>
          </w:tcPr>
          <w:p>
            <w:pPr>
              <w:spacing w:after="0"/>
              <w:jc w:val="right"/>
            </w:pPr>
            <w:r>
              <w:rPr>
                <w:rFonts w:ascii="Arial Unicode MS" w:hAnsi="Arial Unicode MS" w:eastAsia="Arial Unicode MS" w:cs="Arial Unicode MS"/>
                <w:sz w:val="18"/>
              </w:rPr>
              <w:t>9.1%</w:t>
            </w:r>
          </w:p>
        </w:tc>
      </w:tr>
    </w:tbl>
    <w:p>
      <w:pPr>
        <w:spacing w:after="40"/>
      </w:pPr>
    </w:p>
    <w:p>
      <w:r>
        <w:br w:type="page"/>
      </w:r>
    </w:p>
    <w:p>
      <w:pPr>
        <w:pStyle w:val="Heading1"/>
      </w:pPr>
      <w:r>
        <w:t>Geographic distribution</w:t>
      </w:r>
    </w:p>
    <w:p>
      <w:r>
        <w:drawing>
          <wp:inline xmlns:a="http://schemas.openxmlformats.org/drawingml/2006/main" xmlns:pic="http://schemas.openxmlformats.org/drawingml/2006/picture">
            <wp:extent cx="6309360" cy="2798722"/>
            <wp:docPr id="6" name="Picture 6"/>
            <wp:cNvGraphicFramePr>
              <a:graphicFrameLocks noChangeAspect="1"/>
            </wp:cNvGraphicFramePr>
            <a:graphic>
              <a:graphicData uri="http://schemas.openxmlformats.org/drawingml/2006/picture">
                <pic:pic>
                  <pic:nvPicPr>
                    <pic:cNvPr id="0" name="location.png"/>
                    <pic:cNvPicPr/>
                  </pic:nvPicPr>
                  <pic:blipFill>
                    <a:blip r:embed="rId14"/>
                    <a:stretch>
                      <a:fillRect/>
                    </a:stretch>
                  </pic:blipFill>
                  <pic:spPr>
                    <a:xfrm>
                      <a:off x="0" y="0"/>
                      <a:ext cx="6309360" cy="2798722"/>
                    </a:xfrm>
                    <a:prstGeom prst="rect"/>
                  </pic:spPr>
                </pic:pic>
              </a:graphicData>
            </a:graphic>
          </wp:inline>
        </w:drawing>
      </w:r>
    </w:p>
    <w:p>
      <w:pPr>
        <w:pStyle w:val="Heading2"/>
      </w:pPr>
      <w:r>
        <w:t>Location confidence and meaning</w:t>
      </w:r>
    </w:p>
    <w:p>
      <w:r>
        <w:t>SUGAR locations may be inferred from profile information or post content and are not verified geotags. Treat the map as exploratory. Distinguish author location from places discussed before making claims about geographic origin.</w:t>
      </w:r>
    </w:p>
    <w:p>
      <w:r>
        <w:br w:type="page"/>
      </w:r>
    </w:p>
    <w:p>
      <w:pPr>
        <w:pStyle w:val="Heading1"/>
      </w:pPr>
      <w:r>
        <w:t>3 Engagement and discourse</w:t>
      </w:r>
    </w:p>
    <w:p>
      <w:r>
        <w:drawing>
          <wp:inline xmlns:a="http://schemas.openxmlformats.org/drawingml/2006/main" xmlns:pic="http://schemas.openxmlformats.org/drawingml/2006/picture">
            <wp:extent cx="6309360" cy="2638541"/>
            <wp:docPr id="7" name="Picture 7"/>
            <wp:cNvGraphicFramePr>
              <a:graphicFrameLocks noChangeAspect="1"/>
            </wp:cNvGraphicFramePr>
            <a:graphic>
              <a:graphicData uri="http://schemas.openxmlformats.org/drawingml/2006/picture">
                <pic:pic>
                  <pic:nvPicPr>
                    <pic:cNvPr id="0" name="engagement.png"/>
                    <pic:cNvPicPr/>
                  </pic:nvPicPr>
                  <pic:blipFill>
                    <a:blip r:embed="rId15"/>
                    <a:stretch>
                      <a:fillRect/>
                    </a:stretch>
                  </pic:blipFill>
                  <pic:spPr>
                    <a:xfrm>
                      <a:off x="0" y="0"/>
                      <a:ext cx="6309360" cy="2638541"/>
                    </a:xfrm>
                    <a:prstGeom prst="rect"/>
                  </pic:spPr>
                </pic:pic>
              </a:graphicData>
            </a:graphic>
          </wp:inline>
        </w:drawing>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73F5F"/>
          </w:tcPr>
          <w:p>
            <w:r>
              <w:rPr>
                <w:rFonts w:ascii="Arial Unicode MS" w:hAnsi="Arial Unicode MS" w:eastAsia="Arial Unicode MS" w:cs="Arial Unicode MS"/>
                <w:b/>
                <w:color w:val="FFFFFF"/>
                <w:sz w:val="18"/>
              </w:rPr>
              <w:t>Account</w:t>
            </w:r>
          </w:p>
        </w:tc>
        <w:tc>
          <w:tcPr>
            <w:tcW w:type="dxa" w:w="2016"/>
            <w:shd w:fill="173F5F"/>
          </w:tcPr>
          <w:p>
            <w:r>
              <w:rPr>
                <w:rFonts w:ascii="Arial Unicode MS" w:hAnsi="Arial Unicode MS" w:eastAsia="Arial Unicode MS" w:cs="Arial Unicode MS"/>
                <w:b/>
                <w:color w:val="FFFFFF"/>
                <w:sz w:val="18"/>
              </w:rPr>
              <w:t>Query</w:t>
            </w:r>
          </w:p>
        </w:tc>
        <w:tc>
          <w:tcPr>
            <w:tcW w:type="dxa" w:w="2016"/>
            <w:shd w:fill="173F5F"/>
          </w:tcPr>
          <w:p>
            <w:r>
              <w:rPr>
                <w:rFonts w:ascii="Arial Unicode MS" w:hAnsi="Arial Unicode MS" w:eastAsia="Arial Unicode MS" w:cs="Arial Unicode MS"/>
                <w:b/>
                <w:color w:val="FFFFFF"/>
                <w:sz w:val="18"/>
              </w:rPr>
              <w:t>Impressions</w:t>
            </w:r>
          </w:p>
        </w:tc>
        <w:tc>
          <w:tcPr>
            <w:tcW w:type="dxa" w:w="2016"/>
            <w:shd w:fill="173F5F"/>
          </w:tcPr>
          <w:p>
            <w:r>
              <w:rPr>
                <w:rFonts w:ascii="Arial Unicode MS" w:hAnsi="Arial Unicode MS" w:eastAsia="Arial Unicode MS" w:cs="Arial Unicode MS"/>
                <w:b/>
                <w:color w:val="FFFFFF"/>
                <w:sz w:val="18"/>
              </w:rPr>
              <w:t>Engagement</w:t>
            </w:r>
          </w:p>
        </w:tc>
        <w:tc>
          <w:tcPr>
            <w:tcW w:type="dxa" w:w="2016"/>
            <w:shd w:fill="173F5F"/>
          </w:tcPr>
          <w:p>
            <w:r>
              <w:rPr>
                <w:rFonts w:ascii="Arial Unicode MS" w:hAnsi="Arial Unicode MS" w:eastAsia="Arial Unicode MS" w:cs="Arial Unicode MS"/>
                <w:b/>
                <w:color w:val="FFFFFF"/>
                <w:sz w:val="18"/>
              </w:rPr>
              <w:t>Rate</w:t>
            </w:r>
          </w:p>
        </w:tc>
      </w:tr>
      <w:tr>
        <w:tc>
          <w:tcPr>
            <w:tcW w:type="dxa" w:w="2016"/>
            <w:vAlign w:val="center"/>
          </w:tcPr>
          <w:p>
            <w:pPr>
              <w:spacing w:after="0"/>
              <w:jc w:val="left"/>
            </w:pPr>
            <w:r>
              <w:rPr>
                <w:rFonts w:ascii="Arial Unicode MS" w:hAnsi="Arial Unicode MS" w:eastAsia="Arial Unicode MS" w:cs="Arial Unicode MS"/>
                <w:sz w:val="18"/>
              </w:rPr>
              <w:t>MAGAVoice</w:t>
            </w:r>
          </w:p>
        </w:tc>
        <w:tc>
          <w:tcPr>
            <w:tcW w:type="dxa" w:w="2016"/>
            <w:vAlign w:val="center"/>
          </w:tcPr>
          <w:p>
            <w:pPr>
              <w:spacing w:after="0"/>
              <w:jc w:val="right"/>
            </w:pPr>
            <w:r>
              <w:rPr>
                <w:rFonts w:ascii="Arial Unicode MS" w:hAnsi="Arial Unicode MS" w:eastAsia="Arial Unicode MS" w:cs="Arial Unicode MS"/>
                <w:sz w:val="18"/>
              </w:rPr>
              <w:t>communism</w:t>
            </w:r>
          </w:p>
        </w:tc>
        <w:tc>
          <w:tcPr>
            <w:tcW w:type="dxa" w:w="2016"/>
            <w:vAlign w:val="center"/>
          </w:tcPr>
          <w:p>
            <w:pPr>
              <w:spacing w:after="0"/>
              <w:jc w:val="right"/>
            </w:pPr>
            <w:r>
              <w:rPr>
                <w:rFonts w:ascii="Arial Unicode MS" w:hAnsi="Arial Unicode MS" w:eastAsia="Arial Unicode MS" w:cs="Arial Unicode MS"/>
                <w:sz w:val="18"/>
              </w:rPr>
              <w:t>88,776</w:t>
            </w:r>
          </w:p>
        </w:tc>
        <w:tc>
          <w:tcPr>
            <w:tcW w:type="dxa" w:w="2016"/>
            <w:vAlign w:val="center"/>
          </w:tcPr>
          <w:p>
            <w:pPr>
              <w:spacing w:after="0"/>
              <w:jc w:val="right"/>
            </w:pPr>
            <w:r>
              <w:rPr>
                <w:rFonts w:ascii="Arial Unicode MS" w:hAnsi="Arial Unicode MS" w:eastAsia="Arial Unicode MS" w:cs="Arial Unicode MS"/>
                <w:sz w:val="18"/>
              </w:rPr>
              <w:t>10,989</w:t>
            </w:r>
          </w:p>
        </w:tc>
        <w:tc>
          <w:tcPr>
            <w:tcW w:type="dxa" w:w="2016"/>
            <w:vAlign w:val="center"/>
          </w:tcPr>
          <w:p>
            <w:pPr>
              <w:spacing w:after="0"/>
              <w:jc w:val="right"/>
            </w:pPr>
            <w:r>
              <w:rPr>
                <w:rFonts w:ascii="Arial Unicode MS" w:hAnsi="Arial Unicode MS" w:eastAsia="Arial Unicode MS" w:cs="Arial Unicode MS"/>
                <w:sz w:val="18"/>
              </w:rPr>
              <w:t>12.4%</w:t>
            </w:r>
          </w:p>
        </w:tc>
      </w:tr>
      <w:tr>
        <w:tc>
          <w:tcPr>
            <w:tcW w:type="dxa" w:w="2016"/>
            <w:vAlign w:val="center"/>
            <w:shd w:fill="F1F5F8"/>
          </w:tcPr>
          <w:p>
            <w:pPr>
              <w:spacing w:after="0"/>
              <w:jc w:val="left"/>
            </w:pPr>
            <w:r>
              <w:rPr>
                <w:rFonts w:ascii="Arial Unicode MS" w:hAnsi="Arial Unicode MS" w:eastAsia="Arial Unicode MS" w:cs="Arial Unicode MS"/>
                <w:sz w:val="18"/>
              </w:rPr>
              <w:t>BolsonaroSP</w:t>
            </w:r>
          </w:p>
        </w:tc>
        <w:tc>
          <w:tcPr>
            <w:tcW w:type="dxa" w:w="2016"/>
            <w:vAlign w:val="center"/>
            <w:shd w:fill="F1F5F8"/>
          </w:tcPr>
          <w:p>
            <w:pPr>
              <w:spacing w:after="0"/>
              <w:jc w:val="right"/>
            </w:pPr>
            <w:r>
              <w:rPr>
                <w:rFonts w:ascii="Arial Unicode MS" w:hAnsi="Arial Unicode MS" w:eastAsia="Arial Unicode MS" w:cs="Arial Unicode MS"/>
                <w:sz w:val="18"/>
              </w:rPr>
              <w:t>democracy</w:t>
            </w:r>
          </w:p>
        </w:tc>
        <w:tc>
          <w:tcPr>
            <w:tcW w:type="dxa" w:w="2016"/>
            <w:vAlign w:val="center"/>
            <w:shd w:fill="F1F5F8"/>
          </w:tcPr>
          <w:p>
            <w:pPr>
              <w:spacing w:after="0"/>
              <w:jc w:val="right"/>
            </w:pPr>
            <w:r>
              <w:rPr>
                <w:rFonts w:ascii="Arial Unicode MS" w:hAnsi="Arial Unicode MS" w:eastAsia="Arial Unicode MS" w:cs="Arial Unicode MS"/>
                <w:sz w:val="18"/>
              </w:rPr>
              <w:t>41,065</w:t>
            </w:r>
          </w:p>
        </w:tc>
        <w:tc>
          <w:tcPr>
            <w:tcW w:type="dxa" w:w="2016"/>
            <w:vAlign w:val="center"/>
            <w:shd w:fill="F1F5F8"/>
          </w:tcPr>
          <w:p>
            <w:pPr>
              <w:spacing w:after="0"/>
              <w:jc w:val="right"/>
            </w:pPr>
            <w:r>
              <w:rPr>
                <w:rFonts w:ascii="Arial Unicode MS" w:hAnsi="Arial Unicode MS" w:eastAsia="Arial Unicode MS" w:cs="Arial Unicode MS"/>
                <w:sz w:val="18"/>
              </w:rPr>
              <w:t>5,942</w:t>
            </w:r>
          </w:p>
        </w:tc>
        <w:tc>
          <w:tcPr>
            <w:tcW w:type="dxa" w:w="2016"/>
            <w:vAlign w:val="center"/>
            <w:shd w:fill="F1F5F8"/>
          </w:tcPr>
          <w:p>
            <w:pPr>
              <w:spacing w:after="0"/>
              <w:jc w:val="right"/>
            </w:pPr>
            <w:r>
              <w:rPr>
                <w:rFonts w:ascii="Arial Unicode MS" w:hAnsi="Arial Unicode MS" w:eastAsia="Arial Unicode MS" w:cs="Arial Unicode MS"/>
                <w:sz w:val="18"/>
              </w:rPr>
              <w:t>14.5%</w:t>
            </w:r>
          </w:p>
        </w:tc>
      </w:tr>
      <w:tr>
        <w:tc>
          <w:tcPr>
            <w:tcW w:type="dxa" w:w="2016"/>
            <w:vAlign w:val="center"/>
          </w:tcPr>
          <w:p>
            <w:pPr>
              <w:spacing w:after="0"/>
              <w:jc w:val="left"/>
            </w:pPr>
            <w:r>
              <w:rPr>
                <w:rFonts w:ascii="Arial Unicode MS" w:hAnsi="Arial Unicode MS" w:eastAsia="Arial Unicode MS" w:cs="Arial Unicode MS"/>
                <w:sz w:val="18"/>
              </w:rPr>
              <w:t>SaraAbrams1990</w:t>
            </w:r>
          </w:p>
        </w:tc>
        <w:tc>
          <w:tcPr>
            <w:tcW w:type="dxa" w:w="2016"/>
            <w:vAlign w:val="center"/>
          </w:tcPr>
          <w:p>
            <w:pPr>
              <w:spacing w:after="0"/>
              <w:jc w:val="right"/>
            </w:pPr>
            <w:r>
              <w:rPr>
                <w:rFonts w:ascii="Arial Unicode MS" w:hAnsi="Arial Unicode MS" w:eastAsia="Arial Unicode MS" w:cs="Arial Unicode MS"/>
                <w:sz w:val="18"/>
              </w:rPr>
              <w:t>democracy</w:t>
            </w:r>
          </w:p>
        </w:tc>
        <w:tc>
          <w:tcPr>
            <w:tcW w:type="dxa" w:w="2016"/>
            <w:vAlign w:val="center"/>
          </w:tcPr>
          <w:p>
            <w:pPr>
              <w:spacing w:after="0"/>
              <w:jc w:val="right"/>
            </w:pPr>
            <w:r>
              <w:rPr>
                <w:rFonts w:ascii="Arial Unicode MS" w:hAnsi="Arial Unicode MS" w:eastAsia="Arial Unicode MS" w:cs="Arial Unicode MS"/>
                <w:sz w:val="18"/>
              </w:rPr>
              <w:t>100,775</w:t>
            </w:r>
          </w:p>
        </w:tc>
        <w:tc>
          <w:tcPr>
            <w:tcW w:type="dxa" w:w="2016"/>
            <w:vAlign w:val="center"/>
          </w:tcPr>
          <w:p>
            <w:pPr>
              <w:spacing w:after="0"/>
              <w:jc w:val="right"/>
            </w:pPr>
            <w:r>
              <w:rPr>
                <w:rFonts w:ascii="Arial Unicode MS" w:hAnsi="Arial Unicode MS" w:eastAsia="Arial Unicode MS" w:cs="Arial Unicode MS"/>
                <w:sz w:val="18"/>
              </w:rPr>
              <w:t>5,054</w:t>
            </w:r>
          </w:p>
        </w:tc>
        <w:tc>
          <w:tcPr>
            <w:tcW w:type="dxa" w:w="2016"/>
            <w:vAlign w:val="center"/>
          </w:tcPr>
          <w:p>
            <w:pPr>
              <w:spacing w:after="0"/>
              <w:jc w:val="right"/>
            </w:pPr>
            <w:r>
              <w:rPr>
                <w:rFonts w:ascii="Arial Unicode MS" w:hAnsi="Arial Unicode MS" w:eastAsia="Arial Unicode MS" w:cs="Arial Unicode MS"/>
                <w:sz w:val="18"/>
              </w:rPr>
              <w:t>5.0%</w:t>
            </w:r>
          </w:p>
        </w:tc>
      </w:tr>
      <w:tr>
        <w:tc>
          <w:tcPr>
            <w:tcW w:type="dxa" w:w="2016"/>
            <w:vAlign w:val="center"/>
            <w:shd w:fill="F1F5F8"/>
          </w:tcPr>
          <w:p>
            <w:pPr>
              <w:spacing w:after="0"/>
              <w:jc w:val="left"/>
            </w:pPr>
            <w:r>
              <w:rPr>
                <w:rFonts w:ascii="Arial Unicode MS" w:hAnsi="Arial Unicode MS" w:eastAsia="Arial Unicode MS" w:cs="Arial Unicode MS"/>
                <w:sz w:val="18"/>
              </w:rPr>
              <w:t>Sassafrass_84</w:t>
            </w:r>
          </w:p>
        </w:tc>
        <w:tc>
          <w:tcPr>
            <w:tcW w:type="dxa" w:w="2016"/>
            <w:vAlign w:val="center"/>
            <w:shd w:fill="F1F5F8"/>
          </w:tcPr>
          <w:p>
            <w:pPr>
              <w:spacing w:after="0"/>
              <w:jc w:val="right"/>
            </w:pPr>
            <w:r>
              <w:rPr>
                <w:rFonts w:ascii="Arial Unicode MS" w:hAnsi="Arial Unicode MS" w:eastAsia="Arial Unicode MS" w:cs="Arial Unicode MS"/>
                <w:sz w:val="18"/>
              </w:rPr>
              <w:t>democracy</w:t>
            </w:r>
          </w:p>
        </w:tc>
        <w:tc>
          <w:tcPr>
            <w:tcW w:type="dxa" w:w="2016"/>
            <w:vAlign w:val="center"/>
            <w:shd w:fill="F1F5F8"/>
          </w:tcPr>
          <w:p>
            <w:pPr>
              <w:spacing w:after="0"/>
              <w:jc w:val="right"/>
            </w:pPr>
            <w:r>
              <w:rPr>
                <w:rFonts w:ascii="Arial Unicode MS" w:hAnsi="Arial Unicode MS" w:eastAsia="Arial Unicode MS" w:cs="Arial Unicode MS"/>
                <w:sz w:val="18"/>
              </w:rPr>
              <w:t>32,118</w:t>
            </w:r>
          </w:p>
        </w:tc>
        <w:tc>
          <w:tcPr>
            <w:tcW w:type="dxa" w:w="2016"/>
            <w:vAlign w:val="center"/>
            <w:shd w:fill="F1F5F8"/>
          </w:tcPr>
          <w:p>
            <w:pPr>
              <w:spacing w:after="0"/>
              <w:jc w:val="right"/>
            </w:pPr>
            <w:r>
              <w:rPr>
                <w:rFonts w:ascii="Arial Unicode MS" w:hAnsi="Arial Unicode MS" w:eastAsia="Arial Unicode MS" w:cs="Arial Unicode MS"/>
                <w:sz w:val="18"/>
              </w:rPr>
              <w:t>4,542</w:t>
            </w:r>
          </w:p>
        </w:tc>
        <w:tc>
          <w:tcPr>
            <w:tcW w:type="dxa" w:w="2016"/>
            <w:vAlign w:val="center"/>
            <w:shd w:fill="F1F5F8"/>
          </w:tcPr>
          <w:p>
            <w:pPr>
              <w:spacing w:after="0"/>
              <w:jc w:val="right"/>
            </w:pPr>
            <w:r>
              <w:rPr>
                <w:rFonts w:ascii="Arial Unicode MS" w:hAnsi="Arial Unicode MS" w:eastAsia="Arial Unicode MS" w:cs="Arial Unicode MS"/>
                <w:sz w:val="18"/>
              </w:rPr>
              <w:t>14.1%</w:t>
            </w:r>
          </w:p>
        </w:tc>
      </w:tr>
      <w:tr>
        <w:tc>
          <w:tcPr>
            <w:tcW w:type="dxa" w:w="2016"/>
            <w:vAlign w:val="center"/>
          </w:tcPr>
          <w:p>
            <w:pPr>
              <w:spacing w:after="0"/>
              <w:jc w:val="left"/>
            </w:pPr>
            <w:r>
              <w:rPr>
                <w:rFonts w:ascii="Arial Unicode MS" w:hAnsi="Arial Unicode MS" w:eastAsia="Arial Unicode MS" w:cs="Arial Unicode MS"/>
                <w:sz w:val="18"/>
              </w:rPr>
              <w:t>waltermasterson</w:t>
            </w:r>
          </w:p>
        </w:tc>
        <w:tc>
          <w:tcPr>
            <w:tcW w:type="dxa" w:w="2016"/>
            <w:vAlign w:val="center"/>
          </w:tcPr>
          <w:p>
            <w:pPr>
              <w:spacing w:after="0"/>
              <w:jc w:val="right"/>
            </w:pPr>
            <w:r>
              <w:rPr>
                <w:rFonts w:ascii="Arial Unicode MS" w:hAnsi="Arial Unicode MS" w:eastAsia="Arial Unicode MS" w:cs="Arial Unicode MS"/>
                <w:sz w:val="18"/>
              </w:rPr>
              <w:t>communism</w:t>
            </w:r>
          </w:p>
        </w:tc>
        <w:tc>
          <w:tcPr>
            <w:tcW w:type="dxa" w:w="2016"/>
            <w:vAlign w:val="center"/>
          </w:tcPr>
          <w:p>
            <w:pPr>
              <w:spacing w:after="0"/>
              <w:jc w:val="right"/>
            </w:pPr>
            <w:r>
              <w:rPr>
                <w:rFonts w:ascii="Arial Unicode MS" w:hAnsi="Arial Unicode MS" w:eastAsia="Arial Unicode MS" w:cs="Arial Unicode MS"/>
                <w:sz w:val="18"/>
              </w:rPr>
              <w:t>23,284</w:t>
            </w:r>
          </w:p>
        </w:tc>
        <w:tc>
          <w:tcPr>
            <w:tcW w:type="dxa" w:w="2016"/>
            <w:vAlign w:val="center"/>
          </w:tcPr>
          <w:p>
            <w:pPr>
              <w:spacing w:after="0"/>
              <w:jc w:val="right"/>
            </w:pPr>
            <w:r>
              <w:rPr>
                <w:rFonts w:ascii="Arial Unicode MS" w:hAnsi="Arial Unicode MS" w:eastAsia="Arial Unicode MS" w:cs="Arial Unicode MS"/>
                <w:sz w:val="18"/>
              </w:rPr>
              <w:t>3,970</w:t>
            </w:r>
          </w:p>
        </w:tc>
        <w:tc>
          <w:tcPr>
            <w:tcW w:type="dxa" w:w="2016"/>
            <w:vAlign w:val="center"/>
          </w:tcPr>
          <w:p>
            <w:pPr>
              <w:spacing w:after="0"/>
              <w:jc w:val="right"/>
            </w:pPr>
            <w:r>
              <w:rPr>
                <w:rFonts w:ascii="Arial Unicode MS" w:hAnsi="Arial Unicode MS" w:eastAsia="Arial Unicode MS" w:cs="Arial Unicode MS"/>
                <w:sz w:val="18"/>
              </w:rPr>
              <w:t>17.1%</w:t>
            </w:r>
          </w:p>
        </w:tc>
      </w:tr>
      <w:tr>
        <w:tc>
          <w:tcPr>
            <w:tcW w:type="dxa" w:w="2016"/>
            <w:vAlign w:val="center"/>
            <w:shd w:fill="F1F5F8"/>
          </w:tcPr>
          <w:p>
            <w:pPr>
              <w:spacing w:after="0"/>
              <w:jc w:val="left"/>
            </w:pPr>
            <w:r>
              <w:rPr>
                <w:rFonts w:ascii="Arial Unicode MS" w:hAnsi="Arial Unicode MS" w:eastAsia="Arial Unicode MS" w:cs="Arial Unicode MS"/>
                <w:sz w:val="18"/>
              </w:rPr>
              <w:t>marceelias</w:t>
            </w:r>
          </w:p>
        </w:tc>
        <w:tc>
          <w:tcPr>
            <w:tcW w:type="dxa" w:w="2016"/>
            <w:vAlign w:val="center"/>
            <w:shd w:fill="F1F5F8"/>
          </w:tcPr>
          <w:p>
            <w:pPr>
              <w:spacing w:after="0"/>
              <w:jc w:val="right"/>
            </w:pPr>
            <w:r>
              <w:rPr>
                <w:rFonts w:ascii="Arial Unicode MS" w:hAnsi="Arial Unicode MS" w:eastAsia="Arial Unicode MS" w:cs="Arial Unicode MS"/>
                <w:sz w:val="18"/>
              </w:rPr>
              <w:t>democracy</w:t>
            </w:r>
          </w:p>
        </w:tc>
        <w:tc>
          <w:tcPr>
            <w:tcW w:type="dxa" w:w="2016"/>
            <w:vAlign w:val="center"/>
            <w:shd w:fill="F1F5F8"/>
          </w:tcPr>
          <w:p>
            <w:pPr>
              <w:spacing w:after="0"/>
              <w:jc w:val="right"/>
            </w:pPr>
            <w:r>
              <w:rPr>
                <w:rFonts w:ascii="Arial Unicode MS" w:hAnsi="Arial Unicode MS" w:eastAsia="Arial Unicode MS" w:cs="Arial Unicode MS"/>
                <w:sz w:val="18"/>
              </w:rPr>
              <w:t>79,063</w:t>
            </w:r>
          </w:p>
        </w:tc>
        <w:tc>
          <w:tcPr>
            <w:tcW w:type="dxa" w:w="2016"/>
            <w:vAlign w:val="center"/>
            <w:shd w:fill="F1F5F8"/>
          </w:tcPr>
          <w:p>
            <w:pPr>
              <w:spacing w:after="0"/>
              <w:jc w:val="right"/>
            </w:pPr>
            <w:r>
              <w:rPr>
                <w:rFonts w:ascii="Arial Unicode MS" w:hAnsi="Arial Unicode MS" w:eastAsia="Arial Unicode MS" w:cs="Arial Unicode MS"/>
                <w:sz w:val="18"/>
              </w:rPr>
              <w:t>3,680</w:t>
            </w:r>
          </w:p>
        </w:tc>
        <w:tc>
          <w:tcPr>
            <w:tcW w:type="dxa" w:w="2016"/>
            <w:vAlign w:val="center"/>
            <w:shd w:fill="F1F5F8"/>
          </w:tcPr>
          <w:p>
            <w:pPr>
              <w:spacing w:after="0"/>
              <w:jc w:val="right"/>
            </w:pPr>
            <w:r>
              <w:rPr>
                <w:rFonts w:ascii="Arial Unicode MS" w:hAnsi="Arial Unicode MS" w:eastAsia="Arial Unicode MS" w:cs="Arial Unicode MS"/>
                <w:sz w:val="18"/>
              </w:rPr>
              <w:t>4.7%</w:t>
            </w:r>
          </w:p>
        </w:tc>
      </w:tr>
      <w:tr>
        <w:tc>
          <w:tcPr>
            <w:tcW w:type="dxa" w:w="2016"/>
            <w:vAlign w:val="center"/>
          </w:tcPr>
          <w:p>
            <w:pPr>
              <w:spacing w:after="0"/>
              <w:jc w:val="left"/>
            </w:pPr>
            <w:r>
              <w:rPr>
                <w:rFonts w:ascii="Arial Unicode MS" w:hAnsi="Arial Unicode MS" w:eastAsia="Arial Unicode MS" w:cs="Arial Unicode MS"/>
                <w:sz w:val="18"/>
              </w:rPr>
              <w:t>RyanAFournier</w:t>
            </w:r>
          </w:p>
        </w:tc>
        <w:tc>
          <w:tcPr>
            <w:tcW w:type="dxa" w:w="2016"/>
            <w:vAlign w:val="center"/>
          </w:tcPr>
          <w:p>
            <w:pPr>
              <w:spacing w:after="0"/>
              <w:jc w:val="right"/>
            </w:pPr>
            <w:r>
              <w:rPr>
                <w:rFonts w:ascii="Arial Unicode MS" w:hAnsi="Arial Unicode MS" w:eastAsia="Arial Unicode MS" w:cs="Arial Unicode MS"/>
                <w:sz w:val="18"/>
              </w:rPr>
              <w:t>communism</w:t>
            </w:r>
          </w:p>
        </w:tc>
        <w:tc>
          <w:tcPr>
            <w:tcW w:type="dxa" w:w="2016"/>
            <w:vAlign w:val="center"/>
          </w:tcPr>
          <w:p>
            <w:pPr>
              <w:spacing w:after="0"/>
              <w:jc w:val="right"/>
            </w:pPr>
            <w:r>
              <w:rPr>
                <w:rFonts w:ascii="Arial Unicode MS" w:hAnsi="Arial Unicode MS" w:eastAsia="Arial Unicode MS" w:cs="Arial Unicode MS"/>
                <w:sz w:val="18"/>
              </w:rPr>
              <w:t>24,554</w:t>
            </w:r>
          </w:p>
        </w:tc>
        <w:tc>
          <w:tcPr>
            <w:tcW w:type="dxa" w:w="2016"/>
            <w:vAlign w:val="center"/>
          </w:tcPr>
          <w:p>
            <w:pPr>
              <w:spacing w:after="0"/>
              <w:jc w:val="right"/>
            </w:pPr>
            <w:r>
              <w:rPr>
                <w:rFonts w:ascii="Arial Unicode MS" w:hAnsi="Arial Unicode MS" w:eastAsia="Arial Unicode MS" w:cs="Arial Unicode MS"/>
                <w:sz w:val="18"/>
              </w:rPr>
              <w:t>2,620</w:t>
            </w:r>
          </w:p>
        </w:tc>
        <w:tc>
          <w:tcPr>
            <w:tcW w:type="dxa" w:w="2016"/>
            <w:vAlign w:val="center"/>
          </w:tcPr>
          <w:p>
            <w:pPr>
              <w:spacing w:after="0"/>
              <w:jc w:val="right"/>
            </w:pPr>
            <w:r>
              <w:rPr>
                <w:rFonts w:ascii="Arial Unicode MS" w:hAnsi="Arial Unicode MS" w:eastAsia="Arial Unicode MS" w:cs="Arial Unicode MS"/>
                <w:sz w:val="18"/>
              </w:rPr>
              <w:t>10.7%</w:t>
            </w:r>
          </w:p>
        </w:tc>
      </w:tr>
      <w:tr>
        <w:tc>
          <w:tcPr>
            <w:tcW w:type="dxa" w:w="2016"/>
            <w:vAlign w:val="center"/>
            <w:shd w:fill="F1F5F8"/>
          </w:tcPr>
          <w:p>
            <w:pPr>
              <w:spacing w:after="0"/>
              <w:jc w:val="left"/>
            </w:pPr>
            <w:r>
              <w:rPr>
                <w:rFonts w:ascii="Arial Unicode MS" w:hAnsi="Arial Unicode MS" w:eastAsia="Arial Unicode MS" w:cs="Arial Unicode MS"/>
                <w:sz w:val="18"/>
              </w:rPr>
              <w:t>texasdemocrats</w:t>
            </w:r>
          </w:p>
        </w:tc>
        <w:tc>
          <w:tcPr>
            <w:tcW w:type="dxa" w:w="2016"/>
            <w:vAlign w:val="center"/>
            <w:shd w:fill="F1F5F8"/>
          </w:tcPr>
          <w:p>
            <w:pPr>
              <w:spacing w:after="0"/>
              <w:jc w:val="right"/>
            </w:pPr>
            <w:r>
              <w:rPr>
                <w:rFonts w:ascii="Arial Unicode MS" w:hAnsi="Arial Unicode MS" w:eastAsia="Arial Unicode MS" w:cs="Arial Unicode MS"/>
                <w:sz w:val="18"/>
              </w:rPr>
              <w:t>democracy</w:t>
            </w:r>
          </w:p>
        </w:tc>
        <w:tc>
          <w:tcPr>
            <w:tcW w:type="dxa" w:w="2016"/>
            <w:vAlign w:val="center"/>
            <w:shd w:fill="F1F5F8"/>
          </w:tcPr>
          <w:p>
            <w:pPr>
              <w:spacing w:after="0"/>
              <w:jc w:val="right"/>
            </w:pPr>
            <w:r>
              <w:rPr>
                <w:rFonts w:ascii="Arial Unicode MS" w:hAnsi="Arial Unicode MS" w:eastAsia="Arial Unicode MS" w:cs="Arial Unicode MS"/>
                <w:sz w:val="18"/>
              </w:rPr>
              <w:t>16,538</w:t>
            </w:r>
          </w:p>
        </w:tc>
        <w:tc>
          <w:tcPr>
            <w:tcW w:type="dxa" w:w="2016"/>
            <w:vAlign w:val="center"/>
            <w:shd w:fill="F1F5F8"/>
          </w:tcPr>
          <w:p>
            <w:pPr>
              <w:spacing w:after="0"/>
              <w:jc w:val="right"/>
            </w:pPr>
            <w:r>
              <w:rPr>
                <w:rFonts w:ascii="Arial Unicode MS" w:hAnsi="Arial Unicode MS" w:eastAsia="Arial Unicode MS" w:cs="Arial Unicode MS"/>
                <w:sz w:val="18"/>
              </w:rPr>
              <w:t>2,079</w:t>
            </w:r>
          </w:p>
        </w:tc>
        <w:tc>
          <w:tcPr>
            <w:tcW w:type="dxa" w:w="2016"/>
            <w:vAlign w:val="center"/>
            <w:shd w:fill="F1F5F8"/>
          </w:tcPr>
          <w:p>
            <w:pPr>
              <w:spacing w:after="0"/>
              <w:jc w:val="right"/>
            </w:pPr>
            <w:r>
              <w:rPr>
                <w:rFonts w:ascii="Arial Unicode MS" w:hAnsi="Arial Unicode MS" w:eastAsia="Arial Unicode MS" w:cs="Arial Unicode MS"/>
                <w:sz w:val="18"/>
              </w:rPr>
              <w:t>12.6%</w:t>
            </w:r>
          </w:p>
        </w:tc>
      </w:tr>
      <w:tr>
        <w:tc>
          <w:tcPr>
            <w:tcW w:type="dxa" w:w="2016"/>
            <w:vAlign w:val="center"/>
          </w:tcPr>
          <w:p>
            <w:pPr>
              <w:spacing w:after="0"/>
              <w:jc w:val="left"/>
            </w:pPr>
            <w:r>
              <w:rPr>
                <w:rFonts w:ascii="Arial Unicode MS" w:hAnsi="Arial Unicode MS" w:eastAsia="Arial Unicode MS" w:cs="Arial Unicode MS"/>
                <w:sz w:val="18"/>
              </w:rPr>
              <w:t>AAGDhillon</w:t>
            </w:r>
          </w:p>
        </w:tc>
        <w:tc>
          <w:tcPr>
            <w:tcW w:type="dxa" w:w="2016"/>
            <w:vAlign w:val="center"/>
          </w:tcPr>
          <w:p>
            <w:pPr>
              <w:spacing w:after="0"/>
              <w:jc w:val="right"/>
            </w:pPr>
            <w:r>
              <w:rPr>
                <w:rFonts w:ascii="Arial Unicode MS" w:hAnsi="Arial Unicode MS" w:eastAsia="Arial Unicode MS" w:cs="Arial Unicode MS"/>
                <w:sz w:val="18"/>
              </w:rPr>
              <w:t>democracy</w:t>
            </w:r>
          </w:p>
        </w:tc>
        <w:tc>
          <w:tcPr>
            <w:tcW w:type="dxa" w:w="2016"/>
            <w:vAlign w:val="center"/>
          </w:tcPr>
          <w:p>
            <w:pPr>
              <w:spacing w:after="0"/>
              <w:jc w:val="right"/>
            </w:pPr>
            <w:r>
              <w:rPr>
                <w:rFonts w:ascii="Arial Unicode MS" w:hAnsi="Arial Unicode MS" w:eastAsia="Arial Unicode MS" w:cs="Arial Unicode MS"/>
                <w:sz w:val="18"/>
              </w:rPr>
              <w:t>22,475</w:t>
            </w:r>
          </w:p>
        </w:tc>
        <w:tc>
          <w:tcPr>
            <w:tcW w:type="dxa" w:w="2016"/>
            <w:vAlign w:val="center"/>
          </w:tcPr>
          <w:p>
            <w:pPr>
              <w:spacing w:after="0"/>
              <w:jc w:val="right"/>
            </w:pPr>
            <w:r>
              <w:rPr>
                <w:rFonts w:ascii="Arial Unicode MS" w:hAnsi="Arial Unicode MS" w:eastAsia="Arial Unicode MS" w:cs="Arial Unicode MS"/>
                <w:sz w:val="18"/>
              </w:rPr>
              <w:t>1,491</w:t>
            </w:r>
          </w:p>
        </w:tc>
        <w:tc>
          <w:tcPr>
            <w:tcW w:type="dxa" w:w="2016"/>
            <w:vAlign w:val="center"/>
          </w:tcPr>
          <w:p>
            <w:pPr>
              <w:spacing w:after="0"/>
              <w:jc w:val="right"/>
            </w:pPr>
            <w:r>
              <w:rPr>
                <w:rFonts w:ascii="Arial Unicode MS" w:hAnsi="Arial Unicode MS" w:eastAsia="Arial Unicode MS" w:cs="Arial Unicode MS"/>
                <w:sz w:val="18"/>
              </w:rPr>
              <w:t>6.6%</w:t>
            </w:r>
          </w:p>
        </w:tc>
      </w:tr>
      <w:tr>
        <w:tc>
          <w:tcPr>
            <w:tcW w:type="dxa" w:w="2016"/>
            <w:vAlign w:val="center"/>
            <w:shd w:fill="F1F5F8"/>
          </w:tcPr>
          <w:p>
            <w:pPr>
              <w:spacing w:after="0"/>
              <w:jc w:val="left"/>
            </w:pPr>
            <w:r>
              <w:rPr>
                <w:rFonts w:ascii="Arial Unicode MS" w:hAnsi="Arial Unicode MS" w:eastAsia="Arial Unicode MS" w:cs="Arial Unicode MS"/>
                <w:sz w:val="18"/>
              </w:rPr>
              <w:t>IbaraEleven</w:t>
            </w:r>
          </w:p>
        </w:tc>
        <w:tc>
          <w:tcPr>
            <w:tcW w:type="dxa" w:w="2016"/>
            <w:vAlign w:val="center"/>
            <w:shd w:fill="F1F5F8"/>
          </w:tcPr>
          <w:p>
            <w:pPr>
              <w:spacing w:after="0"/>
              <w:jc w:val="right"/>
            </w:pPr>
            <w:r>
              <w:rPr>
                <w:rFonts w:ascii="Arial Unicode MS" w:hAnsi="Arial Unicode MS" w:eastAsia="Arial Unicode MS" w:cs="Arial Unicode MS"/>
                <w:sz w:val="18"/>
              </w:rPr>
              <w:t>communism</w:t>
            </w:r>
          </w:p>
        </w:tc>
        <w:tc>
          <w:tcPr>
            <w:tcW w:type="dxa" w:w="2016"/>
            <w:vAlign w:val="center"/>
            <w:shd w:fill="F1F5F8"/>
          </w:tcPr>
          <w:p>
            <w:pPr>
              <w:spacing w:after="0"/>
              <w:jc w:val="right"/>
            </w:pPr>
            <w:r>
              <w:rPr>
                <w:rFonts w:ascii="Arial Unicode MS" w:hAnsi="Arial Unicode MS" w:eastAsia="Arial Unicode MS" w:cs="Arial Unicode MS"/>
                <w:sz w:val="18"/>
              </w:rPr>
              <w:t>9,579</w:t>
            </w:r>
          </w:p>
        </w:tc>
        <w:tc>
          <w:tcPr>
            <w:tcW w:type="dxa" w:w="2016"/>
            <w:vAlign w:val="center"/>
            <w:shd w:fill="F1F5F8"/>
          </w:tcPr>
          <w:p>
            <w:pPr>
              <w:spacing w:after="0"/>
              <w:jc w:val="right"/>
            </w:pPr>
            <w:r>
              <w:rPr>
                <w:rFonts w:ascii="Arial Unicode MS" w:hAnsi="Arial Unicode MS" w:eastAsia="Arial Unicode MS" w:cs="Arial Unicode MS"/>
                <w:sz w:val="18"/>
              </w:rPr>
              <w:t>1,176</w:t>
            </w:r>
          </w:p>
        </w:tc>
        <w:tc>
          <w:tcPr>
            <w:tcW w:type="dxa" w:w="2016"/>
            <w:vAlign w:val="center"/>
            <w:shd w:fill="F1F5F8"/>
          </w:tcPr>
          <w:p>
            <w:pPr>
              <w:spacing w:after="0"/>
              <w:jc w:val="right"/>
            </w:pPr>
            <w:r>
              <w:rPr>
                <w:rFonts w:ascii="Arial Unicode MS" w:hAnsi="Arial Unicode MS" w:eastAsia="Arial Unicode MS" w:cs="Arial Unicode MS"/>
                <w:sz w:val="18"/>
              </w:rPr>
              <w:t>12.3%</w:t>
            </w:r>
          </w:p>
        </w:tc>
      </w:tr>
    </w:tbl>
    <w:p>
      <w:pPr>
        <w:spacing w:after="40"/>
      </w:pPr>
    </w:p>
    <w:p>
      <w:pPr>
        <w:pStyle w:val="Heading2"/>
      </w:pPr>
      <w:r>
        <w:t>Recurring vocabulary</w:t>
      </w:r>
    </w:p>
    <w:p>
      <w:r>
        <w:t>communism (27), democracy (26), communist (22), people (20), party (18), socialism (17), democratic (16), china (14), country (10), house (10), capitalism (10), president (9)</w:t>
      </w:r>
    </w:p>
    <w:p>
      <w:r>
        <w:t>These are descriptive word counts, not validated themes or stance classifications. Review posts in context before assigning qualitative codes.</w:t>
      </w:r>
    </w:p>
    <w:p>
      <w:r>
        <w:br w:type="page"/>
      </w:r>
    </w:p>
    <w:p>
      <w:pPr>
        <w:pStyle w:val="Heading1"/>
      </w:pPr>
      <w:r>
        <w:t>4 Recommendations for the next collection</w:t>
      </w:r>
    </w:p>
    <w:p>
      <w:pPr>
        <w:pStyle w:val="ListBullet"/>
      </w:pPr>
      <w:r>
        <w:t>Increase depth and stratify long date ranges into daily or weekly intervals.</w:t>
      </w:r>
    </w:p>
    <w:p>
      <w:pPr>
        <w:pStyle w:val="ListBullet"/>
      </w:pPr>
      <w:r>
        <w:t>Record requested count, returned count, pagination status, and collection time for every query.</w:t>
      </w:r>
    </w:p>
    <w:p>
      <w:pPr>
        <w:pStyle w:val="ListBullet"/>
      </w:pPr>
      <w:r>
        <w:t>Store platform language and independent language detection separately.</w:t>
      </w:r>
    </w:p>
    <w:p>
      <w:pPr>
        <w:pStyle w:val="ListBullet"/>
      </w:pPr>
      <w:r>
        <w:t>Separate author location, place discussed, and geocoding evidence into distinct fields.</w:t>
      </w:r>
    </w:p>
    <w:p>
      <w:pPr>
        <w:pStyle w:val="ListBullet"/>
      </w:pPr>
      <w:r>
        <w:t>Report medians and concentration measures alongside totals and weighted engagement rates.</w:t>
      </w:r>
    </w:p>
    <w:p>
      <w:pPr>
        <w:pStyle w:val="ListBullet"/>
      </w:pPr>
      <w:r>
        <w:t>Deduplicate near-identical narratives as well as post identifiers.</w:t>
      </w:r>
    </w:p>
    <w:p>
      <w:pPr>
        <w:pStyle w:val="Heading2"/>
      </w:pPr>
      <w:r>
        <w:t>Method notes</w:t>
      </w:r>
    </w:p>
    <w:p>
      <w:r>
        <w:t>Engagement is calculated as likes, replies, reposts or retweets, quotes, and bookmarks. Weighted engagement rate is total engagement divided by total recorded impressions. The analysis does not independently verify post content, identity, translation, or location.</w:t>
      </w:r>
    </w:p>
    <w:p>
      <w:pPr>
        <w:pStyle w:val="Heading2"/>
      </w:pPr>
      <w:r>
        <w:t>Source</w:t>
      </w:r>
    </w:p>
    <w:p>
      <w:r>
        <w:t>social_search_posts_20260909_144336.xlsx (77 data rows).</w:t>
      </w:r>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Social Search Posts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color w:val="20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F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