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2067" w14:textId="77777777" w:rsidR="00E0764C" w:rsidRDefault="00E0764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4800"/>
        <w:gridCol w:w="3990"/>
      </w:tblGrid>
      <w:tr w:rsidR="00E0764C" w14:paraId="1EEF7FCD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FF6F" w14:textId="77777777" w:rsidR="00E0764C" w:rsidRDefault="00E07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3471" w14:textId="77777777" w:rsidR="00E0764C" w:rsidRDefault="00251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and Link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BB34" w14:textId="77777777" w:rsidR="00E0764C" w:rsidRDefault="00251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Additional info (bullet points &amp; </w:t>
            </w:r>
            <w:proofErr w:type="spellStart"/>
            <w:r>
              <w:t>pg</w:t>
            </w:r>
            <w:proofErr w:type="spellEnd"/>
            <w:r>
              <w:t xml:space="preserve"> no.)</w:t>
            </w:r>
          </w:p>
        </w:tc>
      </w:tr>
      <w:tr w:rsidR="00E0764C" w14:paraId="401C5F37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A101" w14:textId="77777777" w:rsidR="00E0764C" w:rsidRDefault="00251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92C8" w14:textId="77777777" w:rsidR="00E0764C" w:rsidRDefault="00251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Trust of the family homes</w:t>
              </w:r>
            </w:hyperlink>
            <w:r>
              <w:t xml:space="preserve"> John Mee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E051" w14:textId="77777777" w:rsidR="00E0764C" w:rsidRDefault="00E07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0764C" w14:paraId="0EB70887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8804" w14:textId="77777777" w:rsidR="00E0764C" w:rsidRDefault="00251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BC6C" w14:textId="77777777" w:rsidR="00E0764C" w:rsidRDefault="00251D30">
            <w:pPr>
              <w:widowControl w:val="0"/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Share and share alike</w:t>
              </w:r>
            </w:hyperlink>
          </w:p>
          <w:p w14:paraId="24645334" w14:textId="77777777" w:rsidR="00E0764C" w:rsidRDefault="00251D30">
            <w:pPr>
              <w:widowControl w:val="0"/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Dirk Van Heck</w:t>
              </w:r>
            </w:hyperlink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AECF" w14:textId="77777777" w:rsidR="00E0764C" w:rsidRDefault="00E07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0764C" w14:paraId="0C6438E5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E7E8" w14:textId="77777777" w:rsidR="00E0764C" w:rsidRDefault="00251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5FFD" w14:textId="77777777" w:rsidR="00E0764C" w:rsidRDefault="00251D30">
            <w:pPr>
              <w:widowControl w:val="0"/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Dispositions, constructive trusts and co-ownership</w:t>
              </w:r>
            </w:hyperlink>
          </w:p>
          <w:p w14:paraId="50A622EF" w14:textId="77777777" w:rsidR="00E0764C" w:rsidRDefault="00251D30">
            <w:pPr>
              <w:widowControl w:val="0"/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Martin Dixon</w:t>
              </w:r>
            </w:hyperlink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033F" w14:textId="77777777" w:rsidR="00E0764C" w:rsidRDefault="00E07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0764C" w14:paraId="12C97610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4B9" w14:textId="77777777" w:rsidR="00E0764C" w:rsidRDefault="00251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2B80" w14:textId="77777777" w:rsidR="00E0764C" w:rsidRDefault="00251D30">
            <w:pPr>
              <w:widowControl w:val="0"/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The changing face of trust law</w:t>
              </w:r>
            </w:hyperlink>
          </w:p>
          <w:p w14:paraId="3F53B5BA" w14:textId="77777777" w:rsidR="00E0764C" w:rsidRDefault="00251D30">
            <w:pPr>
              <w:widowControl w:val="0"/>
              <w:spacing w:line="240" w:lineRule="auto"/>
            </w:pPr>
            <w:r>
              <w:t>Robert Walker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6D86" w14:textId="77777777" w:rsidR="00E0764C" w:rsidRDefault="00E07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0764C" w14:paraId="3DC731EF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091F" w14:textId="77777777" w:rsidR="00E0764C" w:rsidRDefault="00251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C4C7" w14:textId="77777777" w:rsidR="00E0764C" w:rsidRDefault="00251D30">
            <w:pPr>
              <w:widowControl w:val="0"/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Right to occupy under a trust of land: muddled legislative logic?</w:t>
              </w:r>
            </w:hyperlink>
          </w:p>
          <w:p w14:paraId="1426C9F5" w14:textId="77777777" w:rsidR="00E0764C" w:rsidRDefault="00251D30">
            <w:pPr>
              <w:widowControl w:val="0"/>
              <w:spacing w:line="240" w:lineRule="auto"/>
            </w:pPr>
            <w:r>
              <w:t>Susan Pascoe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04E" w14:textId="77777777" w:rsidR="00E0764C" w:rsidRDefault="00E07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0764C" w14:paraId="392B1CF5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703F" w14:textId="77777777" w:rsidR="00E0764C" w:rsidRDefault="00251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F33B" w14:textId="77777777" w:rsidR="00E0764C" w:rsidRDefault="00251D30">
            <w:pPr>
              <w:widowControl w:val="0"/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The construction of sub-section 6(5) of the Trusts of Land and Appointment of Trustees Act 1996: when is a "right" not a "right"?</w:t>
              </w:r>
            </w:hyperlink>
          </w:p>
          <w:p w14:paraId="54D1102C" w14:textId="77777777" w:rsidR="00E0764C" w:rsidRDefault="00251D30">
            <w:pPr>
              <w:widowControl w:val="0"/>
              <w:spacing w:line="240" w:lineRule="auto"/>
            </w:pPr>
            <w:r>
              <w:t>Graham Ferris and Edward Bramley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5DD8" w14:textId="77777777" w:rsidR="00E0764C" w:rsidRDefault="00E07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0764C" w14:paraId="2D3D7F7D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B5A6" w14:textId="77777777" w:rsidR="00E0764C" w:rsidRDefault="00251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888E" w14:textId="77777777" w:rsidR="00E0764C" w:rsidRDefault="00251D30">
            <w:pPr>
              <w:widowControl w:val="0"/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The common intention constructive trust in the House of Lords: an opportunity missed</w:t>
              </w:r>
            </w:hyperlink>
          </w:p>
          <w:p w14:paraId="162694F8" w14:textId="77777777" w:rsidR="00E0764C" w:rsidRDefault="00251D30">
            <w:pPr>
              <w:widowControl w:val="0"/>
              <w:spacing w:line="240" w:lineRule="auto"/>
            </w:pPr>
            <w:r>
              <w:t xml:space="preserve">William </w:t>
            </w:r>
            <w:proofErr w:type="spellStart"/>
            <w:r>
              <w:t>Swadling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986D" w14:textId="77777777" w:rsidR="00E0764C" w:rsidRDefault="00E07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0764C" w14:paraId="5D84DCA8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BD9" w14:textId="77777777" w:rsidR="00E0764C" w:rsidRDefault="00251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3AB7" w14:textId="77777777" w:rsidR="00E0764C" w:rsidRDefault="00251D30">
            <w:pPr>
              <w:widowControl w:val="0"/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Understanding Goodman v Gallant</w:t>
              </w:r>
            </w:hyperlink>
          </w:p>
          <w:p w14:paraId="553051E0" w14:textId="77777777" w:rsidR="00E0764C" w:rsidRDefault="00251D30">
            <w:pPr>
              <w:widowControl w:val="0"/>
              <w:spacing w:line="240" w:lineRule="auto"/>
            </w:pPr>
            <w:r>
              <w:t xml:space="preserve">Simon Gardner 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DE95" w14:textId="77777777" w:rsidR="00E0764C" w:rsidRDefault="00E07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0764C" w14:paraId="55E4A2BF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13C3" w14:textId="77777777" w:rsidR="00E0764C" w:rsidRDefault="00251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0DE9" w14:textId="77777777" w:rsidR="00E0764C" w:rsidRDefault="00251D30">
            <w:pPr>
              <w:widowControl w:val="0"/>
              <w:spacing w:line="240" w:lineRule="auto"/>
            </w:pPr>
            <w:hyperlink r:id="rId14">
              <w:r>
                <w:rPr>
                  <w:color w:val="1155CC"/>
                  <w:u w:val="single"/>
                </w:rPr>
                <w:t>Cohabitants in private law: trust, frustration and unjust enrichment in England, Germany and Canada</w:t>
              </w:r>
            </w:hyperlink>
          </w:p>
          <w:p w14:paraId="435B76F7" w14:textId="77777777" w:rsidR="00E0764C" w:rsidRDefault="00251D30">
            <w:pPr>
              <w:widowControl w:val="0"/>
              <w:spacing w:line="240" w:lineRule="auto"/>
            </w:pPr>
            <w:r>
              <w:t>Anne Sanders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BAF9" w14:textId="77777777" w:rsidR="00E0764C" w:rsidRDefault="00E07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0764C" w14:paraId="33D6F845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4D62" w14:textId="77777777" w:rsidR="00E0764C" w:rsidRDefault="00251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73D5" w14:textId="77777777" w:rsidR="00E0764C" w:rsidRDefault="00251D30">
            <w:pPr>
              <w:widowControl w:val="0"/>
              <w:spacing w:line="240" w:lineRule="auto"/>
            </w:pPr>
            <w:hyperlink r:id="rId15">
              <w:r>
                <w:rPr>
                  <w:color w:val="1155CC"/>
                  <w:u w:val="single"/>
                </w:rPr>
                <w:t>The textbook approach to modern land law</w:t>
              </w:r>
            </w:hyperlink>
          </w:p>
          <w:p w14:paraId="14BD73F2" w14:textId="77777777" w:rsidR="00E0764C" w:rsidRDefault="00251D30">
            <w:pPr>
              <w:widowControl w:val="0"/>
              <w:spacing w:line="240" w:lineRule="auto"/>
            </w:pPr>
            <w:r>
              <w:t>M.P. Thompson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BBEB" w14:textId="77777777" w:rsidR="00E0764C" w:rsidRDefault="00251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Intro </w:t>
            </w:r>
          </w:p>
        </w:tc>
      </w:tr>
      <w:tr w:rsidR="00E0764C" w14:paraId="1FEB1AEB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36FF" w14:textId="77777777" w:rsidR="00E0764C" w:rsidRDefault="00251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BCDC" w14:textId="77777777" w:rsidR="00E0764C" w:rsidRDefault="00251D30">
            <w:pPr>
              <w:widowControl w:val="0"/>
              <w:spacing w:line="240" w:lineRule="auto"/>
            </w:pPr>
            <w:hyperlink r:id="rId16">
              <w:r>
                <w:rPr>
                  <w:color w:val="1155CC"/>
                  <w:u w:val="single"/>
                </w:rPr>
                <w:t>Regulating trusts of the home: private law and social policy</w:t>
              </w:r>
            </w:hyperlink>
          </w:p>
          <w:p w14:paraId="2873372A" w14:textId="77777777" w:rsidR="00E0764C" w:rsidRDefault="00251D30">
            <w:pPr>
              <w:widowControl w:val="0"/>
              <w:spacing w:line="240" w:lineRule="auto"/>
            </w:pPr>
            <w:r>
              <w:t>Nicholas Hopkins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07AB" w14:textId="77777777" w:rsidR="00E0764C" w:rsidRDefault="00E07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0764C" w14:paraId="33D2C856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5D26" w14:textId="77777777" w:rsidR="00E0764C" w:rsidRDefault="00251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41FD" w14:textId="77777777" w:rsidR="00E0764C" w:rsidRDefault="00251D30">
            <w:pPr>
              <w:widowControl w:val="0"/>
              <w:spacing w:line="240" w:lineRule="auto"/>
            </w:pPr>
            <w:hyperlink r:id="rId17">
              <w:r>
                <w:rPr>
                  <w:color w:val="1155CC"/>
                  <w:u w:val="single"/>
                </w:rPr>
                <w:t>Common intentions and constructive trusts: unorthodoxy in trusts of land</w:t>
              </w:r>
            </w:hyperlink>
          </w:p>
          <w:p w14:paraId="76BE4FD0" w14:textId="77777777" w:rsidR="00E0764C" w:rsidRDefault="00251D30">
            <w:pPr>
              <w:widowControl w:val="0"/>
              <w:spacing w:line="240" w:lineRule="auto"/>
            </w:pPr>
            <w:r>
              <w:t>Lorenzo Maniscalco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D4A5" w14:textId="77777777" w:rsidR="00E0764C" w:rsidRDefault="00E07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85C519A" w14:textId="77777777" w:rsidR="00E0764C" w:rsidRDefault="00E0764C"/>
    <w:p w14:paraId="48B349ED" w14:textId="77777777" w:rsidR="00E0764C" w:rsidRDefault="00E0764C"/>
    <w:p w14:paraId="2127DFCB" w14:textId="77777777" w:rsidR="00E0764C" w:rsidRDefault="00E0764C"/>
    <w:p w14:paraId="11C1284B" w14:textId="77777777" w:rsidR="00E0764C" w:rsidRDefault="00251D30">
      <w:proofErr w:type="spellStart"/>
      <w:r>
        <w:t>Oscola</w:t>
      </w:r>
      <w:proofErr w:type="spellEnd"/>
      <w:r>
        <w:t xml:space="preserve"> Referencing: </w:t>
      </w:r>
    </w:p>
    <w:p w14:paraId="3A338BE7" w14:textId="77777777" w:rsidR="00E0764C" w:rsidRDefault="00E0764C"/>
    <w:p w14:paraId="668B01C5" w14:textId="77777777" w:rsidR="00E0764C" w:rsidRDefault="00251D30">
      <w:r>
        <w:t>Gissing v. Gissing [1971]</w:t>
      </w:r>
    </w:p>
    <w:p w14:paraId="7DCFCF22" w14:textId="77777777" w:rsidR="00E0764C" w:rsidRDefault="00251D30">
      <w:r>
        <w:t>Stack v. Dowden [2007]</w:t>
      </w:r>
    </w:p>
    <w:p w14:paraId="284A5320" w14:textId="77777777" w:rsidR="00E0764C" w:rsidRDefault="00251D30">
      <w:r>
        <w:t>Jones v. Kernott [2011]</w:t>
      </w:r>
    </w:p>
    <w:p w14:paraId="4663AB32" w14:textId="77777777" w:rsidR="00E0764C" w:rsidRDefault="00E0764C"/>
    <w:p w14:paraId="78AB7C52" w14:textId="77777777" w:rsidR="00E0764C" w:rsidRDefault="00E0764C"/>
    <w:p w14:paraId="65CD49DA" w14:textId="77777777" w:rsidR="00E0764C" w:rsidRDefault="00251D30">
      <w:r>
        <w:t>Pettitt v Pettitt [1970] AC 777.</w:t>
      </w:r>
    </w:p>
    <w:p w14:paraId="0F9717F9" w14:textId="77777777" w:rsidR="00E0764C" w:rsidRDefault="00251D30">
      <w:r>
        <w:t>Gissing v Gissing [1971] A.C. 866.</w:t>
      </w:r>
    </w:p>
    <w:p w14:paraId="327F74E3" w14:textId="77777777" w:rsidR="00E0764C" w:rsidRDefault="00251D30">
      <w:r>
        <w:t>Stack v Dowden [2007] UKHL 17</w:t>
      </w:r>
    </w:p>
    <w:p w14:paraId="5EB4029A" w14:textId="77777777" w:rsidR="00E0764C" w:rsidRDefault="00251D30">
      <w:r>
        <w:t>Law of Property Act 1925, s53(1)(b)</w:t>
      </w:r>
    </w:p>
    <w:p w14:paraId="3AD4BB7E" w14:textId="77777777" w:rsidR="00E0764C" w:rsidRDefault="00251D30">
      <w:r>
        <w:t>Jones v Kernott [2011] UKSC 53, [2012] 1 FLR 45; [2010] 1 All ER 947; [2010] 3 All ER 423 (CA); [2009] EWHC 1713</w:t>
      </w:r>
    </w:p>
    <w:p w14:paraId="0E2999AF" w14:textId="77777777" w:rsidR="00E0764C" w:rsidRDefault="00E0764C"/>
    <w:p w14:paraId="6CF977EF" w14:textId="77777777" w:rsidR="00E0764C" w:rsidRDefault="00251D30">
      <w:r>
        <w:t>M Dixon, ‘The Never-Ending Story – Co-Ownership after Stack v Dowden’ (2007) CPL 456.</w:t>
      </w:r>
    </w:p>
    <w:p w14:paraId="397AEFDB" w14:textId="77777777" w:rsidR="00E0764C" w:rsidRDefault="00251D30">
      <w:r>
        <w:t>J Dewar, ‘Land, Law, and the Family Home’ in S Bright and J Dewar (eds), Land Law: Themes and Perspectives (OUP 1998) 327, 328.</w:t>
      </w:r>
    </w:p>
    <w:p w14:paraId="3C506AEB" w14:textId="77777777" w:rsidR="00E0764C" w:rsidRDefault="00E0764C"/>
    <w:p w14:paraId="74228259" w14:textId="77777777" w:rsidR="00E0764C" w:rsidRDefault="00251D30">
      <w:r>
        <w:t xml:space="preserve"> Such financial orders were permitted by the Matrimonial Proceedings and Property Act 1970, now consolidated by sections 23-25 of the Matrimonial Causes Act 1973. Similarly, civil partners also gain protection through Schedules 5 and 65 of the Civil Partnership Act 2004. Consideration of ‘fairness’,70</w:t>
      </w:r>
    </w:p>
    <w:p w14:paraId="6AEF8D63" w14:textId="77777777" w:rsidR="00E0764C" w:rsidRDefault="00E0764C"/>
    <w:p w14:paraId="030FEEF4" w14:textId="77777777" w:rsidR="00E0764C" w:rsidRDefault="00E0764C"/>
    <w:sectPr w:rsidR="00E076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64C"/>
    <w:rsid w:val="00A11DA0"/>
    <w:rsid w:val="00B03925"/>
    <w:rsid w:val="00E0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FE925"/>
  <w15:docId w15:val="{58598212-A4CA-1949-9E3A-011298F8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estlaw.com/Document/I24417850670211EEB6E8C1A246D687AC/View/FullText.html?navigationPath=Search%2Fv1%2Fresults%2Fnavigation%2Fi0a89aa2200000194509c43001b461470%3Fppcid%3D137be19ce5ea48cdb576854b85ade436%26Nav%3DRESEARCH_COMBINED_WLUK%26fragmentIdentifier%3DI675AC6406C8011EEB764AF61B69C2FCB%26parentRank%3D0%26startIndex%3D1%26contextData%3D%2528sc.Search%2529%26transitionType%3DSearchItem&amp;listSource=Search&amp;listPageSource=ac91321e421c648d7d875ca4e10f604c&amp;list=RESEARCH_COMBINED_WLUK&amp;rank=4&amp;sessionScopeId=75837535c84975dca13f01abde569738ab7c3b968d4a9f0004a45f1136f2b33c&amp;ppcid=137be19ce5ea48cdb576854b85ade436&amp;originationContext=Search%20Result&amp;transitionType=SearchItem&amp;contextData=%28sc.Search%29" TargetMode="External"/><Relationship Id="rId13" Type="http://schemas.openxmlformats.org/officeDocument/2006/relationships/hyperlink" Target="https://intl.westlaw.com/Document/I152073C00EA111E5ACDDB42E74C438F9/View/FullText.html?navigationPath=Search%2Fv1%2Fresults%2Fnavigation%2Fi0a89b8780000019450a9f847467f9743%3Fppcid%3D2250b5219bd34fe1ad378e4f788a1a56%26Nav%3DINTERNATIONAL-ANALYTICAL%26navQualifier%3DI6a474390a09611e28578f7ccc38dcbee%26listQualifier%3DI6a474390a09611e28578f7ccc38dcbee%26fragmentIdentifier%3DI152073C00EA111E5ACDDB42E74C438F9%26parentRank%3D0%26startIndex%3D1%26contextData%3D%2528sc.Search%2529%26transitionType%3DSearchItem&amp;listSource=Search&amp;listPageSource=5d964839595dad3a0c435041f190e704&amp;list=INTERNATIONAL-ANALYTICAL&amp;rank=6&amp;sessionScopeId=8ff59117cc9e127d685af30a47beca1fdeffcf384816e56e527aa89e3f2fcc07&amp;ppcid=2250b5219bd34fe1ad378e4f788a1a56&amp;originationContext=Search%20Result&amp;transitionType=SearchItem&amp;contextData=%28sc.Search%2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estlaw.com/Document/I24417850670211EEB6E8C1A246D687AC/View/FullText.html?navigationPath=Search%2Fv1%2Fresults%2Fnavigation%2Fi0a89aa2200000194509c43001b461470%3Fppcid%3D137be19ce5ea48cdb576854b85ade436%26Nav%3DRESEARCH_COMBINED_WLUK%26fragmentIdentifier%3DI675AC6406C8011EEB764AF61B69C2FCB%26parentRank%3D0%26startIndex%3D1%26contextData%3D%2528sc.Search%2529%26transitionType%3DSearchItem&amp;listSource=Search&amp;listPageSource=ac91321e421c648d7d875ca4e10f604c&amp;list=RESEARCH_COMBINED_WLUK&amp;rank=4&amp;sessionScopeId=75837535c84975dca13f01abde569738ab7c3b968d4a9f0004a45f1136f2b33c&amp;ppcid=137be19ce5ea48cdb576854b85ade436&amp;originationContext=Search%20Result&amp;transitionType=SearchItem&amp;contextData=%28sc.Search%29" TargetMode="External"/><Relationship Id="rId12" Type="http://schemas.openxmlformats.org/officeDocument/2006/relationships/hyperlink" Target="https://uk.westlaw.com/Document/I938797A05CC211DCB472CEEE7ADE1B75/View/FullText.html?navigationPath=Search%2Fv1%2Fresults%2Fnavigation%2Fi0a89aa2200000194509c43001b461470%3Fppcid%3Dffe32d16a5e0449f92e5e22fd4af9486%26Nav%3DRESEARCH_COMBINED_WLUK%26fragmentIdentifier%3DI8105CCF05CD611DC8CB1F30F1BF6938C%26parentRank%3D0%26startIndex%3D41%26contextData%3D%2528sc.Search%2529%26transitionType%3DSearchItem&amp;listSource=Search&amp;listPageSource=077b1ec2973ae822aaa05b6d00f21907&amp;list=RESEARCH_COMBINED_WLUK&amp;rank=55&amp;sessionScopeId=75837535c84975dca13f01abde569738ab7c3b968d4a9f0004a45f1136f2b33c&amp;ppcid=ffe32d16a5e0449f92e5e22fd4af9486&amp;originationContext=Search%20Result&amp;transitionType=SearchItem&amp;contextData=%28sc.Search%29" TargetMode="External"/><Relationship Id="rId17" Type="http://schemas.openxmlformats.org/officeDocument/2006/relationships/hyperlink" Target="https://uk.westlaw.com/Document/I77EBB610F3C311EAA07FE6D3C9E1F3F5/View/FullText.html?navigationPath=Search%2Fv1%2Fresults%2Fnavigation%2Fi0a89aa2200000194509c43001b461470%3Fppcid%3D448fc5a2288a4f9d828762bba6483105%26Nav%3DRESEARCH_COMBINED_WLUK%26fragmentIdentifier%3DI81B0A390F48B11EA8553F4F97F4EA38C%26parentRank%3D0%26startIndex%3D21%26contextData%3D%2528sc.Search%2529%26transitionType%3DSearchItem&amp;listSource=Search&amp;listPageSource=3e2cc565d3b210e29118dc1b7c6ed99e&amp;list=RESEARCH_COMBINED_WLUK&amp;rank=27&amp;sessionScopeId=75837535c84975dca13f01abde569738ab7c3b968d4a9f0004a45f1136f2b33c&amp;ppcid=448fc5a2288a4f9d828762bba6483105&amp;originationContext=Search%20Result&amp;transitionType=SearchItem&amp;contextData=%28sc.Search%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k.westlaw.com/Document/ID7D931A207A411DE8E0AA74CE049C8CA/View/FullText.html?navigationPath=Search%2Fv1%2Fresults%2Fnavigation%2Fi0a89aa2200000194509c43001b461470%3Fppcid%3D137be19ce5ea48cdb576854b85ade436%26Nav%3DRESEARCH_COMBINED_WLUK%26fragmentIdentifier%3DI69EE1E420ACD11DE953BC0C525628E94%26parentRank%3D0%26startIndex%3D1%26contextData%3D%2528sc.Search%2529%26transitionType%3DSearchItem&amp;listSource=Search&amp;listPageSource=ac91321e421c648d7d875ca4e10f604c&amp;list=RESEARCH_COMBINED_WLUK&amp;rank=5&amp;sessionScopeId=75837535c84975dca13f01abde569738ab7c3b968d4a9f0004a45f1136f2b33c&amp;ppcid=137be19ce5ea48cdb576854b85ade436&amp;originationContext=Search%20Result&amp;transitionType=SearchItem&amp;contextData=%28sc.Search%29" TargetMode="External"/><Relationship Id="rId1" Type="http://schemas.openxmlformats.org/officeDocument/2006/relationships/styles" Target="styles.xml"/><Relationship Id="rId6" Type="http://schemas.openxmlformats.org/officeDocument/2006/relationships/hyperlink" Target="https://uk.westlaw.com/Document/IA984C0904D6811DDB64AB94B638CD3F1/View/FullText.html?navigationPath=Search%2Fv1%2Fresults%2Fnavigation%2Fi0a89aa2200000194509c43001b461470%3Fppcid%3D137be19ce5ea48cdb576854b85ade436%26Nav%3DRESEARCH_COMBINED_WLUK%26fragmentIdentifier%3DIA984C0904D6811DDB64AB94B638CD3F1%26parentRank%3D0%26startIndex%3D1%26contextData%3D%2528sc.Search%2529%26transitionType%3DSearchItem&amp;listSource=Search&amp;listPageSource=ac91321e421c648d7d875ca4e10f604c&amp;list=RESEARCH_COMBINED_WLUK&amp;rank=2&amp;sessionScopeId=75837535c84975dca13f01abde569738ab7c3b968d4a9f0004a45f1136f2b33c&amp;ppcid=137be19ce5ea48cdb576854b85ade436&amp;originationContext=Search%20Result&amp;transitionType=SearchItem&amp;contextData=%28sc.Search%29" TargetMode="External"/><Relationship Id="rId11" Type="http://schemas.openxmlformats.org/officeDocument/2006/relationships/hyperlink" Target="https://uk.westlaw.com/Document/IFF90CFE0FA4911DD80339305C0A8C3B6/View/FullText.html?navigationPath=Search%2Fv1%2Fresults%2Fnavigation%2Fi0a89aa2200000194509c43001b461470%3Fppcid%3D137be19ce5ea48cdb576854b85ade436%26Nav%3DRESEARCH_COMBINED_WLUK%26fragmentIdentifier%3DID5743960FB8C11DDB043E6598360FAB1%26parentRank%3D0%26startIndex%3D1%26contextData%3D%2528sc.Search%2529%26transitionType%3DSearchItem&amp;listSource=Search&amp;listPageSource=ac91321e421c648d7d875ca4e10f604c&amp;list=RESEARCH_COMBINED_WLUK&amp;rank=19&amp;sessionScopeId=75837535c84975dca13f01abde569738ab7c3b968d4a9f0004a45f1136f2b33c&amp;ppcid=137be19ce5ea48cdb576854b85ade436&amp;originationContext=Search%20Result&amp;transitionType=SearchItem&amp;contextData=%28sc.Search%29" TargetMode="External"/><Relationship Id="rId5" Type="http://schemas.openxmlformats.org/officeDocument/2006/relationships/hyperlink" Target="https://uk.westlaw.com/Document/IA984C0904D6811DDB64AB94B638CD3F1/View/FullText.html?navigationPath=Search%2Fv1%2Fresults%2Fnavigation%2Fi0a89aa2200000194509c43001b461470%3Fppcid%3D137be19ce5ea48cdb576854b85ade436%26Nav%3DRESEARCH_COMBINED_WLUK%26fragmentIdentifier%3DIA984C0904D6811DDB64AB94B638CD3F1%26parentRank%3D0%26startIndex%3D1%26contextData%3D%2528sc.Search%2529%26transitionType%3DSearchItem&amp;listSource=Search&amp;listPageSource=ac91321e421c648d7d875ca4e10f604c&amp;list=RESEARCH_COMBINED_WLUK&amp;rank=2&amp;sessionScopeId=75837535c84975dca13f01abde569738ab7c3b968d4a9f0004a45f1136f2b33c&amp;ppcid=137be19ce5ea48cdb576854b85ade436&amp;originationContext=Search%20Result&amp;transitionType=SearchItem&amp;contextData=%28sc.Search%29" TargetMode="External"/><Relationship Id="rId15" Type="http://schemas.openxmlformats.org/officeDocument/2006/relationships/hyperlink" Target="https://intl.westlaw.com/Document/IA7AD4B20E72111DA9D198AF4F85CA028/View/FullText.html?navigationPath=Search%2Fv1%2Fresults%2Fnavigation%2Fi0a89b8780000019450a9f847467f9743%3Fppcid%3D2250b5219bd34fe1ad378e4f788a1a56%26Nav%3DINTERNATIONAL-ANALYTICAL%26navQualifier%3DI6a474390a09611e28578f7ccc38dcbee%26listQualifier%3DI6a474390a09611e28578f7ccc38dcbee%26fragmentIdentifier%3DIA7AD4B20E72111DA9D198AF4F85CA028%26parentRank%3D0%26startIndex%3D1%26contextData%3D%2528sc.Search%2529%26transitionType%3DSearchItem&amp;listSource=Search&amp;listPageSource=5d964839595dad3a0c435041f190e704&amp;list=INTERNATIONAL-ANALYTICAL&amp;rank=3&amp;sessionScopeId=8ff59117cc9e127d685af30a47beca1fdeffcf384816e56e527aa89e3f2fcc07&amp;ppcid=2250b5219bd34fe1ad378e4f788a1a56&amp;originationContext=Search%20Result&amp;transitionType=SearchItem&amp;contextData=%28sc.Search%29" TargetMode="External"/><Relationship Id="rId10" Type="http://schemas.openxmlformats.org/officeDocument/2006/relationships/hyperlink" Target="https://uk.westlaw.com/Document/I923A1AC0E71211DA915EF37CAC72F838/View/FullText.html?navigationPath=Search%2Fv1%2Fresults%2Fnavigation%2Fi0a89aa2200000194509c43001b461470%3Fppcid%3D137be19ce5ea48cdb576854b85ade436%26Nav%3DRESEARCH_COMBINED_WLUK%26fragmentIdentifier%3DI814DB430E45411DA92358E85EE602D8A%26parentRank%3D0%26startIndex%3D1%26contextData%3D%2528sc.Search%2529%26transitionType%3DSearchItem&amp;listSource=Search&amp;listPageSource=ac91321e421c648d7d875ca4e10f604c&amp;list=RESEARCH_COMBINED_WLUK&amp;rank=18&amp;sessionScopeId=75837535c84975dca13f01abde569738ab7c3b968d4a9f0004a45f1136f2b33c&amp;ppcid=137be19ce5ea48cdb576854b85ade436&amp;originationContext=Search%20Result&amp;transitionType=SearchItem&amp;contextData=%28sc.Search%29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uk.westlaw.com/Document/IA45D9DC0BAE311E6A6A891EE66BFC69B/View/FullText.html?navigationPath=Search%2Fv1%2Fresults%2Fnavigation%2Fi0a89aa2200000194509c43001b461470%3Fppcid%3D64c40b7a2e9247278558468eb7a317c4%26Nav%3DRESEARCH_COMBINED_WLUK%26fragmentIdentifier%3DIA45D9DC0BAE311E6A6A891EE66BFC69B%26parentRank%3D0%26startIndex%3D1%26contextData%3D%2528sc.Search%2529%26transitionType%3DSearchItem&amp;listSource=Search&amp;listPageSource=ac91321e421c648d7d875ca4e10f604c&amp;list=RESEARCH_COMBINED_WLUK&amp;rank=3&amp;sessionScopeId=75837535c84975dca13f01abde569738ab7c3b968d4a9f0004a45f1136f2b33c&amp;ppcid=64c40b7a2e9247278558468eb7a317c4&amp;originationContext=Search%20Result&amp;transitionType=SearchItem&amp;contextData=(sc.Search)&amp;comp=wluk&amp;navId=B19D439027EF1750B65EA8759E2A7CBC" TargetMode="External"/><Relationship Id="rId9" Type="http://schemas.openxmlformats.org/officeDocument/2006/relationships/hyperlink" Target="https://uk.westlaw.com/Document/I36F5267070CA11E79728D9D51AB47C0D/View/FullText.html?navigationPath=Search%2Fv1%2Fresults%2Fnavigation%2Fi0a89aa2200000194509c43001b461470%3Fppcid%3D137be19ce5ea48cdb576854b85ade436%26Nav%3DRESEARCH_COMBINED_WLUK%26fragmentIdentifier%3DI613D92E073F011E78C69A8F8D8EA818B%26parentRank%3D0%26startIndex%3D1%26contextData%3D%2528sc.Search%2529%26transitionType%3DSearchItem&amp;listSource=Search&amp;listPageSource=ac91321e421c648d7d875ca4e10f604c&amp;list=RESEARCH_COMBINED_WLUK&amp;rank=12&amp;sessionScopeId=75837535c84975dca13f01abde569738ab7c3b968d4a9f0004a45f1136f2b33c&amp;ppcid=137be19ce5ea48cdb576854b85ade436&amp;originationContext=Search%20Result&amp;transitionType=SearchItem&amp;contextData=%28sc.Search%29" TargetMode="External"/><Relationship Id="rId14" Type="http://schemas.openxmlformats.org/officeDocument/2006/relationships/hyperlink" Target="https://intl.westlaw.com/Document/I25FD51D0FBE411E29CE3C913287F8447/View/FullText.html?navigationPath=Search%2Fv1%2Fresults%2Fnavigation%2Fi0a89b8780000019450a9f847467f9743%3Fppcid%3D2250b5219bd34fe1ad378e4f788a1a56%26Nav%3DINTERNATIONAL-ANALYTICAL%26navQualifier%3DI6a474390a09611e28578f7ccc38dcbee%26listQualifier%3DI6a474390a09611e28578f7ccc38dcbee%26fragmentIdentifier%3DI25FD51D0FBE411E29CE3C913287F8447%26parentRank%3D0%26startIndex%3D1%26contextData%3D%2528sc.Search%2529%26transitionType%3DSearchItem&amp;listSource=Search&amp;listPageSource=5d964839595dad3a0c435041f190e704&amp;list=INTERNATIONAL-ANALYTICAL&amp;rank=5&amp;sessionScopeId=8ff59117cc9e127d685af30a47beca1fdeffcf384816e56e527aa89e3f2fcc07&amp;ppcid=2250b5219bd34fe1ad378e4f788a1a56&amp;originationContext=Search%20Result&amp;transitionType=SearchItem&amp;contextData=%28sc.Search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2042</Words>
  <Characters>10437</Characters>
  <Application>Microsoft Office Word</Application>
  <DocSecurity>0</DocSecurity>
  <Lines>213</Lines>
  <Paragraphs>140</Paragraphs>
  <ScaleCrop>false</ScaleCrop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2025-01-19T16:44:00Z</dcterms:created>
</cp:coreProperties>
</file>