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053" w:rsidRDefault="00586E87" w:rsidP="00B54053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</w:t>
      </w:r>
    </w:p>
    <w:p w:rsidR="00B54053" w:rsidRDefault="00B54053" w:rsidP="00B54053">
      <w:pPr>
        <w:jc w:val="center"/>
        <w:rPr>
          <w:rFonts w:ascii="Verdana" w:hAnsi="Verdana"/>
          <w:sz w:val="36"/>
          <w:szCs w:val="36"/>
        </w:rPr>
      </w:pPr>
    </w:p>
    <w:p w:rsidR="00B54053" w:rsidRDefault="00B54053" w:rsidP="00B54053">
      <w:pPr>
        <w:jc w:val="center"/>
        <w:rPr>
          <w:rFonts w:ascii="Verdana" w:hAnsi="Verdana"/>
          <w:sz w:val="36"/>
          <w:szCs w:val="36"/>
        </w:rPr>
      </w:pPr>
    </w:p>
    <w:p w:rsidR="00B54053" w:rsidRDefault="00B54053" w:rsidP="00B54053">
      <w:pPr>
        <w:jc w:val="center"/>
        <w:rPr>
          <w:rFonts w:ascii="Verdana" w:hAnsi="Verdana"/>
          <w:sz w:val="36"/>
          <w:szCs w:val="36"/>
        </w:rPr>
      </w:pPr>
    </w:p>
    <w:p w:rsidR="00B54053" w:rsidRDefault="00B54053" w:rsidP="00B54053">
      <w:pPr>
        <w:jc w:val="center"/>
        <w:rPr>
          <w:rFonts w:ascii="Verdana" w:hAnsi="Verdana"/>
          <w:sz w:val="36"/>
          <w:szCs w:val="36"/>
        </w:rPr>
      </w:pPr>
    </w:p>
    <w:p w:rsidR="00B54053" w:rsidRDefault="00B54053" w:rsidP="00B54053">
      <w:pPr>
        <w:jc w:val="center"/>
        <w:rPr>
          <w:rFonts w:ascii="Verdana" w:hAnsi="Verdana"/>
          <w:sz w:val="36"/>
          <w:szCs w:val="36"/>
        </w:rPr>
      </w:pPr>
    </w:p>
    <w:p w:rsidR="00B54053" w:rsidRDefault="00B54053" w:rsidP="00B54053">
      <w:pPr>
        <w:jc w:val="center"/>
        <w:rPr>
          <w:rFonts w:ascii="Verdana" w:hAnsi="Verdana"/>
          <w:sz w:val="36"/>
          <w:szCs w:val="36"/>
        </w:rPr>
      </w:pPr>
    </w:p>
    <w:p w:rsidR="00B54053" w:rsidRDefault="00B54053" w:rsidP="00B54053">
      <w:pPr>
        <w:jc w:val="center"/>
        <w:rPr>
          <w:rFonts w:ascii="Verdana" w:hAnsi="Verdana"/>
          <w:sz w:val="36"/>
          <w:szCs w:val="36"/>
        </w:rPr>
      </w:pPr>
      <w:r w:rsidRPr="00B54053">
        <w:rPr>
          <w:rFonts w:ascii="Verdana" w:hAnsi="Verdana"/>
          <w:sz w:val="36"/>
          <w:szCs w:val="36"/>
        </w:rPr>
        <w:t>PROJEKT Z INŻYNIERII OPROGRAMOWANIA</w:t>
      </w:r>
    </w:p>
    <w:p w:rsidR="00B54053" w:rsidRDefault="00B54053" w:rsidP="00B54053">
      <w:pPr>
        <w:jc w:val="center"/>
        <w:rPr>
          <w:rFonts w:ascii="Verdana" w:hAnsi="Verdana"/>
          <w:sz w:val="36"/>
          <w:szCs w:val="36"/>
        </w:rPr>
      </w:pPr>
    </w:p>
    <w:p w:rsidR="00B54053" w:rsidRDefault="00B54053" w:rsidP="00B54053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Temat:</w:t>
      </w:r>
    </w:p>
    <w:p w:rsidR="00B54053" w:rsidRDefault="00B54053" w:rsidP="00B54053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28"/>
          <w:szCs w:val="28"/>
        </w:rPr>
        <w:t>Program do tworzenia adnotacji na obrazach</w:t>
      </w:r>
    </w:p>
    <w:p w:rsidR="00B54053" w:rsidRPr="00B54053" w:rsidRDefault="00B54053" w:rsidP="00B54053">
      <w:pPr>
        <w:jc w:val="center"/>
        <w:rPr>
          <w:rFonts w:ascii="Verdana" w:hAnsi="Verdana"/>
          <w:sz w:val="28"/>
          <w:szCs w:val="28"/>
        </w:rPr>
      </w:pPr>
    </w:p>
    <w:p w:rsidR="00B54053" w:rsidRDefault="00B54053" w:rsidP="00B54053">
      <w:pPr>
        <w:jc w:val="right"/>
        <w:rPr>
          <w:rFonts w:ascii="Verdana" w:hAnsi="Verdana"/>
          <w:sz w:val="36"/>
          <w:szCs w:val="36"/>
        </w:rPr>
      </w:pPr>
    </w:p>
    <w:p w:rsidR="00B54053" w:rsidRDefault="00B54053" w:rsidP="00B54053">
      <w:pPr>
        <w:jc w:val="right"/>
        <w:rPr>
          <w:rFonts w:ascii="Verdana" w:hAnsi="Verdana"/>
          <w:sz w:val="36"/>
          <w:szCs w:val="36"/>
        </w:rPr>
      </w:pPr>
    </w:p>
    <w:p w:rsidR="00B54053" w:rsidRDefault="00B54053" w:rsidP="00B54053">
      <w:pPr>
        <w:jc w:val="right"/>
        <w:rPr>
          <w:rFonts w:ascii="Verdana" w:hAnsi="Verdana"/>
          <w:sz w:val="36"/>
          <w:szCs w:val="36"/>
        </w:rPr>
      </w:pPr>
    </w:p>
    <w:p w:rsidR="00B54053" w:rsidRDefault="00B54053" w:rsidP="00B54053">
      <w:pPr>
        <w:jc w:val="right"/>
        <w:rPr>
          <w:rFonts w:ascii="Verdana" w:hAnsi="Verdana"/>
          <w:sz w:val="36"/>
          <w:szCs w:val="36"/>
        </w:rPr>
      </w:pPr>
    </w:p>
    <w:p w:rsidR="00B54053" w:rsidRDefault="00B54053" w:rsidP="00B54053">
      <w:pPr>
        <w:jc w:val="right"/>
        <w:rPr>
          <w:rFonts w:ascii="Verdana" w:hAnsi="Verdana"/>
          <w:sz w:val="36"/>
          <w:szCs w:val="36"/>
        </w:rPr>
      </w:pPr>
    </w:p>
    <w:p w:rsidR="00B54053" w:rsidRDefault="00B54053" w:rsidP="00B54053">
      <w:pPr>
        <w:jc w:val="right"/>
        <w:rPr>
          <w:rFonts w:ascii="Verdana" w:hAnsi="Verdana"/>
          <w:sz w:val="28"/>
          <w:szCs w:val="28"/>
        </w:rPr>
      </w:pPr>
      <w:r w:rsidRPr="00B54053">
        <w:rPr>
          <w:rFonts w:ascii="Verdana" w:hAnsi="Verdana"/>
          <w:sz w:val="28"/>
          <w:szCs w:val="28"/>
        </w:rPr>
        <w:t>Skład sekcji</w:t>
      </w:r>
      <w:r>
        <w:rPr>
          <w:rFonts w:ascii="Verdana" w:hAnsi="Verdana"/>
          <w:sz w:val="28"/>
          <w:szCs w:val="28"/>
        </w:rPr>
        <w:t xml:space="preserve"> 20</w:t>
      </w:r>
      <w:r w:rsidRPr="00B54053">
        <w:rPr>
          <w:rFonts w:ascii="Verdana" w:hAnsi="Verdana"/>
          <w:sz w:val="28"/>
          <w:szCs w:val="28"/>
        </w:rPr>
        <w:t xml:space="preserve">: </w:t>
      </w:r>
    </w:p>
    <w:p w:rsidR="00B54053" w:rsidRPr="00B54053" w:rsidRDefault="00B54053" w:rsidP="00B54053">
      <w:pPr>
        <w:jc w:val="right"/>
        <w:rPr>
          <w:rFonts w:ascii="Verdana" w:hAnsi="Verdana"/>
          <w:sz w:val="24"/>
          <w:szCs w:val="24"/>
        </w:rPr>
      </w:pPr>
      <w:r w:rsidRPr="00B54053">
        <w:rPr>
          <w:rFonts w:ascii="Verdana" w:hAnsi="Verdana"/>
          <w:sz w:val="24"/>
          <w:szCs w:val="24"/>
        </w:rPr>
        <w:t>Kamil Ziętek</w:t>
      </w:r>
    </w:p>
    <w:p w:rsidR="00B54053" w:rsidRPr="00B54053" w:rsidRDefault="00B54053" w:rsidP="00B54053">
      <w:pPr>
        <w:jc w:val="right"/>
        <w:rPr>
          <w:rFonts w:ascii="Verdana" w:hAnsi="Verdana"/>
          <w:sz w:val="24"/>
          <w:szCs w:val="24"/>
        </w:rPr>
      </w:pPr>
      <w:r w:rsidRPr="00B54053">
        <w:rPr>
          <w:rFonts w:ascii="Verdana" w:hAnsi="Verdana"/>
          <w:sz w:val="24"/>
          <w:szCs w:val="24"/>
        </w:rPr>
        <w:t>Łukasz Szafirski</w:t>
      </w:r>
    </w:p>
    <w:p w:rsidR="00B54053" w:rsidRPr="00B54053" w:rsidRDefault="00B54053" w:rsidP="00B54053">
      <w:pPr>
        <w:jc w:val="right"/>
        <w:rPr>
          <w:rFonts w:ascii="Verdana" w:hAnsi="Verdana"/>
          <w:sz w:val="24"/>
          <w:szCs w:val="24"/>
        </w:rPr>
      </w:pPr>
      <w:r w:rsidRPr="00B54053">
        <w:rPr>
          <w:rFonts w:ascii="Verdana" w:hAnsi="Verdana"/>
          <w:sz w:val="24"/>
          <w:szCs w:val="24"/>
        </w:rPr>
        <w:t>Leszek Gzik</w:t>
      </w:r>
    </w:p>
    <w:p w:rsidR="00B54053" w:rsidRPr="00B54053" w:rsidRDefault="00B54053" w:rsidP="00B54053">
      <w:pPr>
        <w:jc w:val="right"/>
        <w:rPr>
          <w:rFonts w:ascii="Verdana" w:hAnsi="Verdana"/>
          <w:sz w:val="24"/>
          <w:szCs w:val="24"/>
        </w:rPr>
      </w:pPr>
      <w:r w:rsidRPr="00B54053">
        <w:rPr>
          <w:rFonts w:ascii="Verdana" w:hAnsi="Verdana"/>
          <w:sz w:val="24"/>
          <w:szCs w:val="24"/>
        </w:rPr>
        <w:t>Sebastian Pawlak</w:t>
      </w:r>
    </w:p>
    <w:p w:rsidR="00B54053" w:rsidRPr="00B54053" w:rsidRDefault="00B54053" w:rsidP="00B54053">
      <w:pPr>
        <w:jc w:val="right"/>
        <w:rPr>
          <w:rFonts w:ascii="Verdana" w:hAnsi="Verdana"/>
          <w:sz w:val="24"/>
          <w:szCs w:val="24"/>
        </w:rPr>
      </w:pPr>
      <w:r w:rsidRPr="00B54053">
        <w:rPr>
          <w:rFonts w:ascii="Verdana" w:hAnsi="Verdana"/>
          <w:sz w:val="24"/>
          <w:szCs w:val="24"/>
        </w:rPr>
        <w:t>Mateusz Mazurek</w:t>
      </w:r>
    </w:p>
    <w:p w:rsidR="00B54053" w:rsidRDefault="00B54053" w:rsidP="00B54053">
      <w:pPr>
        <w:jc w:val="right"/>
        <w:rPr>
          <w:rFonts w:ascii="Verdana" w:hAnsi="Verdana"/>
          <w:sz w:val="28"/>
          <w:szCs w:val="28"/>
        </w:rPr>
      </w:pPr>
    </w:p>
    <w:p w:rsidR="00B54053" w:rsidRDefault="00B54053" w:rsidP="00B5405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8"/>
          <w:szCs w:val="28"/>
        </w:rPr>
        <w:lastRenderedPageBreak/>
        <w:tab/>
      </w:r>
      <w:r w:rsidR="00226D62">
        <w:rPr>
          <w:rFonts w:ascii="Verdana" w:hAnsi="Verdana"/>
          <w:sz w:val="24"/>
          <w:szCs w:val="24"/>
        </w:rPr>
        <w:t>Do zaimplementowania wybraliśmy następujący fragment funkcjonalności:</w:t>
      </w:r>
    </w:p>
    <w:p w:rsidR="00226D62" w:rsidRPr="00226D62" w:rsidRDefault="00226D62" w:rsidP="00226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26D62" w:rsidRPr="00226D62" w:rsidRDefault="00226D62" w:rsidP="00226D6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4"/>
          <w:szCs w:val="24"/>
          <w:lang w:eastAsia="pl-PL"/>
        </w:rPr>
      </w:pPr>
      <w:r w:rsidRPr="00226D62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>Otwieranie pakietów plików, zapisanych jako folder.</w:t>
      </w:r>
    </w:p>
    <w:p w:rsidR="00226D62" w:rsidRPr="00226D62" w:rsidRDefault="00226D62" w:rsidP="00226D6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4"/>
          <w:szCs w:val="24"/>
          <w:lang w:eastAsia="pl-PL"/>
        </w:rPr>
      </w:pPr>
      <w:r w:rsidRPr="00226D62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>Przeglądanie plików w pakiecie (tylko obrazy, bez filmów)</w:t>
      </w:r>
    </w:p>
    <w:p w:rsidR="00226D62" w:rsidRPr="00226D62" w:rsidRDefault="00226D62" w:rsidP="00226D6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4"/>
          <w:szCs w:val="24"/>
          <w:lang w:eastAsia="pl-PL"/>
        </w:rPr>
      </w:pPr>
      <w:r w:rsidRPr="00226D62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 xml:space="preserve">Dodawanie jednego typu adnotacji przez użytkownika </w:t>
      </w:r>
      <w:r w:rsidR="006821C0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>– markery koloru żółtego</w:t>
      </w:r>
      <w:r w:rsidRPr="00226D62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>, bez etykiet, typu punktowego, bez ograniczonej ilości. Nie ma możliwości usuwania już raz dodanych markerów inaczej niż poprzez edycję pliku XML.</w:t>
      </w:r>
    </w:p>
    <w:p w:rsidR="00226D62" w:rsidRPr="00226D62" w:rsidRDefault="00226D62" w:rsidP="00226D6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4"/>
          <w:szCs w:val="24"/>
          <w:lang w:eastAsia="pl-PL"/>
        </w:rPr>
      </w:pPr>
      <w:r w:rsidRPr="00226D62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>Zapisywanie markerów do pliku .xml</w:t>
      </w:r>
    </w:p>
    <w:p w:rsidR="00B54053" w:rsidRDefault="00226D62" w:rsidP="00226D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4"/>
          <w:szCs w:val="24"/>
          <w:lang w:eastAsia="pl-PL"/>
        </w:rPr>
      </w:pPr>
      <w:r w:rsidRPr="00226D62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>Odczyt pliku .xml i przeglądanie obrazów z już nałożonymi markerami.</w:t>
      </w:r>
    </w:p>
    <w:p w:rsidR="00226D62" w:rsidRDefault="00226D62" w:rsidP="00226D62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Verdana" w:eastAsia="Times New Roman" w:hAnsi="Verdana" w:cs="Arial"/>
          <w:color w:val="000000"/>
          <w:sz w:val="24"/>
          <w:szCs w:val="24"/>
          <w:lang w:eastAsia="pl-PL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 xml:space="preserve">Implementację </w:t>
      </w:r>
      <w:r w:rsidR="001244AA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>rozpoczęliśmy</w:t>
      </w:r>
      <w:r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 xml:space="preserve"> od stworzenia klas reprezentujących plik i adnotacje</w:t>
      </w:r>
      <w:r w:rsidR="001244AA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>. W następnej kolejności stworzyliśmy</w:t>
      </w:r>
      <w:r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 xml:space="preserve"> interfejs użytkownika i obszar roboczy. Kiedy już mieliśmy zaimplementowane te elementy, byliśmy gotowi żeby dodać funkcjonalność ładowania pakietów plików z wybranego folderu i tworzenia na nim adnotacji. Ostatnim krokiem było</w:t>
      </w:r>
      <w:r w:rsidR="00586E87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 xml:space="preserve"> dodanie możliwości zapisu nowych adnotacji do plików oraz automatyczne wczytywanie ich wraz z otwieraniem pakietu plików.</w:t>
      </w:r>
    </w:p>
    <w:p w:rsidR="00B54053" w:rsidRDefault="00586E87" w:rsidP="007A4E1D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Verdana" w:eastAsia="Times New Roman" w:hAnsi="Verdana" w:cs="Arial"/>
          <w:color w:val="000000"/>
          <w:sz w:val="24"/>
          <w:szCs w:val="24"/>
          <w:lang w:eastAsia="pl-PL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>Powyższe kroki zostały przeprowadzone na podstawie uprzednio utworzonych diagramów. Implementacja klas takich jak Interfejs Użytkownika, Adnotacja, Marker i Plik została przeprowadzon</w:t>
      </w:r>
      <w:r w:rsidR="001244AA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>a</w:t>
      </w:r>
      <w:r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 xml:space="preserve"> zgodnie z oczekiwani</w:t>
      </w:r>
      <w:r w:rsidR="001244AA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>ami</w:t>
      </w:r>
      <w:bookmarkStart w:id="0" w:name="_GoBack"/>
      <w:bookmarkEnd w:id="0"/>
      <w:r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 xml:space="preserve">, jednakże w niektórych przypadkach nasz kod odbiegał od założeń zawartych w diagramie klas. </w:t>
      </w:r>
      <w:r w:rsidR="007A4E1D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>Obszar roboczy nie posiada funkcji ładowania pojedynczego pliku tylko całych pakietów. Nie wyodrębniliśmy osobnej klasy na serializator plików, tylko zawarliśmy go w klasie z metodami rozszerzającymi klasę pliku.</w:t>
      </w:r>
    </w:p>
    <w:p w:rsidR="006821C0" w:rsidRPr="007A4E1D" w:rsidRDefault="006821C0" w:rsidP="007A4E1D">
      <w:pPr>
        <w:spacing w:before="100" w:beforeAutospacing="1" w:after="100" w:afterAutospacing="1" w:line="240" w:lineRule="auto"/>
        <w:ind w:firstLine="708"/>
        <w:jc w:val="both"/>
        <w:textAlignment w:val="baseline"/>
        <w:rPr>
          <w:rFonts w:ascii="Verdana" w:eastAsia="Times New Roman" w:hAnsi="Verdana" w:cs="Arial"/>
          <w:color w:val="000000"/>
          <w:sz w:val="24"/>
          <w:szCs w:val="24"/>
          <w:lang w:eastAsia="pl-PL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 xml:space="preserve">Rozszerzenie systemu o kolejne typy adnotacji nie powinno być problematyczne dzięki istnieniu abstrakcyjnej klasy adnotacji. W przypadku bardziej złożonych zasad serializacji prawdopodobnie będzie jednak konieczne dodanie osobnej klasy dla serializatora. Funkcjonalność </w:t>
      </w:r>
      <w:r w:rsidR="00CF3257"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>protokołu została całkowicie pominięta, także jej implementowanie może przysporzyć nieoczekiwanych trudności. Tworzenie markerów na klatkach wymaga dodania mechanizmu odczytywania i analizowania pliku wideo, jednakże jest to proces niezależny od istniejącego kodu, więc nie powinno być to problematyczne.</w:t>
      </w:r>
      <w:r>
        <w:rPr>
          <w:rFonts w:ascii="Verdana" w:eastAsia="Times New Roman" w:hAnsi="Verdana" w:cs="Arial"/>
          <w:color w:val="000000"/>
          <w:sz w:val="24"/>
          <w:szCs w:val="24"/>
          <w:lang w:eastAsia="pl-PL"/>
        </w:rPr>
        <w:t xml:space="preserve"> </w:t>
      </w:r>
    </w:p>
    <w:p w:rsidR="00B54053" w:rsidRPr="00B54053" w:rsidRDefault="00B54053" w:rsidP="00B54053">
      <w:pPr>
        <w:jc w:val="right"/>
        <w:rPr>
          <w:rFonts w:ascii="Verdana" w:hAnsi="Verdana"/>
          <w:sz w:val="28"/>
          <w:szCs w:val="28"/>
        </w:rPr>
      </w:pPr>
    </w:p>
    <w:sectPr w:rsidR="00B54053" w:rsidRPr="00B54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8769A"/>
    <w:multiLevelType w:val="multilevel"/>
    <w:tmpl w:val="82B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53"/>
    <w:rsid w:val="001244AA"/>
    <w:rsid w:val="00226D62"/>
    <w:rsid w:val="00586E87"/>
    <w:rsid w:val="006821C0"/>
    <w:rsid w:val="007A4E1D"/>
    <w:rsid w:val="008A2899"/>
    <w:rsid w:val="00B54053"/>
    <w:rsid w:val="00CF3257"/>
    <w:rsid w:val="00EC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6C9C"/>
  <w15:chartTrackingRefBased/>
  <w15:docId w15:val="{FA7A7EFE-1889-4AD0-8B5A-74498774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323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Szafirski</dc:creator>
  <cp:keywords/>
  <dc:description/>
  <cp:lastModifiedBy>Łukasz Szafirski</cp:lastModifiedBy>
  <cp:revision>3</cp:revision>
  <dcterms:created xsi:type="dcterms:W3CDTF">2017-02-20T11:04:00Z</dcterms:created>
  <dcterms:modified xsi:type="dcterms:W3CDTF">2017-02-20T12:22:00Z</dcterms:modified>
</cp:coreProperties>
</file>