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92931" w14:textId="42661EB6" w:rsidR="00E42B0B" w:rsidRPr="009D1767" w:rsidRDefault="007728C7" w:rsidP="009D1767">
      <w:pPr>
        <w:tabs>
          <w:tab w:val="left" w:pos="3165"/>
        </w:tabs>
        <w:jc w:val="center"/>
        <w:rPr>
          <w:rFonts w:ascii="Arial" w:hAnsi="Arial" w:cs="Arial"/>
          <w:b/>
          <w:bCs/>
          <w:u w:val="single"/>
          <w:lang w:val="es-MX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D18F10" wp14:editId="5F9F4A77">
            <wp:simplePos x="0" y="0"/>
            <wp:positionH relativeFrom="column">
              <wp:posOffset>7660507</wp:posOffset>
            </wp:positionH>
            <wp:positionV relativeFrom="paragraph">
              <wp:posOffset>338654</wp:posOffset>
            </wp:positionV>
            <wp:extent cx="1600200" cy="16002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697A">
        <w:rPr>
          <w:rFonts w:ascii="Arial" w:hAnsi="Arial" w:cs="Arial"/>
          <w:b/>
          <w:bCs/>
          <w:color w:val="002060"/>
          <w:sz w:val="40"/>
          <w:szCs w:val="40"/>
          <w:u w:val="single"/>
          <w:lang w:val="es-MX"/>
        </w:rPr>
        <w:t xml:space="preserve">Propuesta </w:t>
      </w:r>
      <w:r w:rsidR="00000BD4">
        <w:rPr>
          <w:rFonts w:ascii="Arial" w:hAnsi="Arial" w:cs="Arial"/>
          <w:b/>
          <w:bCs/>
          <w:color w:val="002060"/>
          <w:sz w:val="40"/>
          <w:szCs w:val="40"/>
          <w:u w:val="single"/>
          <w:lang w:val="es-MX"/>
        </w:rPr>
        <w:t xml:space="preserve">de BD </w:t>
      </w:r>
      <w:r w:rsidR="0013697A">
        <w:rPr>
          <w:rFonts w:ascii="Arial" w:hAnsi="Arial" w:cs="Arial"/>
          <w:b/>
          <w:bCs/>
          <w:color w:val="002060"/>
          <w:sz w:val="40"/>
          <w:szCs w:val="40"/>
          <w:u w:val="single"/>
          <w:lang w:val="es-MX"/>
        </w:rPr>
        <w:t>– GRUPO 5</w:t>
      </w:r>
    </w:p>
    <w:p w14:paraId="64812FEC" w14:textId="2F82A7A5" w:rsidR="00B80D1F" w:rsidRPr="009D1767" w:rsidRDefault="00B80D1F" w:rsidP="00E42B0B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  <w:sz w:val="28"/>
          <w:szCs w:val="28"/>
          <w:lang w:val="es-MX"/>
        </w:rPr>
      </w:pPr>
      <w:bookmarkStart w:id="0" w:name="_Hlk242739910"/>
      <w:bookmarkEnd w:id="0"/>
      <w:r w:rsidRPr="009D1767">
        <w:rPr>
          <w:rFonts w:ascii="Arial" w:hAnsi="Arial" w:cs="Arial"/>
          <w:b/>
          <w:bCs/>
          <w:color w:val="0C3512" w:themeColor="accent3" w:themeShade="80"/>
          <w:sz w:val="28"/>
          <w:szCs w:val="28"/>
          <w:lang w:val="es-MX"/>
        </w:rPr>
        <w:t>Integrantes:</w:t>
      </w:r>
    </w:p>
    <w:p w14:paraId="11656BE7" w14:textId="2D008DFF" w:rsidR="00B80D1F" w:rsidRDefault="00B80D1F" w:rsidP="00E42B0B">
      <w:pPr>
        <w:tabs>
          <w:tab w:val="left" w:pos="316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-Daniel Asmat</w:t>
      </w:r>
    </w:p>
    <w:p w14:paraId="7B1F2408" w14:textId="07AA7D6D" w:rsidR="00B80D1F" w:rsidRDefault="00B80D1F" w:rsidP="00E42B0B">
      <w:pPr>
        <w:tabs>
          <w:tab w:val="left" w:pos="316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-</w:t>
      </w:r>
      <w:r w:rsidR="009D1767">
        <w:rPr>
          <w:rFonts w:ascii="Arial" w:hAnsi="Arial" w:cs="Arial"/>
          <w:lang w:val="es-MX"/>
        </w:rPr>
        <w:t>Salomón</w:t>
      </w:r>
      <w:r>
        <w:rPr>
          <w:rFonts w:ascii="Arial" w:hAnsi="Arial" w:cs="Arial"/>
          <w:lang w:val="es-MX"/>
        </w:rPr>
        <w:t xml:space="preserve"> </w:t>
      </w:r>
      <w:r w:rsidR="009D1767">
        <w:rPr>
          <w:rFonts w:ascii="Arial" w:hAnsi="Arial" w:cs="Arial"/>
          <w:lang w:val="es-MX"/>
        </w:rPr>
        <w:t>Fernández</w:t>
      </w:r>
    </w:p>
    <w:p w14:paraId="3FD63272" w14:textId="02DAE5AD" w:rsidR="00B80D1F" w:rsidRDefault="00B80D1F" w:rsidP="00E42B0B">
      <w:pPr>
        <w:tabs>
          <w:tab w:val="left" w:pos="316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-Luis Coloma</w:t>
      </w:r>
    </w:p>
    <w:p w14:paraId="36AE5F3D" w14:textId="68AE1C84" w:rsidR="009D1767" w:rsidRDefault="00124E0D" w:rsidP="009D1767">
      <w:pPr>
        <w:tabs>
          <w:tab w:val="left" w:pos="316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-Pablo </w:t>
      </w:r>
      <w:r w:rsidR="007728C7">
        <w:rPr>
          <w:rFonts w:ascii="Arial" w:hAnsi="Arial" w:cs="Arial"/>
          <w:lang w:val="es-MX"/>
        </w:rPr>
        <w:t>Ríos</w:t>
      </w:r>
    </w:p>
    <w:p w14:paraId="433C7DFD" w14:textId="173733CD" w:rsidR="009D1767" w:rsidRPr="009D1767" w:rsidRDefault="009D1767" w:rsidP="009D1767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  <w:r w:rsidRPr="009D1767">
        <w:rPr>
          <w:rFonts w:ascii="Arial" w:hAnsi="Arial" w:cs="Arial"/>
          <w:b/>
          <w:bCs/>
          <w:color w:val="0C3512" w:themeColor="accent3" w:themeShade="80"/>
        </w:rPr>
        <w:t>1. DESCRIPCIÓN DE LA EMPRESA Y ÁREA SELECCIONADA</w:t>
      </w:r>
      <w:r>
        <w:rPr>
          <w:rFonts w:ascii="Arial" w:hAnsi="Arial" w:cs="Arial"/>
          <w:b/>
          <w:bCs/>
          <w:color w:val="0C3512" w:themeColor="accent3" w:themeShade="80"/>
        </w:rPr>
        <w:t>:</w:t>
      </w:r>
      <w:r w:rsidRPr="009D1767">
        <w:rPr>
          <w:rFonts w:ascii="Arial" w:hAnsi="Arial" w:cs="Arial"/>
          <w:b/>
          <w:bCs/>
          <w:color w:val="0C3512" w:themeColor="accent3" w:themeShade="80"/>
        </w:rPr>
        <w:t xml:space="preserve"> </w:t>
      </w:r>
    </w:p>
    <w:p w14:paraId="3C142AC2" w14:textId="576BD6F3" w:rsidR="009D1767" w:rsidRDefault="009D1767" w:rsidP="009D1767">
      <w:pPr>
        <w:tabs>
          <w:tab w:val="left" w:pos="3165"/>
        </w:tabs>
        <w:rPr>
          <w:rFonts w:ascii="Arial" w:hAnsi="Arial" w:cs="Arial"/>
        </w:rPr>
      </w:pPr>
      <w:r w:rsidRPr="009D1767">
        <w:rPr>
          <w:rFonts w:ascii="Arial" w:hAnsi="Arial" w:cs="Arial"/>
          <w:color w:val="501549" w:themeColor="accent5" w:themeShade="80"/>
          <w:u w:val="single"/>
        </w:rPr>
        <w:t xml:space="preserve">Empresa: </w:t>
      </w:r>
      <w:r w:rsidRPr="008A2167">
        <w:rPr>
          <w:rFonts w:ascii="Arial" w:hAnsi="Arial" w:cs="Arial"/>
          <w:highlight w:val="yellow"/>
        </w:rPr>
        <w:t>NIKE Inc.</w:t>
      </w:r>
      <w:r w:rsidRPr="009D176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Empresa </w:t>
      </w:r>
      <w:r w:rsidRPr="009D1767">
        <w:rPr>
          <w:rFonts w:ascii="Arial" w:hAnsi="Arial" w:cs="Arial"/>
        </w:rPr>
        <w:t xml:space="preserve">multinacional dedicada al diseño, fabricación, distribución y comercialización de calzado, </w:t>
      </w:r>
      <w:r>
        <w:rPr>
          <w:rFonts w:ascii="Arial" w:hAnsi="Arial" w:cs="Arial"/>
        </w:rPr>
        <w:t>ropa</w:t>
      </w:r>
      <w:r w:rsidRPr="009D1767">
        <w:rPr>
          <w:rFonts w:ascii="Arial" w:hAnsi="Arial" w:cs="Arial"/>
        </w:rPr>
        <w:t xml:space="preserve">, accesorios y equipamiento deportivo a nivel global. </w:t>
      </w:r>
    </w:p>
    <w:p w14:paraId="2DDFAC1B" w14:textId="24B5A971" w:rsidR="003A7523" w:rsidRDefault="007728C7" w:rsidP="00000BD4">
      <w:pPr>
        <w:tabs>
          <w:tab w:val="left" w:pos="3165"/>
        </w:tabs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00FB8A" wp14:editId="1777B82C">
            <wp:simplePos x="0" y="0"/>
            <wp:positionH relativeFrom="column">
              <wp:posOffset>6685660</wp:posOffset>
            </wp:positionH>
            <wp:positionV relativeFrom="paragraph">
              <wp:posOffset>1042945</wp:posOffset>
            </wp:positionV>
            <wp:extent cx="2874010" cy="1616075"/>
            <wp:effectExtent l="0" t="0" r="2540" b="3175"/>
            <wp:wrapSquare wrapText="bothSides"/>
            <wp:docPr id="2" name="Imagen 2" descr="Nike Factory Store Madrid Torrejon. TORREJON DE ARDOZ (Madrid), ES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ike Factory Store Madrid Torrejon. TORREJON DE ARDOZ (Madrid), ESP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1767" w:rsidRPr="009D1767">
        <w:rPr>
          <w:rFonts w:ascii="Arial" w:hAnsi="Arial" w:cs="Arial"/>
          <w:color w:val="501549" w:themeColor="accent5" w:themeShade="80"/>
          <w:u w:val="single"/>
        </w:rPr>
        <w:t>Área elegida:</w:t>
      </w:r>
      <w:r w:rsidR="009D1767" w:rsidRPr="009D1767">
        <w:rPr>
          <w:rFonts w:ascii="Arial" w:hAnsi="Arial" w:cs="Arial"/>
        </w:rPr>
        <w:t xml:space="preserve"> </w:t>
      </w:r>
      <w:r w:rsidR="00DF1643" w:rsidRPr="00DF1643">
        <w:rPr>
          <w:rFonts w:ascii="Arial" w:hAnsi="Arial" w:cs="Arial"/>
        </w:rPr>
        <w:t xml:space="preserve">Nuestra propuesta de base de datos para Nike Inc. se enfoca en las áreas de </w:t>
      </w:r>
      <w:r w:rsidR="00DF1643" w:rsidRPr="00DF1643">
        <w:rPr>
          <w:rFonts w:ascii="Arial" w:hAnsi="Arial" w:cs="Arial"/>
          <w:highlight w:val="yellow"/>
        </w:rPr>
        <w:t>Ventas</w:t>
      </w:r>
      <w:r w:rsidR="00DF1643" w:rsidRPr="00DF1643">
        <w:rPr>
          <w:rFonts w:ascii="Arial" w:hAnsi="Arial" w:cs="Arial"/>
        </w:rPr>
        <w:t xml:space="preserve"> y </w:t>
      </w:r>
      <w:r w:rsidR="00DF1643" w:rsidRPr="00DF1643">
        <w:rPr>
          <w:rFonts w:ascii="Arial" w:hAnsi="Arial" w:cs="Arial"/>
          <w:highlight w:val="yellow"/>
        </w:rPr>
        <w:t>Almacenes</w:t>
      </w:r>
      <w:r w:rsidR="00DF1643" w:rsidRPr="00DF1643">
        <w:rPr>
          <w:rFonts w:ascii="Arial" w:hAnsi="Arial" w:cs="Arial"/>
        </w:rPr>
        <w:t xml:space="preserve">, integrando de manera directa las divisiones de </w:t>
      </w:r>
      <w:r w:rsidR="00DF1643" w:rsidRPr="00DF1643">
        <w:rPr>
          <w:rFonts w:ascii="Arial" w:hAnsi="Arial" w:cs="Arial"/>
          <w:i/>
          <w:iCs/>
          <w:color w:val="FF0000"/>
        </w:rPr>
        <w:t>Nike Direct (Digital Commerce &amp; Retail)</w:t>
      </w:r>
      <w:r w:rsidR="00DF1643" w:rsidRPr="00DF1643">
        <w:rPr>
          <w:rFonts w:ascii="Arial" w:hAnsi="Arial" w:cs="Arial"/>
          <w:color w:val="FF0000"/>
        </w:rPr>
        <w:t xml:space="preserve"> </w:t>
      </w:r>
      <w:r w:rsidR="00DF1643" w:rsidRPr="00DF1643">
        <w:rPr>
          <w:rFonts w:ascii="Arial" w:hAnsi="Arial" w:cs="Arial"/>
        </w:rPr>
        <w:t xml:space="preserve">y </w:t>
      </w:r>
      <w:r w:rsidR="00DF1643" w:rsidRPr="00DF1643">
        <w:rPr>
          <w:rFonts w:ascii="Arial" w:hAnsi="Arial" w:cs="Arial"/>
          <w:i/>
          <w:iCs/>
          <w:color w:val="FF0000"/>
        </w:rPr>
        <w:t>Global Supply Chain &amp; Operations</w:t>
      </w:r>
      <w:r w:rsidR="00DF1643" w:rsidRPr="00DF1643">
        <w:rPr>
          <w:rFonts w:ascii="Arial" w:hAnsi="Arial" w:cs="Arial"/>
        </w:rPr>
        <w:t>. La primera división se encarga del manejo del catálogo de productos clasificados por categorías, la administración de clientes registrados y la gestión de pedidos (incluyendo el método de pago y el seguimiento del estado de envío), mientras que la segunda gestiona el almacenamiento masivo en Almacenes (Centros de Distribución) por lotes de talla y color, así como el suministro y abastecimiento continuo hacia los Locales (tiendas físicas).</w:t>
      </w:r>
    </w:p>
    <w:p w14:paraId="6D8DBB9D" w14:textId="6724D629" w:rsidR="00F55FE6" w:rsidRPr="00F55FE6" w:rsidRDefault="009D1767" w:rsidP="00000BD4">
      <w:pPr>
        <w:tabs>
          <w:tab w:val="left" w:pos="3165"/>
        </w:tabs>
        <w:rPr>
          <w:rFonts w:ascii="Arial" w:hAnsi="Arial" w:cs="Arial"/>
          <w:b/>
          <w:bCs/>
        </w:rPr>
      </w:pPr>
      <w:r w:rsidRPr="00F55FE6">
        <w:rPr>
          <w:rFonts w:ascii="Arial" w:hAnsi="Arial" w:cs="Arial"/>
          <w:b/>
          <w:bCs/>
          <w:color w:val="0C3512" w:themeColor="accent3" w:themeShade="80"/>
        </w:rPr>
        <w:t>2. OBJETIVO DE LA IMPLEMENTACIÓN DE LA BASE DE DATOS</w:t>
      </w:r>
      <w:r w:rsidR="00F55FE6" w:rsidRPr="00F55FE6">
        <w:rPr>
          <w:rFonts w:ascii="Arial" w:hAnsi="Arial" w:cs="Arial"/>
          <w:b/>
          <w:bCs/>
          <w:color w:val="0C3512" w:themeColor="accent3" w:themeShade="80"/>
        </w:rPr>
        <w:t>:</w:t>
      </w:r>
    </w:p>
    <w:p w14:paraId="3D2BB8C0" w14:textId="61814DE7" w:rsidR="00DF1643" w:rsidRPr="00DF1643" w:rsidRDefault="00DF1643" w:rsidP="00DF1643">
      <w:pPr>
        <w:tabs>
          <w:tab w:val="left" w:pos="3165"/>
        </w:tabs>
        <w:rPr>
          <w:rFonts w:ascii="Arial" w:hAnsi="Arial" w:cs="Arial"/>
        </w:rPr>
      </w:pPr>
      <w:r w:rsidRPr="00DF1643">
        <w:rPr>
          <w:rFonts w:ascii="Arial" w:hAnsi="Arial" w:cs="Arial"/>
        </w:rPr>
        <w:t>El objetivo principal de la implementación radica en centralizar, estructurar y optimizar la información comercial y de abastecimiento, garantizando la integridad referencial y la eficiencia operativa del sistema prototipo. Específicamente, queremos abarcar:</w:t>
      </w:r>
    </w:p>
    <w:p w14:paraId="515B66BB" w14:textId="7DC1249C" w:rsidR="00DF1643" w:rsidRPr="00DF1643" w:rsidRDefault="00DF1643" w:rsidP="00DF1643">
      <w:pPr>
        <w:tabs>
          <w:tab w:val="left" w:pos="3165"/>
        </w:tabs>
        <w:rPr>
          <w:rFonts w:ascii="Arial" w:hAnsi="Arial" w:cs="Arial"/>
        </w:rPr>
      </w:pPr>
      <w:r w:rsidRPr="00DF1643">
        <w:rPr>
          <w:rFonts w:ascii="Arial" w:hAnsi="Arial" w:cs="Arial"/>
        </w:rPr>
        <w:t>- Optimización del catálogo sin redundancia de datos: Administrar cada modelo de producto bajo un identificador único de catálogo</w:t>
      </w:r>
      <w:r w:rsidR="00631B7E">
        <w:rPr>
          <w:rFonts w:ascii="Arial" w:hAnsi="Arial" w:cs="Arial"/>
        </w:rPr>
        <w:t xml:space="preserve"> </w:t>
      </w:r>
      <w:r w:rsidRPr="00DF1643">
        <w:rPr>
          <w:rFonts w:ascii="Arial" w:hAnsi="Arial" w:cs="Arial"/>
        </w:rPr>
        <w:t>con sus especificaciones técnicas, gestionando sus existencias por lotes (</w:t>
      </w:r>
      <w:r w:rsidR="00631B7E">
        <w:rPr>
          <w:rFonts w:ascii="Arial" w:hAnsi="Arial" w:cs="Arial"/>
        </w:rPr>
        <w:t>t</w:t>
      </w:r>
      <w:r w:rsidRPr="00DF1643">
        <w:rPr>
          <w:rFonts w:ascii="Arial" w:hAnsi="Arial" w:cs="Arial"/>
        </w:rPr>
        <w:t xml:space="preserve">alla, </w:t>
      </w:r>
      <w:r w:rsidR="00631B7E">
        <w:rPr>
          <w:rFonts w:ascii="Arial" w:hAnsi="Arial" w:cs="Arial"/>
        </w:rPr>
        <w:t>c</w:t>
      </w:r>
      <w:r w:rsidRPr="00DF1643">
        <w:rPr>
          <w:rFonts w:ascii="Arial" w:hAnsi="Arial" w:cs="Arial"/>
        </w:rPr>
        <w:t xml:space="preserve">olor, </w:t>
      </w:r>
      <w:r w:rsidR="00631B7E">
        <w:rPr>
          <w:rFonts w:ascii="Arial" w:hAnsi="Arial" w:cs="Arial"/>
        </w:rPr>
        <w:t>stock, etc</w:t>
      </w:r>
      <w:r w:rsidRPr="00DF1643">
        <w:rPr>
          <w:rFonts w:ascii="Arial" w:hAnsi="Arial" w:cs="Arial"/>
        </w:rPr>
        <w:t xml:space="preserve">) en la relación con los </w:t>
      </w:r>
      <w:r w:rsidRPr="001C10EA">
        <w:rPr>
          <w:rFonts w:ascii="Arial" w:hAnsi="Arial" w:cs="Arial"/>
          <w:u w:val="single"/>
        </w:rPr>
        <w:t>Almacenes</w:t>
      </w:r>
      <w:r w:rsidRPr="00DF1643">
        <w:rPr>
          <w:rFonts w:ascii="Arial" w:hAnsi="Arial" w:cs="Arial"/>
        </w:rPr>
        <w:t xml:space="preserve">, </w:t>
      </w:r>
      <w:r w:rsidR="001C10EA">
        <w:rPr>
          <w:rFonts w:ascii="Arial" w:hAnsi="Arial" w:cs="Arial"/>
        </w:rPr>
        <w:t>para evitar</w:t>
      </w:r>
      <w:r w:rsidRPr="00DF1643">
        <w:rPr>
          <w:rFonts w:ascii="Arial" w:hAnsi="Arial" w:cs="Arial"/>
        </w:rPr>
        <w:t xml:space="preserve"> crear registros individuales por cada par físico que sobrecargarían la base de datos.</w:t>
      </w:r>
    </w:p>
    <w:p w14:paraId="3A80EAA0" w14:textId="1AF7AFA8" w:rsidR="00DF1643" w:rsidRPr="00DF1643" w:rsidRDefault="00DF1643" w:rsidP="00DF1643">
      <w:pPr>
        <w:tabs>
          <w:tab w:val="left" w:pos="3165"/>
        </w:tabs>
        <w:rPr>
          <w:rFonts w:ascii="Arial" w:hAnsi="Arial" w:cs="Arial"/>
        </w:rPr>
      </w:pPr>
      <w:r w:rsidRPr="00DF1643">
        <w:rPr>
          <w:rFonts w:ascii="Arial" w:hAnsi="Arial" w:cs="Arial"/>
        </w:rPr>
        <w:t xml:space="preserve">- Control de stock y suministro en tiempo real: Monitorear las existencias en los </w:t>
      </w:r>
      <w:r w:rsidRPr="001C10EA">
        <w:rPr>
          <w:rFonts w:ascii="Arial" w:hAnsi="Arial" w:cs="Arial"/>
          <w:u w:val="single"/>
        </w:rPr>
        <w:t>Almacenes</w:t>
      </w:r>
      <w:r w:rsidRPr="00DF1643">
        <w:rPr>
          <w:rFonts w:ascii="Arial" w:hAnsi="Arial" w:cs="Arial"/>
        </w:rPr>
        <w:t xml:space="preserve"> para prevenir la sobreventa de productos agotados y coordinar el reabastecimiento oportuno hacia los </w:t>
      </w:r>
      <w:r w:rsidRPr="001C10EA">
        <w:rPr>
          <w:rFonts w:ascii="Arial" w:hAnsi="Arial" w:cs="Arial"/>
          <w:u w:val="single"/>
        </w:rPr>
        <w:t>Locales</w:t>
      </w:r>
      <w:r w:rsidRPr="00DF1643">
        <w:rPr>
          <w:rFonts w:ascii="Arial" w:hAnsi="Arial" w:cs="Arial"/>
        </w:rPr>
        <w:t xml:space="preserve"> comerciales.</w:t>
      </w:r>
    </w:p>
    <w:p w14:paraId="6F1B8DF0" w14:textId="752045A0" w:rsidR="00C87ECA" w:rsidRDefault="00DF1643" w:rsidP="00DF1643">
      <w:pPr>
        <w:tabs>
          <w:tab w:val="left" w:pos="3165"/>
        </w:tabs>
        <w:rPr>
          <w:rFonts w:ascii="Arial" w:hAnsi="Arial" w:cs="Arial"/>
        </w:rPr>
      </w:pPr>
      <w:r w:rsidRPr="00DF1643">
        <w:rPr>
          <w:rFonts w:ascii="Arial" w:hAnsi="Arial" w:cs="Arial"/>
        </w:rPr>
        <w:t>- Gestión de clientes, pedidos y envíos: Registrar el historial de transacciones, el detalle de productos contenidos en cada compra (cantidad, talla elegida, precio de venta y subtotal) y el estado de envío de cada pedido</w:t>
      </w:r>
      <w:r w:rsidR="001C10EA">
        <w:rPr>
          <w:rFonts w:ascii="Arial" w:hAnsi="Arial" w:cs="Arial"/>
        </w:rPr>
        <w:t>.</w:t>
      </w:r>
    </w:p>
    <w:p w14:paraId="5BD494A6" w14:textId="7D1EBF93" w:rsidR="00124E0D" w:rsidRDefault="007728C7" w:rsidP="00DF1643">
      <w:pPr>
        <w:tabs>
          <w:tab w:val="left" w:pos="316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8A3E02A" wp14:editId="1D7EAE19">
            <wp:simplePos x="0" y="0"/>
            <wp:positionH relativeFrom="column">
              <wp:posOffset>0</wp:posOffset>
            </wp:positionH>
            <wp:positionV relativeFrom="paragraph">
              <wp:posOffset>220717</wp:posOffset>
            </wp:positionV>
            <wp:extent cx="9715500" cy="6326146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2723" cy="633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E0D">
        <w:rPr>
          <w:rFonts w:ascii="Arial" w:hAnsi="Arial" w:cs="Arial"/>
          <w:b/>
          <w:bCs/>
          <w:color w:val="0C3512" w:themeColor="accent3" w:themeShade="80"/>
        </w:rPr>
        <w:t>3</w:t>
      </w:r>
      <w:r w:rsidR="00124E0D" w:rsidRPr="00F55FE6">
        <w:rPr>
          <w:rFonts w:ascii="Arial" w:hAnsi="Arial" w:cs="Arial"/>
          <w:b/>
          <w:bCs/>
          <w:color w:val="0C3512" w:themeColor="accent3" w:themeShade="80"/>
        </w:rPr>
        <w:t xml:space="preserve">. </w:t>
      </w:r>
      <w:r w:rsidR="00124E0D">
        <w:rPr>
          <w:rFonts w:ascii="Arial" w:hAnsi="Arial" w:cs="Arial"/>
          <w:b/>
          <w:bCs/>
          <w:color w:val="0C3512" w:themeColor="accent3" w:themeShade="80"/>
        </w:rPr>
        <w:t xml:space="preserve">Diagrama M.E.R </w:t>
      </w:r>
    </w:p>
    <w:p w14:paraId="0A720D64" w14:textId="29856274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A033C64" w14:textId="5E4FB76A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540D18B" w14:textId="3076132F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BD46C87" w14:textId="27850A98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952149D" w14:textId="49422425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0C19ABE" w14:textId="092969D2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5F9FC03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C71F633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42696501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CB462D7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BA19C2A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1803C948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10C0E2AD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19143C9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4F5905E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F43D03E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9AAD5AE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016A229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F211DB0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1428FCDC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D1FDEC9" w14:textId="426F39DB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CCDD3BB" w14:textId="371199E1" w:rsidR="00124E0D" w:rsidRDefault="007728C7" w:rsidP="00124E0D">
      <w:pPr>
        <w:tabs>
          <w:tab w:val="left" w:pos="3165"/>
        </w:tabs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443BDE0" wp14:editId="35846E60">
            <wp:simplePos x="0" y="0"/>
            <wp:positionH relativeFrom="column">
              <wp:posOffset>5938</wp:posOffset>
            </wp:positionH>
            <wp:positionV relativeFrom="paragraph">
              <wp:posOffset>267195</wp:posOffset>
            </wp:positionV>
            <wp:extent cx="9630888" cy="6386195"/>
            <wp:effectExtent l="0" t="0" r="889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" t="5415"/>
                    <a:stretch/>
                  </pic:blipFill>
                  <pic:spPr bwMode="auto">
                    <a:xfrm>
                      <a:off x="0" y="0"/>
                      <a:ext cx="9646471" cy="639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E0D">
        <w:rPr>
          <w:rFonts w:ascii="Arial" w:hAnsi="Arial" w:cs="Arial"/>
          <w:b/>
          <w:bCs/>
          <w:color w:val="0C3512" w:themeColor="accent3" w:themeShade="80"/>
        </w:rPr>
        <w:t>4. Modelo Lógico</w:t>
      </w:r>
    </w:p>
    <w:p w14:paraId="2653783E" w14:textId="01F34C12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AB04CAE" w14:textId="68704B9C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1E272B5" w14:textId="3EC635AB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10189E96" w14:textId="0B741080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0C40CB9" w14:textId="3018D67C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AE5BFD5" w14:textId="5D774850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B44F1CD" w14:textId="719C5116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216D5AB" w14:textId="57E0288E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C355429" w14:textId="30869FC2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7BF68C3" w14:textId="6F258C1F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BDAE8DB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61243AA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48A1F98D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4B946D6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40147CED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1E31C25A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87A8F35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8DE9ACF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2D8EF91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4733D7EA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4255173A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A65E57E" w14:textId="506616E6" w:rsidR="00124E0D" w:rsidRDefault="007728C7" w:rsidP="00124E0D">
      <w:pPr>
        <w:tabs>
          <w:tab w:val="left" w:pos="3165"/>
        </w:tabs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20E70E8B" wp14:editId="721BF49F">
            <wp:simplePos x="0" y="0"/>
            <wp:positionH relativeFrom="column">
              <wp:posOffset>47767</wp:posOffset>
            </wp:positionH>
            <wp:positionV relativeFrom="paragraph">
              <wp:posOffset>268023</wp:posOffset>
            </wp:positionV>
            <wp:extent cx="9525133" cy="6316235"/>
            <wp:effectExtent l="0" t="0" r="0" b="889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8" t="6022"/>
                    <a:stretch/>
                  </pic:blipFill>
                  <pic:spPr bwMode="auto">
                    <a:xfrm>
                      <a:off x="0" y="0"/>
                      <a:ext cx="9525925" cy="63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E0D">
        <w:rPr>
          <w:rFonts w:ascii="Arial" w:hAnsi="Arial" w:cs="Arial"/>
          <w:b/>
          <w:bCs/>
          <w:color w:val="0C3512" w:themeColor="accent3" w:themeShade="80"/>
        </w:rPr>
        <w:t>5. Modelo Relacional</w:t>
      </w:r>
    </w:p>
    <w:p w14:paraId="34740B61" w14:textId="0C5617EA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115B7432" w14:textId="625E22B3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3ABD54F" w14:textId="42C4F5C0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5EBF23C" w14:textId="690275FC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8C93AC7" w14:textId="17D7F312" w:rsidR="00124E0D" w:rsidRDefault="007728C7" w:rsidP="007728C7">
      <w:pPr>
        <w:tabs>
          <w:tab w:val="left" w:pos="492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DB98FC3" w14:textId="2B95D14F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5EE3ED9" w14:textId="12EFF7DC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2A72076" w14:textId="5C945D91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46FE31F" w14:textId="46A8F6A3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2B7FB77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1C3A9E7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0F318A1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1FE0BED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97FFEE4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B479A43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2779ECD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4719812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AC49609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20A8A0D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5F0AA27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A1F0465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CF94D00" w14:textId="1E957501" w:rsidR="00124E0D" w:rsidRDefault="00124E0D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  <w:r>
        <w:rPr>
          <w:rFonts w:ascii="Arial" w:hAnsi="Arial" w:cs="Arial"/>
          <w:b/>
          <w:bCs/>
          <w:color w:val="0C3512" w:themeColor="accent3" w:themeShade="80"/>
        </w:rPr>
        <w:lastRenderedPageBreak/>
        <w:t>6. Modelo Físico</w:t>
      </w:r>
      <w:r w:rsidR="00712559">
        <w:rPr>
          <w:rFonts w:ascii="Arial" w:hAnsi="Arial" w:cs="Arial"/>
          <w:b/>
          <w:bCs/>
          <w:color w:val="0C3512" w:themeColor="accent3" w:themeShade="80"/>
        </w:rPr>
        <w:t xml:space="preserve"> (CODIGO)</w:t>
      </w:r>
    </w:p>
    <w:p w14:paraId="3080950B" w14:textId="77777777" w:rsidR="00712559" w:rsidRPr="00712559" w:rsidRDefault="00712559" w:rsidP="00124E0D">
      <w:pPr>
        <w:tabs>
          <w:tab w:val="left" w:pos="3165"/>
        </w:tabs>
        <w:rPr>
          <w:rFonts w:ascii="Arial" w:hAnsi="Arial" w:cs="Arial"/>
          <w:color w:val="002060"/>
        </w:rPr>
      </w:pPr>
    </w:p>
    <w:p w14:paraId="1B54CFCB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67CDF7D2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693B27B5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4F3A0618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64A5AF66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0B46EB4C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10C702E9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23922EAD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640FCC9C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487DD384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0C1B52CC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44135CC3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1C9C0F78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63060FFC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6A9E6C41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0FF5371F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1F9D74D5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38D00993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0B358071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2A1E87F0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35FBB22B" w14:textId="124F3AF4" w:rsidR="00712559" w:rsidRDefault="005915EC" w:rsidP="00712559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  <w:r w:rsidRPr="005915E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753DB00" wp14:editId="193A3F1D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9777730" cy="626745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559">
        <w:rPr>
          <w:rFonts w:ascii="Arial" w:hAnsi="Arial" w:cs="Arial"/>
          <w:b/>
          <w:bCs/>
          <w:color w:val="0C3512" w:themeColor="accent3" w:themeShade="80"/>
        </w:rPr>
        <w:t>6. Modelo Físico (DIAGRAMA)</w:t>
      </w:r>
    </w:p>
    <w:p w14:paraId="13EEECB2" w14:textId="3DA352E8" w:rsidR="00712559" w:rsidRPr="00712559" w:rsidRDefault="00712559" w:rsidP="00712559">
      <w:pPr>
        <w:tabs>
          <w:tab w:val="left" w:pos="3165"/>
        </w:tabs>
        <w:rPr>
          <w:rFonts w:ascii="Arial" w:hAnsi="Arial" w:cs="Arial"/>
          <w:color w:val="002060"/>
        </w:rPr>
      </w:pPr>
    </w:p>
    <w:p w14:paraId="4FFB30AB" w14:textId="77777777" w:rsidR="00712559" w:rsidRDefault="00712559" w:rsidP="00712559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7286FF50" w14:textId="2557665B" w:rsidR="00712559" w:rsidRDefault="00712559" w:rsidP="00712559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0C1FF080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593A0375" w14:textId="461179BA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1AD70F96" w14:textId="00C4A088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3CB9F78E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4942D938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5F494866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49100C38" w14:textId="77777777" w:rsidR="00712559" w:rsidRDefault="00712559" w:rsidP="00124E0D">
      <w:pPr>
        <w:tabs>
          <w:tab w:val="left" w:pos="3165"/>
        </w:tabs>
        <w:rPr>
          <w:rFonts w:ascii="Arial" w:hAnsi="Arial" w:cs="Arial"/>
        </w:rPr>
      </w:pPr>
    </w:p>
    <w:p w14:paraId="17FBE6CE" w14:textId="628A00B1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CE5E3ED" w14:textId="347976FC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1AF9B67" w14:textId="77777777" w:rsidR="005915EC" w:rsidRPr="005915EC" w:rsidRDefault="005915EC" w:rsidP="005915EC">
      <w:pPr>
        <w:rPr>
          <w:rFonts w:ascii="Arial" w:hAnsi="Arial" w:cs="Arial"/>
        </w:rPr>
      </w:pPr>
    </w:p>
    <w:p w14:paraId="701C2057" w14:textId="77777777" w:rsidR="005915EC" w:rsidRPr="005915EC" w:rsidRDefault="005915EC" w:rsidP="005915EC">
      <w:pPr>
        <w:rPr>
          <w:rFonts w:ascii="Arial" w:hAnsi="Arial" w:cs="Arial"/>
        </w:rPr>
      </w:pPr>
    </w:p>
    <w:p w14:paraId="7B3BF57A" w14:textId="77777777" w:rsidR="005915EC" w:rsidRPr="005915EC" w:rsidRDefault="005915EC" w:rsidP="005915EC">
      <w:pPr>
        <w:rPr>
          <w:rFonts w:ascii="Arial" w:hAnsi="Arial" w:cs="Arial"/>
        </w:rPr>
      </w:pPr>
    </w:p>
    <w:p w14:paraId="69FA6FBF" w14:textId="77777777" w:rsidR="005915EC" w:rsidRPr="005915EC" w:rsidRDefault="005915EC" w:rsidP="005915EC">
      <w:pPr>
        <w:rPr>
          <w:rFonts w:ascii="Arial" w:hAnsi="Arial" w:cs="Arial"/>
        </w:rPr>
      </w:pPr>
    </w:p>
    <w:p w14:paraId="116D7CA9" w14:textId="77777777" w:rsidR="005915EC" w:rsidRPr="005915EC" w:rsidRDefault="005915EC" w:rsidP="005915EC">
      <w:pPr>
        <w:rPr>
          <w:rFonts w:ascii="Arial" w:hAnsi="Arial" w:cs="Arial"/>
        </w:rPr>
      </w:pPr>
    </w:p>
    <w:p w14:paraId="24F1A059" w14:textId="77777777" w:rsidR="005915EC" w:rsidRPr="005915EC" w:rsidRDefault="005915EC" w:rsidP="005915EC">
      <w:pPr>
        <w:rPr>
          <w:rFonts w:ascii="Arial" w:hAnsi="Arial" w:cs="Arial"/>
        </w:rPr>
      </w:pPr>
    </w:p>
    <w:p w14:paraId="19F82BE5" w14:textId="77777777" w:rsidR="005915EC" w:rsidRPr="005915EC" w:rsidRDefault="005915EC" w:rsidP="005915EC">
      <w:pPr>
        <w:rPr>
          <w:rFonts w:ascii="Arial" w:hAnsi="Arial" w:cs="Arial"/>
        </w:rPr>
      </w:pPr>
    </w:p>
    <w:p w14:paraId="2731FFDF" w14:textId="6B4B25F0" w:rsidR="005915EC" w:rsidRPr="005915EC" w:rsidRDefault="005915EC" w:rsidP="005915EC">
      <w:pPr>
        <w:tabs>
          <w:tab w:val="left" w:pos="589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5915EC" w:rsidRPr="005915EC" w:rsidSect="007728C7">
      <w:pgSz w:w="16838" w:h="11906" w:orient="landscape"/>
      <w:pgMar w:top="720" w:right="720" w:bottom="36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FA2C2" w14:textId="77777777" w:rsidR="00796C93" w:rsidRDefault="00796C93" w:rsidP="007728C7">
      <w:pPr>
        <w:spacing w:after="0" w:line="240" w:lineRule="auto"/>
      </w:pPr>
      <w:r>
        <w:separator/>
      </w:r>
    </w:p>
  </w:endnote>
  <w:endnote w:type="continuationSeparator" w:id="0">
    <w:p w14:paraId="242265B0" w14:textId="77777777" w:rsidR="00796C93" w:rsidRDefault="00796C93" w:rsidP="00772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4678A" w14:textId="77777777" w:rsidR="00796C93" w:rsidRDefault="00796C93" w:rsidP="007728C7">
      <w:pPr>
        <w:spacing w:after="0" w:line="240" w:lineRule="auto"/>
      </w:pPr>
      <w:r>
        <w:separator/>
      </w:r>
    </w:p>
  </w:footnote>
  <w:footnote w:type="continuationSeparator" w:id="0">
    <w:p w14:paraId="44AD492C" w14:textId="77777777" w:rsidR="00796C93" w:rsidRDefault="00796C93" w:rsidP="007728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5F"/>
    <w:rsid w:val="00000BD4"/>
    <w:rsid w:val="000258CA"/>
    <w:rsid w:val="00124E0D"/>
    <w:rsid w:val="0013697A"/>
    <w:rsid w:val="001C10EA"/>
    <w:rsid w:val="002159C3"/>
    <w:rsid w:val="00254583"/>
    <w:rsid w:val="00275045"/>
    <w:rsid w:val="002F5131"/>
    <w:rsid w:val="00385256"/>
    <w:rsid w:val="003A1DF8"/>
    <w:rsid w:val="003A7523"/>
    <w:rsid w:val="003B42F6"/>
    <w:rsid w:val="00401F26"/>
    <w:rsid w:val="00466483"/>
    <w:rsid w:val="0048183F"/>
    <w:rsid w:val="005915EC"/>
    <w:rsid w:val="005B215F"/>
    <w:rsid w:val="00631B7E"/>
    <w:rsid w:val="0068278A"/>
    <w:rsid w:val="00712559"/>
    <w:rsid w:val="007728C7"/>
    <w:rsid w:val="00796C93"/>
    <w:rsid w:val="008A2167"/>
    <w:rsid w:val="009814FA"/>
    <w:rsid w:val="009D0475"/>
    <w:rsid w:val="009D1767"/>
    <w:rsid w:val="009D2318"/>
    <w:rsid w:val="00AF6DFA"/>
    <w:rsid w:val="00B53B23"/>
    <w:rsid w:val="00B80D1F"/>
    <w:rsid w:val="00C67A84"/>
    <w:rsid w:val="00C84455"/>
    <w:rsid w:val="00C87ECA"/>
    <w:rsid w:val="00CD2235"/>
    <w:rsid w:val="00DF1643"/>
    <w:rsid w:val="00E42B0B"/>
    <w:rsid w:val="00F5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98791F"/>
  <w15:chartTrackingRefBased/>
  <w15:docId w15:val="{FCC49BA1-A886-46C8-A600-A7FFC4E4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1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1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1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1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1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1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1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15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728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28C7"/>
  </w:style>
  <w:style w:type="paragraph" w:styleId="Piedepgina">
    <w:name w:val="footer"/>
    <w:basedOn w:val="Normal"/>
    <w:link w:val="PiedepginaCar"/>
    <w:uiPriority w:val="99"/>
    <w:unhideWhenUsed/>
    <w:rsid w:val="007728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2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9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6</Pages>
  <Words>359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Coloma Rojas</dc:creator>
  <cp:keywords/>
  <dc:description/>
  <cp:lastModifiedBy>Luis Coloma Rojas</cp:lastModifiedBy>
  <cp:revision>20</cp:revision>
  <dcterms:created xsi:type="dcterms:W3CDTF">2026-10-06T19:48:00Z</dcterms:created>
  <dcterms:modified xsi:type="dcterms:W3CDTF">2026-10-28T03:52:00Z</dcterms:modified>
</cp:coreProperties>
</file>