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b/>
          <w:sz w:val="20"/>
          <w:szCs w:val="20"/>
          <w:color w:val="49BFEE"/>
        </w:rPr>
        <w:t xml:space="preserve">Characteristic Vegetation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br w:type="column"/>
      </w:r>
      <w:r>
        <w:rPr>
          <w:rFonts w:ascii="Arial" w:hAnsi="Arial" w:eastAsia="Arial" w:cs="Arial"/>
          <w:b/>
          <w:sz w:val="20"/>
          <w:szCs w:val="20"/>
          <w:color w:val="49BFEE"/>
        </w:rPr>
        <w:t xml:space="preserve">Wetland Edatopic Grid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Columns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AALorem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BBAenean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BAenean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kschaefer</cp:lastModifiedBy>
  <cp:revision>6</cp:revision>
  <dcterms:created xsi:type="dcterms:W3CDTF">2017-02-28T11:18:00Z</dcterms:created>
  <dcterms:modified xsi:type="dcterms:W3CDTF">2020-04-22T15:13:25Z</dcterms:modified>
  <cp:category/>
</cp:coreProperties>
</file>