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305E6">
      <w:pPr>
        <w:pStyle w:val="12"/>
        <w:jc w:val="center"/>
        <w:rPr>
          <w:rFonts w:ascii="宋体" w:hAnsi="宋体" w:cs="宋体"/>
          <w:b/>
          <w:bCs/>
          <w:sz w:val="36"/>
        </w:rPr>
      </w:pPr>
      <w:r>
        <w:rPr>
          <w:rFonts w:ascii="宋体" w:hAnsi="宋体" w:cs="宋体"/>
          <w:b/>
          <w:bCs/>
          <w:sz w:val="36"/>
        </w:rPr>
        <w:t>电子科技大学信息与软件工程学院</w:t>
      </w:r>
    </w:p>
    <w:p w14:paraId="55661D13">
      <w:pPr>
        <w:pStyle w:val="12"/>
        <w:jc w:val="center"/>
        <w:rPr>
          <w:rFonts w:ascii="宋体" w:hAnsi="宋体" w:cs="宋体"/>
          <w:b/>
          <w:bCs/>
          <w:sz w:val="36"/>
        </w:rPr>
      </w:pPr>
      <w:r>
        <w:rPr>
          <w:rFonts w:hint="eastAsia" w:ascii="宋体" w:hAnsi="宋体" w:cs="宋体"/>
          <w:b/>
          <w:bCs/>
          <w:sz w:val="36"/>
        </w:rPr>
        <w:t>进阶式挑战性综合项目II</w:t>
      </w:r>
      <w:r>
        <w:rPr>
          <w:rFonts w:ascii="宋体" w:hAnsi="宋体" w:cs="宋体"/>
          <w:b/>
          <w:bCs/>
          <w:sz w:val="36"/>
        </w:rPr>
        <w:t>中期考核表</w:t>
      </w:r>
    </w:p>
    <w:tbl>
      <w:tblPr>
        <w:tblStyle w:val="6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"/>
        <w:gridCol w:w="278"/>
        <w:gridCol w:w="561"/>
        <w:gridCol w:w="399"/>
        <w:gridCol w:w="836"/>
        <w:gridCol w:w="333"/>
        <w:gridCol w:w="1134"/>
        <w:gridCol w:w="1552"/>
        <w:gridCol w:w="712"/>
        <w:gridCol w:w="460"/>
        <w:gridCol w:w="941"/>
        <w:gridCol w:w="992"/>
      </w:tblGrid>
      <w:tr w14:paraId="771F9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1283" w:type="dxa"/>
            <w:gridSpan w:val="3"/>
            <w:vAlign w:val="center"/>
          </w:tcPr>
          <w:p w14:paraId="4976378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ascii="宋体" w:hAnsi="宋体"/>
                <w:b/>
                <w:szCs w:val="24"/>
              </w:rPr>
              <w:t>课题名称</w:t>
            </w:r>
          </w:p>
        </w:tc>
        <w:tc>
          <w:tcPr>
            <w:tcW w:w="7359" w:type="dxa"/>
            <w:gridSpan w:val="9"/>
            <w:vAlign w:val="center"/>
          </w:tcPr>
          <w:p w14:paraId="573DC0F0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  <w:bookmarkStart w:id="0" w:name="OLE_LINK14"/>
            <w:r>
              <w:rPr>
                <w:rFonts w:hint="eastAsia"/>
                <w:sz w:val="22"/>
              </w:rPr>
              <w:t>多视觉</w:t>
            </w:r>
            <w:bookmarkStart w:id="1" w:name="_Hlk137480784"/>
            <w:r>
              <w:rPr>
                <w:rFonts w:hint="eastAsia"/>
                <w:sz w:val="22"/>
              </w:rPr>
              <w:t>融合的</w:t>
            </w:r>
            <w:bookmarkStart w:id="2" w:name="OLE_LINK22"/>
            <w:r>
              <w:rPr>
                <w:rFonts w:hint="eastAsia"/>
                <w:sz w:val="22"/>
              </w:rPr>
              <w:t>三维重建平台</w:t>
            </w:r>
            <w:bookmarkEnd w:id="2"/>
            <w:r>
              <w:rPr>
                <w:rFonts w:hint="eastAsia"/>
                <w:sz w:val="22"/>
              </w:rPr>
              <w:t>搭建</w:t>
            </w:r>
            <w:bookmarkEnd w:id="0"/>
            <w:bookmarkEnd w:id="1"/>
          </w:p>
        </w:tc>
      </w:tr>
      <w:tr w14:paraId="15E79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1283" w:type="dxa"/>
            <w:gridSpan w:val="3"/>
            <w:vAlign w:val="center"/>
          </w:tcPr>
          <w:p w14:paraId="11114AF6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ascii="宋体" w:hAnsi="宋体"/>
                <w:b/>
                <w:szCs w:val="24"/>
              </w:rPr>
              <w:t>所在系别</w:t>
            </w:r>
          </w:p>
        </w:tc>
        <w:tc>
          <w:tcPr>
            <w:tcW w:w="1568" w:type="dxa"/>
            <w:gridSpan w:val="3"/>
            <w:vAlign w:val="center"/>
          </w:tcPr>
          <w:p w14:paraId="5F756A26">
            <w:pPr>
              <w:spacing w:line="400" w:lineRule="exact"/>
              <w:jc w:val="center"/>
              <w:rPr>
                <w:rFonts w:hint="default" w:ascii="宋体" w:hAnsi="宋体" w:eastAsia="宋体"/>
                <w:b/>
                <w:szCs w:val="24"/>
                <w:lang w:val="en-US" w:eastAsia="zh-CN"/>
              </w:rPr>
            </w:pPr>
            <w:r>
              <w:rPr>
                <w:rFonts w:hint="eastAsia" w:ascii="Times" w:hAnsi="Times" w:eastAsia="宋体" w:cs="宋体"/>
                <w:color w:val="000000"/>
                <w:kern w:val="0"/>
                <w:lang w:val="en-US" w:eastAsia="zh-CN"/>
              </w:rPr>
              <w:t>信息与软件工程学院</w:t>
            </w:r>
          </w:p>
        </w:tc>
        <w:tc>
          <w:tcPr>
            <w:tcW w:w="1134" w:type="dxa"/>
            <w:vAlign w:val="center"/>
          </w:tcPr>
          <w:p w14:paraId="36762925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ascii="宋体" w:hAnsi="宋体"/>
                <w:b/>
                <w:szCs w:val="24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6E153526">
            <w:pPr>
              <w:spacing w:line="400" w:lineRule="exact"/>
              <w:jc w:val="center"/>
              <w:rPr>
                <w:rFonts w:hint="default" w:ascii="宋体" w:hAnsi="宋体" w:eastAsia="宋体"/>
                <w:b/>
                <w:szCs w:val="24"/>
                <w:lang w:val="en-US" w:eastAsia="zh-CN"/>
              </w:rPr>
            </w:pPr>
            <w:r>
              <w:rPr>
                <w:rFonts w:hint="eastAsia" w:ascii="Times" w:hAnsi="Times" w:eastAsia="宋体" w:cs="宋体"/>
                <w:color w:val="000000"/>
                <w:kern w:val="0"/>
                <w:lang w:val="en-US" w:eastAsia="zh-CN"/>
              </w:rPr>
              <w:t>文军</w:t>
            </w:r>
          </w:p>
        </w:tc>
        <w:tc>
          <w:tcPr>
            <w:tcW w:w="1172" w:type="dxa"/>
            <w:gridSpan w:val="2"/>
            <w:vAlign w:val="center"/>
          </w:tcPr>
          <w:p w14:paraId="3EA4E24C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执行学期</w:t>
            </w:r>
          </w:p>
        </w:tc>
        <w:tc>
          <w:tcPr>
            <w:tcW w:w="1933" w:type="dxa"/>
            <w:gridSpan w:val="2"/>
            <w:vAlign w:val="center"/>
          </w:tcPr>
          <w:p w14:paraId="568A623D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Times" w:hAnsi="Times" w:eastAsia="宋体" w:cs="宋体"/>
                <w:color w:val="000000"/>
                <w:kern w:val="0"/>
              </w:rPr>
              <w:t>2025-2026-2</w:t>
            </w:r>
          </w:p>
        </w:tc>
      </w:tr>
      <w:tr w14:paraId="70570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283" w:type="dxa"/>
            <w:gridSpan w:val="3"/>
            <w:vAlign w:val="center"/>
          </w:tcPr>
          <w:p w14:paraId="706BAD6B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ascii="宋体" w:hAnsi="宋体"/>
                <w:b/>
                <w:szCs w:val="24"/>
              </w:rPr>
              <w:t>序号</w:t>
            </w:r>
          </w:p>
        </w:tc>
        <w:tc>
          <w:tcPr>
            <w:tcW w:w="4254" w:type="dxa"/>
            <w:gridSpan w:val="5"/>
            <w:vAlign w:val="center"/>
          </w:tcPr>
          <w:p w14:paraId="6DE8E60B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ascii="宋体" w:hAnsi="宋体"/>
                <w:b/>
                <w:szCs w:val="24"/>
              </w:rPr>
              <w:t>学号</w:t>
            </w:r>
          </w:p>
        </w:tc>
        <w:tc>
          <w:tcPr>
            <w:tcW w:w="3105" w:type="dxa"/>
            <w:gridSpan w:val="4"/>
            <w:vAlign w:val="center"/>
          </w:tcPr>
          <w:p w14:paraId="1ACE1DB9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姓名</w:t>
            </w:r>
          </w:p>
        </w:tc>
      </w:tr>
      <w:tr w14:paraId="1598F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  <w:jc w:val="center"/>
        </w:trPr>
        <w:tc>
          <w:tcPr>
            <w:tcW w:w="1283" w:type="dxa"/>
            <w:gridSpan w:val="3"/>
            <w:vAlign w:val="center"/>
          </w:tcPr>
          <w:p w14:paraId="54D0F896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ascii="宋体" w:hAnsi="宋体"/>
                <w:b/>
                <w:szCs w:val="24"/>
              </w:rPr>
              <w:t>1（组长）</w:t>
            </w:r>
          </w:p>
        </w:tc>
        <w:tc>
          <w:tcPr>
            <w:tcW w:w="4254" w:type="dxa"/>
            <w:gridSpan w:val="5"/>
            <w:vAlign w:val="center"/>
          </w:tcPr>
          <w:p w14:paraId="6FDD85CE">
            <w:pPr>
              <w:spacing w:line="400" w:lineRule="exact"/>
              <w:jc w:val="center"/>
              <w:rPr>
                <w:rFonts w:hint="default" w:ascii="宋体" w:hAnsi="宋体" w:eastAsia="宋体"/>
                <w:b/>
                <w:szCs w:val="24"/>
                <w:lang w:val="en-US" w:eastAsia="zh-CN"/>
              </w:rPr>
            </w:pPr>
            <w:r>
              <w:rPr>
                <w:rFonts w:hint="eastAsia" w:ascii="Times" w:hAnsi="Times" w:eastAsia="宋体" w:cs="宋体"/>
                <w:color w:val="000000"/>
                <w:kern w:val="0"/>
                <w:lang w:val="en-US" w:eastAsia="zh-CN"/>
              </w:rPr>
              <w:t>2024090906010</w:t>
            </w:r>
          </w:p>
        </w:tc>
        <w:tc>
          <w:tcPr>
            <w:tcW w:w="3105" w:type="dxa"/>
            <w:gridSpan w:val="4"/>
            <w:vAlign w:val="center"/>
          </w:tcPr>
          <w:p w14:paraId="20631E95">
            <w:pPr>
              <w:spacing w:line="400" w:lineRule="exact"/>
              <w:jc w:val="center"/>
              <w:rPr>
                <w:rFonts w:hint="eastAsia" w:ascii="宋体" w:hAnsi="宋体" w:eastAsia="宋体"/>
                <w:b/>
                <w:lang w:val="en-US" w:eastAsia="zh-CN"/>
              </w:rPr>
            </w:pPr>
            <w:r>
              <w:rPr>
                <w:rFonts w:hint="eastAsia" w:ascii="Times" w:hAnsi="Times" w:eastAsia="宋体" w:cs="宋体"/>
                <w:color w:val="000000"/>
                <w:kern w:val="0"/>
                <w:lang w:val="en-US" w:eastAsia="zh-CN"/>
              </w:rPr>
              <w:t>马瀚鹏</w:t>
            </w:r>
          </w:p>
        </w:tc>
      </w:tr>
      <w:tr w14:paraId="09718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1283" w:type="dxa"/>
            <w:gridSpan w:val="3"/>
            <w:vAlign w:val="center"/>
          </w:tcPr>
          <w:p w14:paraId="299205F2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ascii="宋体" w:hAnsi="宋体"/>
                <w:b/>
                <w:szCs w:val="24"/>
              </w:rPr>
              <w:t>2</w:t>
            </w:r>
          </w:p>
        </w:tc>
        <w:tc>
          <w:tcPr>
            <w:tcW w:w="4254" w:type="dxa"/>
            <w:gridSpan w:val="5"/>
            <w:vAlign w:val="center"/>
          </w:tcPr>
          <w:p w14:paraId="61FAD055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2024090907023</w:t>
            </w:r>
          </w:p>
        </w:tc>
        <w:tc>
          <w:tcPr>
            <w:tcW w:w="3105" w:type="dxa"/>
            <w:gridSpan w:val="4"/>
            <w:vAlign w:val="center"/>
          </w:tcPr>
          <w:p w14:paraId="6E17284A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肖纬杰</w:t>
            </w:r>
          </w:p>
        </w:tc>
      </w:tr>
      <w:tr w14:paraId="45F9B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83" w:type="dxa"/>
            <w:gridSpan w:val="3"/>
            <w:vAlign w:val="center"/>
          </w:tcPr>
          <w:p w14:paraId="64A67B1F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ascii="宋体" w:hAnsi="宋体"/>
                <w:b/>
                <w:szCs w:val="24"/>
              </w:rPr>
              <w:t>3</w:t>
            </w:r>
          </w:p>
        </w:tc>
        <w:tc>
          <w:tcPr>
            <w:tcW w:w="4254" w:type="dxa"/>
            <w:gridSpan w:val="5"/>
            <w:vAlign w:val="center"/>
          </w:tcPr>
          <w:p w14:paraId="61CE3152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2024090907026</w:t>
            </w:r>
          </w:p>
        </w:tc>
        <w:tc>
          <w:tcPr>
            <w:tcW w:w="3105" w:type="dxa"/>
            <w:gridSpan w:val="4"/>
            <w:vAlign w:val="center"/>
          </w:tcPr>
          <w:p w14:paraId="3E47078E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金鑫</w:t>
            </w:r>
          </w:p>
        </w:tc>
      </w:tr>
      <w:tr w14:paraId="1668E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1283" w:type="dxa"/>
            <w:gridSpan w:val="3"/>
            <w:vAlign w:val="center"/>
          </w:tcPr>
          <w:p w14:paraId="1877EAD4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ascii="宋体" w:hAnsi="宋体"/>
                <w:b/>
                <w:szCs w:val="24"/>
              </w:rPr>
              <w:t>4</w:t>
            </w:r>
          </w:p>
        </w:tc>
        <w:tc>
          <w:tcPr>
            <w:tcW w:w="4254" w:type="dxa"/>
            <w:gridSpan w:val="5"/>
            <w:vAlign w:val="center"/>
          </w:tcPr>
          <w:p w14:paraId="4B7894CA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2024090907030</w:t>
            </w:r>
          </w:p>
        </w:tc>
        <w:tc>
          <w:tcPr>
            <w:tcW w:w="3105" w:type="dxa"/>
            <w:gridSpan w:val="4"/>
            <w:vAlign w:val="center"/>
          </w:tcPr>
          <w:p w14:paraId="6BF0F80D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陈思蒙</w:t>
            </w:r>
          </w:p>
        </w:tc>
      </w:tr>
      <w:tr w14:paraId="3B06D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1283" w:type="dxa"/>
            <w:gridSpan w:val="3"/>
            <w:vAlign w:val="center"/>
          </w:tcPr>
          <w:p w14:paraId="52B6073B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ascii="宋体" w:hAnsi="宋体"/>
                <w:b/>
                <w:szCs w:val="24"/>
              </w:rPr>
              <w:t>5</w:t>
            </w:r>
          </w:p>
        </w:tc>
        <w:tc>
          <w:tcPr>
            <w:tcW w:w="4254" w:type="dxa"/>
            <w:gridSpan w:val="5"/>
            <w:vAlign w:val="center"/>
          </w:tcPr>
          <w:p w14:paraId="2C404C16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</w:p>
        </w:tc>
        <w:tc>
          <w:tcPr>
            <w:tcW w:w="3105" w:type="dxa"/>
            <w:gridSpan w:val="4"/>
            <w:vAlign w:val="center"/>
          </w:tcPr>
          <w:p w14:paraId="39B39FD1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</w:p>
        </w:tc>
      </w:tr>
      <w:tr w14:paraId="398A2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283" w:type="dxa"/>
            <w:gridSpan w:val="3"/>
            <w:vAlign w:val="center"/>
          </w:tcPr>
          <w:p w14:paraId="101D33C1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ascii="宋体" w:hAnsi="宋体"/>
                <w:b/>
                <w:szCs w:val="24"/>
              </w:rPr>
              <w:t>6</w:t>
            </w:r>
          </w:p>
        </w:tc>
        <w:tc>
          <w:tcPr>
            <w:tcW w:w="4254" w:type="dxa"/>
            <w:gridSpan w:val="5"/>
            <w:vAlign w:val="center"/>
          </w:tcPr>
          <w:p w14:paraId="4B5730B4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</w:p>
        </w:tc>
        <w:tc>
          <w:tcPr>
            <w:tcW w:w="3105" w:type="dxa"/>
            <w:gridSpan w:val="4"/>
            <w:vAlign w:val="center"/>
          </w:tcPr>
          <w:p w14:paraId="6AF44F11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</w:p>
        </w:tc>
      </w:tr>
      <w:tr w14:paraId="532C0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444" w:type="dxa"/>
            <w:vAlign w:val="center"/>
          </w:tcPr>
          <w:p w14:paraId="04BA3FED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序号</w:t>
            </w:r>
          </w:p>
        </w:tc>
        <w:tc>
          <w:tcPr>
            <w:tcW w:w="1238" w:type="dxa"/>
            <w:gridSpan w:val="3"/>
            <w:vAlign w:val="center"/>
          </w:tcPr>
          <w:p w14:paraId="783323C9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评价项目</w:t>
            </w:r>
          </w:p>
        </w:tc>
        <w:tc>
          <w:tcPr>
            <w:tcW w:w="836" w:type="dxa"/>
            <w:vAlign w:val="center"/>
          </w:tcPr>
          <w:p w14:paraId="5CF0DB2A">
            <w:pPr>
              <w:spacing w:line="40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分项占比</w:t>
            </w:r>
          </w:p>
        </w:tc>
        <w:tc>
          <w:tcPr>
            <w:tcW w:w="5132" w:type="dxa"/>
            <w:gridSpan w:val="6"/>
            <w:vAlign w:val="center"/>
          </w:tcPr>
          <w:p w14:paraId="1F14D1EC">
            <w:pPr>
              <w:spacing w:line="40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评判标准</w:t>
            </w:r>
          </w:p>
        </w:tc>
        <w:tc>
          <w:tcPr>
            <w:tcW w:w="992" w:type="dxa"/>
          </w:tcPr>
          <w:p w14:paraId="7CC60147">
            <w:pPr>
              <w:spacing w:line="600" w:lineRule="auto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  <w:szCs w:val="24"/>
              </w:rPr>
              <w:t>得分</w:t>
            </w:r>
          </w:p>
        </w:tc>
      </w:tr>
      <w:tr w14:paraId="03376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44" w:type="dxa"/>
            <w:vAlign w:val="center"/>
          </w:tcPr>
          <w:p w14:paraId="5B87F8DD">
            <w:pPr>
              <w:spacing w:before="62" w:beforeLines="20" w:after="62" w:afterLines="20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1</w:t>
            </w:r>
          </w:p>
        </w:tc>
        <w:tc>
          <w:tcPr>
            <w:tcW w:w="1238" w:type="dxa"/>
            <w:gridSpan w:val="3"/>
            <w:vAlign w:val="center"/>
          </w:tcPr>
          <w:p w14:paraId="0A631AD8">
            <w:pPr>
              <w:spacing w:before="62" w:beforeLines="20" w:after="62" w:afterLines="20"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针对工程问题的方案设计</w:t>
            </w:r>
          </w:p>
        </w:tc>
        <w:tc>
          <w:tcPr>
            <w:tcW w:w="836" w:type="dxa"/>
            <w:vAlign w:val="center"/>
          </w:tcPr>
          <w:p w14:paraId="17097ACE">
            <w:pPr>
              <w:spacing w:line="300" w:lineRule="exac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0.2</w:t>
            </w:r>
          </w:p>
        </w:tc>
        <w:tc>
          <w:tcPr>
            <w:tcW w:w="3731" w:type="dxa"/>
            <w:gridSpan w:val="4"/>
            <w:vAlign w:val="center"/>
          </w:tcPr>
          <w:p w14:paraId="61B8FC5D">
            <w:pPr>
              <w:spacing w:line="300" w:lineRule="exact"/>
              <w:ind w:firstLine="400" w:firstLineChars="200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能够针对复杂软件工程问题进行推理分析，设计满足需求的总体设计和详细设计</w:t>
            </w:r>
          </w:p>
        </w:tc>
        <w:tc>
          <w:tcPr>
            <w:tcW w:w="1401" w:type="dxa"/>
            <w:gridSpan w:val="2"/>
            <w:vAlign w:val="center"/>
          </w:tcPr>
          <w:p w14:paraId="10B65939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优秀</w:t>
            </w:r>
            <w:r>
              <w:rPr>
                <w:rFonts w:ascii="宋体" w:hAnsi="宋体"/>
                <w:sz w:val="20"/>
                <w:szCs w:val="20"/>
              </w:rPr>
              <w:t>[18,20]</w:t>
            </w:r>
          </w:p>
          <w:p w14:paraId="3E89A697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良好</w:t>
            </w:r>
            <w:r>
              <w:rPr>
                <w:rFonts w:ascii="宋体" w:hAnsi="宋体"/>
                <w:sz w:val="20"/>
                <w:szCs w:val="20"/>
              </w:rPr>
              <w:t>[14,18)</w:t>
            </w:r>
          </w:p>
          <w:p w14:paraId="41C8C240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中等</w:t>
            </w:r>
            <w:r>
              <w:rPr>
                <w:rFonts w:ascii="宋体" w:hAnsi="宋体"/>
                <w:sz w:val="20"/>
                <w:szCs w:val="20"/>
              </w:rPr>
              <w:t>[10,14)</w:t>
            </w:r>
          </w:p>
          <w:p w14:paraId="4DD0F175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较差</w:t>
            </w:r>
            <w:r>
              <w:rPr>
                <w:rFonts w:ascii="宋体" w:hAnsi="宋体"/>
                <w:sz w:val="20"/>
                <w:szCs w:val="20"/>
              </w:rPr>
              <w:t>[06,10)</w:t>
            </w:r>
          </w:p>
          <w:p w14:paraId="63CBF808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不及格</w:t>
            </w:r>
            <w:r>
              <w:rPr>
                <w:rFonts w:ascii="宋体" w:hAnsi="宋体"/>
                <w:sz w:val="20"/>
                <w:szCs w:val="20"/>
              </w:rPr>
              <w:t>[0,6)</w:t>
            </w:r>
          </w:p>
        </w:tc>
        <w:tc>
          <w:tcPr>
            <w:tcW w:w="992" w:type="dxa"/>
            <w:vAlign w:val="center"/>
          </w:tcPr>
          <w:p w14:paraId="22F745A4"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</w:tr>
      <w:tr w14:paraId="73BEA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44" w:type="dxa"/>
            <w:vAlign w:val="center"/>
          </w:tcPr>
          <w:p w14:paraId="0041FFD8">
            <w:pPr>
              <w:spacing w:before="62" w:beforeLines="20" w:after="62" w:afterLines="20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2</w:t>
            </w:r>
          </w:p>
        </w:tc>
        <w:tc>
          <w:tcPr>
            <w:tcW w:w="1238" w:type="dxa"/>
            <w:gridSpan w:val="3"/>
            <w:vAlign w:val="center"/>
          </w:tcPr>
          <w:p w14:paraId="7F00B458">
            <w:pPr>
              <w:spacing w:before="62" w:beforeLines="20" w:after="62" w:afterLines="20"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针对工程问题的推理分析</w:t>
            </w:r>
          </w:p>
        </w:tc>
        <w:tc>
          <w:tcPr>
            <w:tcW w:w="836" w:type="dxa"/>
            <w:vAlign w:val="center"/>
          </w:tcPr>
          <w:p w14:paraId="5913919E">
            <w:pPr>
              <w:spacing w:line="300" w:lineRule="exac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0.2</w:t>
            </w:r>
          </w:p>
        </w:tc>
        <w:tc>
          <w:tcPr>
            <w:tcW w:w="3731" w:type="dxa"/>
            <w:gridSpan w:val="4"/>
            <w:vAlign w:val="center"/>
          </w:tcPr>
          <w:p w14:paraId="5EC63B94">
            <w:pPr>
              <w:spacing w:line="300" w:lineRule="exact"/>
              <w:ind w:firstLine="400" w:firstLineChars="200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能够集成单元过程进行软件系统流程设计，对流程设计方案进行优选</w:t>
            </w:r>
          </w:p>
        </w:tc>
        <w:tc>
          <w:tcPr>
            <w:tcW w:w="1401" w:type="dxa"/>
            <w:gridSpan w:val="2"/>
            <w:vAlign w:val="center"/>
          </w:tcPr>
          <w:p w14:paraId="75E88D28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优秀</w:t>
            </w:r>
            <w:r>
              <w:rPr>
                <w:rFonts w:ascii="宋体" w:hAnsi="宋体"/>
                <w:sz w:val="20"/>
                <w:szCs w:val="20"/>
              </w:rPr>
              <w:t>[18,20]</w:t>
            </w:r>
          </w:p>
          <w:p w14:paraId="757C230D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良好</w:t>
            </w:r>
            <w:r>
              <w:rPr>
                <w:rFonts w:ascii="宋体" w:hAnsi="宋体"/>
                <w:sz w:val="20"/>
                <w:szCs w:val="20"/>
              </w:rPr>
              <w:t>[14,18)</w:t>
            </w:r>
          </w:p>
          <w:p w14:paraId="36599CBD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中等</w:t>
            </w:r>
            <w:r>
              <w:rPr>
                <w:rFonts w:ascii="宋体" w:hAnsi="宋体"/>
                <w:sz w:val="20"/>
                <w:szCs w:val="20"/>
              </w:rPr>
              <w:t>[10,14)</w:t>
            </w:r>
          </w:p>
          <w:p w14:paraId="26DED19C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较差</w:t>
            </w:r>
            <w:r>
              <w:rPr>
                <w:rFonts w:ascii="宋体" w:hAnsi="宋体"/>
                <w:sz w:val="20"/>
                <w:szCs w:val="20"/>
              </w:rPr>
              <w:t>[06,10)</w:t>
            </w:r>
          </w:p>
          <w:p w14:paraId="4D1C0412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不及格</w:t>
            </w:r>
            <w:r>
              <w:rPr>
                <w:rFonts w:ascii="宋体" w:hAnsi="宋体"/>
                <w:sz w:val="20"/>
                <w:szCs w:val="20"/>
              </w:rPr>
              <w:t>[0,6)</w:t>
            </w:r>
          </w:p>
        </w:tc>
        <w:tc>
          <w:tcPr>
            <w:tcW w:w="992" w:type="dxa"/>
          </w:tcPr>
          <w:p w14:paraId="46D4FB6F"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</w:tr>
      <w:tr w14:paraId="14524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44" w:type="dxa"/>
            <w:vAlign w:val="center"/>
          </w:tcPr>
          <w:p w14:paraId="7391293F">
            <w:pPr>
              <w:spacing w:before="62" w:beforeLines="20" w:after="62" w:afterLines="20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3</w:t>
            </w:r>
          </w:p>
        </w:tc>
        <w:tc>
          <w:tcPr>
            <w:tcW w:w="1238" w:type="dxa"/>
            <w:gridSpan w:val="3"/>
            <w:vAlign w:val="center"/>
          </w:tcPr>
          <w:p w14:paraId="22E85830">
            <w:pPr>
              <w:spacing w:before="62" w:beforeLines="20" w:after="62" w:afterLines="20"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针对工程问题的具体实现</w:t>
            </w:r>
          </w:p>
        </w:tc>
        <w:tc>
          <w:tcPr>
            <w:tcW w:w="836" w:type="dxa"/>
            <w:vAlign w:val="center"/>
          </w:tcPr>
          <w:p w14:paraId="468BFE7B">
            <w:pPr>
              <w:spacing w:line="300" w:lineRule="exac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0.2</w:t>
            </w:r>
          </w:p>
        </w:tc>
        <w:tc>
          <w:tcPr>
            <w:tcW w:w="3731" w:type="dxa"/>
            <w:gridSpan w:val="4"/>
            <w:vAlign w:val="center"/>
          </w:tcPr>
          <w:p w14:paraId="03AE94BF">
            <w:pPr>
              <w:spacing w:line="300" w:lineRule="exact"/>
              <w:ind w:firstLine="400" w:firstLineChars="200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能够根据软件系统的应用场景，选择合适的开发环境、工具与技术标准进行软件系统的开发</w:t>
            </w:r>
          </w:p>
        </w:tc>
        <w:tc>
          <w:tcPr>
            <w:tcW w:w="1401" w:type="dxa"/>
            <w:gridSpan w:val="2"/>
            <w:vAlign w:val="center"/>
          </w:tcPr>
          <w:p w14:paraId="5B8D119E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优秀</w:t>
            </w:r>
            <w:r>
              <w:rPr>
                <w:rFonts w:ascii="宋体" w:hAnsi="宋体"/>
                <w:sz w:val="20"/>
                <w:szCs w:val="20"/>
              </w:rPr>
              <w:t>[18,20]</w:t>
            </w:r>
          </w:p>
          <w:p w14:paraId="4DE9B702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良好</w:t>
            </w:r>
            <w:r>
              <w:rPr>
                <w:rFonts w:ascii="宋体" w:hAnsi="宋体"/>
                <w:sz w:val="20"/>
                <w:szCs w:val="20"/>
              </w:rPr>
              <w:t>[14,18)</w:t>
            </w:r>
          </w:p>
          <w:p w14:paraId="1A1EB50D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中等</w:t>
            </w:r>
            <w:r>
              <w:rPr>
                <w:rFonts w:ascii="宋体" w:hAnsi="宋体"/>
                <w:sz w:val="20"/>
                <w:szCs w:val="20"/>
              </w:rPr>
              <w:t>[10,14)</w:t>
            </w:r>
          </w:p>
          <w:p w14:paraId="271467BA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较差</w:t>
            </w:r>
            <w:r>
              <w:rPr>
                <w:rFonts w:ascii="宋体" w:hAnsi="宋体"/>
                <w:sz w:val="20"/>
                <w:szCs w:val="20"/>
              </w:rPr>
              <w:t>[06,10)</w:t>
            </w:r>
          </w:p>
          <w:p w14:paraId="54DC004B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不及格</w:t>
            </w:r>
            <w:r>
              <w:rPr>
                <w:rFonts w:ascii="宋体" w:hAnsi="宋体"/>
                <w:sz w:val="20"/>
                <w:szCs w:val="20"/>
              </w:rPr>
              <w:t>[0,6)</w:t>
            </w:r>
          </w:p>
        </w:tc>
        <w:tc>
          <w:tcPr>
            <w:tcW w:w="992" w:type="dxa"/>
            <w:vAlign w:val="center"/>
          </w:tcPr>
          <w:p w14:paraId="17042027"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</w:tr>
      <w:tr w14:paraId="367F7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44" w:type="dxa"/>
            <w:vAlign w:val="center"/>
          </w:tcPr>
          <w:p w14:paraId="33C7F7EB">
            <w:pPr>
              <w:spacing w:before="62" w:beforeLines="20" w:after="62" w:afterLines="20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4</w:t>
            </w:r>
          </w:p>
        </w:tc>
        <w:tc>
          <w:tcPr>
            <w:tcW w:w="1238" w:type="dxa"/>
            <w:gridSpan w:val="3"/>
            <w:vAlign w:val="center"/>
          </w:tcPr>
          <w:p w14:paraId="197EC791">
            <w:pPr>
              <w:spacing w:before="62" w:beforeLines="20" w:after="62" w:afterLines="20"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知识技能学习情况</w:t>
            </w:r>
          </w:p>
        </w:tc>
        <w:tc>
          <w:tcPr>
            <w:tcW w:w="836" w:type="dxa"/>
            <w:vAlign w:val="center"/>
          </w:tcPr>
          <w:p w14:paraId="2FBACD4F">
            <w:pPr>
              <w:spacing w:line="300" w:lineRule="exac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0.1</w:t>
            </w:r>
          </w:p>
        </w:tc>
        <w:tc>
          <w:tcPr>
            <w:tcW w:w="3731" w:type="dxa"/>
            <w:gridSpan w:val="4"/>
            <w:vAlign w:val="center"/>
          </w:tcPr>
          <w:p w14:paraId="2C631C0D">
            <w:pPr>
              <w:spacing w:line="300" w:lineRule="exact"/>
              <w:ind w:firstLine="400" w:firstLineChars="200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能对文献和书籍进行查阅、分析和总结，寻求相应问题的解决方案</w:t>
            </w:r>
          </w:p>
        </w:tc>
        <w:tc>
          <w:tcPr>
            <w:tcW w:w="1401" w:type="dxa"/>
            <w:gridSpan w:val="2"/>
            <w:vAlign w:val="center"/>
          </w:tcPr>
          <w:p w14:paraId="7137FC15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优秀</w:t>
            </w:r>
            <w:r>
              <w:rPr>
                <w:rFonts w:ascii="宋体" w:hAnsi="宋体"/>
                <w:sz w:val="20"/>
                <w:szCs w:val="20"/>
              </w:rPr>
              <w:t>[9,10]</w:t>
            </w:r>
          </w:p>
          <w:p w14:paraId="0BCE97E9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良好</w:t>
            </w:r>
            <w:r>
              <w:rPr>
                <w:rFonts w:ascii="宋体" w:hAnsi="宋体"/>
                <w:sz w:val="20"/>
                <w:szCs w:val="20"/>
              </w:rPr>
              <w:t>[7,9)</w:t>
            </w:r>
          </w:p>
          <w:p w14:paraId="0FA676E0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中等</w:t>
            </w:r>
            <w:r>
              <w:rPr>
                <w:rFonts w:ascii="宋体" w:hAnsi="宋体"/>
                <w:sz w:val="20"/>
                <w:szCs w:val="20"/>
              </w:rPr>
              <w:t>[5,7)</w:t>
            </w:r>
          </w:p>
          <w:p w14:paraId="002B2FD1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较差</w:t>
            </w:r>
            <w:r>
              <w:rPr>
                <w:rFonts w:ascii="宋体" w:hAnsi="宋体"/>
                <w:sz w:val="20"/>
                <w:szCs w:val="20"/>
              </w:rPr>
              <w:t>[3,5)</w:t>
            </w:r>
          </w:p>
          <w:p w14:paraId="13D6207F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不及格</w:t>
            </w:r>
            <w:r>
              <w:rPr>
                <w:rFonts w:ascii="宋体" w:hAnsi="宋体"/>
                <w:sz w:val="20"/>
                <w:szCs w:val="20"/>
              </w:rPr>
              <w:t>[0,3)</w:t>
            </w:r>
          </w:p>
        </w:tc>
        <w:tc>
          <w:tcPr>
            <w:tcW w:w="992" w:type="dxa"/>
            <w:vAlign w:val="center"/>
          </w:tcPr>
          <w:p w14:paraId="18A96B20"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</w:tr>
      <w:tr w14:paraId="53626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44" w:type="dxa"/>
            <w:vAlign w:val="center"/>
          </w:tcPr>
          <w:p w14:paraId="53AA32B6">
            <w:pPr>
              <w:spacing w:before="62" w:beforeLines="20" w:after="62" w:afterLines="20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5</w:t>
            </w:r>
          </w:p>
        </w:tc>
        <w:tc>
          <w:tcPr>
            <w:tcW w:w="1238" w:type="dxa"/>
            <w:gridSpan w:val="3"/>
            <w:vAlign w:val="center"/>
          </w:tcPr>
          <w:p w14:paraId="43685831">
            <w:pPr>
              <w:spacing w:before="62" w:beforeLines="20" w:after="62" w:afterLines="20"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存在的主要问题与解决方案</w:t>
            </w:r>
          </w:p>
        </w:tc>
        <w:tc>
          <w:tcPr>
            <w:tcW w:w="836" w:type="dxa"/>
            <w:vAlign w:val="center"/>
          </w:tcPr>
          <w:p w14:paraId="150C351B">
            <w:pPr>
              <w:spacing w:line="300" w:lineRule="exac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0.1</w:t>
            </w:r>
          </w:p>
        </w:tc>
        <w:tc>
          <w:tcPr>
            <w:tcW w:w="3731" w:type="dxa"/>
            <w:gridSpan w:val="4"/>
            <w:vAlign w:val="center"/>
          </w:tcPr>
          <w:p w14:paraId="105E1677">
            <w:pPr>
              <w:spacing w:line="300" w:lineRule="exact"/>
              <w:ind w:firstLine="400" w:firstLineChars="200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能分析、总结和归纳综合项目过程中存在的主要问题，能通过</w:t>
            </w:r>
            <w:r>
              <w:rPr>
                <w:rFonts w:ascii="宋体" w:hAnsi="宋体"/>
                <w:sz w:val="20"/>
                <w:szCs w:val="20"/>
              </w:rPr>
              <w:t>文献</w:t>
            </w:r>
            <w:r>
              <w:rPr>
                <w:rFonts w:hint="eastAsia" w:ascii="宋体" w:hAnsi="宋体"/>
                <w:sz w:val="20"/>
                <w:szCs w:val="20"/>
              </w:rPr>
              <w:t>分析找出</w:t>
            </w:r>
            <w:r>
              <w:rPr>
                <w:rFonts w:ascii="宋体" w:hAnsi="宋体"/>
                <w:sz w:val="20"/>
                <w:szCs w:val="20"/>
              </w:rPr>
              <w:t>可替代</w:t>
            </w:r>
            <w:r>
              <w:rPr>
                <w:rFonts w:hint="eastAsia" w:ascii="宋体" w:hAnsi="宋体"/>
                <w:sz w:val="20"/>
                <w:szCs w:val="20"/>
              </w:rPr>
              <w:t>解决</w:t>
            </w:r>
            <w:r>
              <w:rPr>
                <w:rFonts w:ascii="宋体" w:hAnsi="宋体"/>
                <w:sz w:val="20"/>
                <w:szCs w:val="20"/>
              </w:rPr>
              <w:t>方案</w:t>
            </w:r>
            <w:bookmarkStart w:id="3" w:name="_GoBack"/>
            <w:bookmarkEnd w:id="3"/>
          </w:p>
        </w:tc>
        <w:tc>
          <w:tcPr>
            <w:tcW w:w="1401" w:type="dxa"/>
            <w:gridSpan w:val="2"/>
            <w:vAlign w:val="center"/>
          </w:tcPr>
          <w:p w14:paraId="04909BEA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优秀</w:t>
            </w:r>
            <w:r>
              <w:rPr>
                <w:rFonts w:ascii="宋体" w:hAnsi="宋体"/>
                <w:sz w:val="20"/>
                <w:szCs w:val="20"/>
              </w:rPr>
              <w:t>[9,10]</w:t>
            </w:r>
          </w:p>
          <w:p w14:paraId="3ABA1AD4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良好</w:t>
            </w:r>
            <w:r>
              <w:rPr>
                <w:rFonts w:ascii="宋体" w:hAnsi="宋体"/>
                <w:sz w:val="20"/>
                <w:szCs w:val="20"/>
              </w:rPr>
              <w:t>[7,9)</w:t>
            </w:r>
          </w:p>
          <w:p w14:paraId="10A4010C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中等</w:t>
            </w:r>
            <w:r>
              <w:rPr>
                <w:rFonts w:ascii="宋体" w:hAnsi="宋体"/>
                <w:sz w:val="20"/>
                <w:szCs w:val="20"/>
              </w:rPr>
              <w:t>[5,7)</w:t>
            </w:r>
          </w:p>
          <w:p w14:paraId="7EC8EE84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较差</w:t>
            </w:r>
            <w:r>
              <w:rPr>
                <w:rFonts w:ascii="宋体" w:hAnsi="宋体"/>
                <w:sz w:val="20"/>
                <w:szCs w:val="20"/>
              </w:rPr>
              <w:t>[3,5)</w:t>
            </w:r>
          </w:p>
          <w:p w14:paraId="7D7330E4">
            <w:pPr>
              <w:spacing w:line="300" w:lineRule="exact"/>
              <w:jc w:val="lef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不及格</w:t>
            </w:r>
            <w:r>
              <w:rPr>
                <w:rFonts w:ascii="宋体" w:hAnsi="宋体"/>
                <w:sz w:val="20"/>
                <w:szCs w:val="20"/>
              </w:rPr>
              <w:t>[0,3)</w:t>
            </w:r>
          </w:p>
        </w:tc>
        <w:tc>
          <w:tcPr>
            <w:tcW w:w="992" w:type="dxa"/>
            <w:vAlign w:val="center"/>
          </w:tcPr>
          <w:p w14:paraId="47278D3E"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</w:tr>
      <w:tr w14:paraId="66498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44" w:type="dxa"/>
            <w:vAlign w:val="center"/>
          </w:tcPr>
          <w:p w14:paraId="01C0F226">
            <w:pPr>
              <w:spacing w:before="62" w:beforeLines="20" w:after="62" w:afterLines="20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6</w:t>
            </w:r>
          </w:p>
        </w:tc>
        <w:tc>
          <w:tcPr>
            <w:tcW w:w="1238" w:type="dxa"/>
            <w:gridSpan w:val="3"/>
            <w:vAlign w:val="center"/>
          </w:tcPr>
          <w:p w14:paraId="62164756">
            <w:pPr>
              <w:spacing w:before="62" w:beforeLines="20" w:after="62" w:afterLines="20"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工程文档写作与工程协作交流</w:t>
            </w:r>
          </w:p>
        </w:tc>
        <w:tc>
          <w:tcPr>
            <w:tcW w:w="836" w:type="dxa"/>
            <w:vAlign w:val="center"/>
          </w:tcPr>
          <w:p w14:paraId="0BBB9C8B">
            <w:pPr>
              <w:spacing w:line="300" w:lineRule="exac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0.2</w:t>
            </w:r>
          </w:p>
        </w:tc>
        <w:tc>
          <w:tcPr>
            <w:tcW w:w="3731" w:type="dxa"/>
            <w:gridSpan w:val="4"/>
            <w:vAlign w:val="center"/>
          </w:tcPr>
          <w:p w14:paraId="37713300">
            <w:pPr>
              <w:spacing w:line="300" w:lineRule="exact"/>
              <w:ind w:firstLine="400" w:firstLineChars="200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报告书结构严谨，逻辑性强，论述层次清晰，语言准确，文字流畅，符合规范要求；术语、图表等符合标准；能够体现每位团队成员完成</w:t>
            </w:r>
            <w:r>
              <w:rPr>
                <w:rFonts w:ascii="宋体" w:hAnsi="宋体"/>
                <w:sz w:val="20"/>
                <w:szCs w:val="20"/>
              </w:rPr>
              <w:t>团队分配的工作</w:t>
            </w:r>
            <w:r>
              <w:rPr>
                <w:rFonts w:hint="eastAsia" w:ascii="宋体" w:hAnsi="宋体"/>
                <w:sz w:val="20"/>
                <w:szCs w:val="20"/>
              </w:rPr>
              <w:t>的情况，在团队中的角色及承担的责任</w:t>
            </w:r>
          </w:p>
        </w:tc>
        <w:tc>
          <w:tcPr>
            <w:tcW w:w="1401" w:type="dxa"/>
            <w:gridSpan w:val="2"/>
            <w:vAlign w:val="center"/>
          </w:tcPr>
          <w:p w14:paraId="0CBE4AD0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优秀</w:t>
            </w:r>
            <w:r>
              <w:rPr>
                <w:rFonts w:ascii="宋体" w:hAnsi="宋体"/>
                <w:sz w:val="20"/>
                <w:szCs w:val="20"/>
              </w:rPr>
              <w:t>[18,20]</w:t>
            </w:r>
          </w:p>
          <w:p w14:paraId="7B48CFCC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良好</w:t>
            </w:r>
            <w:r>
              <w:rPr>
                <w:rFonts w:ascii="宋体" w:hAnsi="宋体"/>
                <w:sz w:val="20"/>
                <w:szCs w:val="20"/>
              </w:rPr>
              <w:t>[14,18)</w:t>
            </w:r>
          </w:p>
          <w:p w14:paraId="3358B4D4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中等</w:t>
            </w:r>
            <w:r>
              <w:rPr>
                <w:rFonts w:ascii="宋体" w:hAnsi="宋体"/>
                <w:sz w:val="20"/>
                <w:szCs w:val="20"/>
              </w:rPr>
              <w:t>[10,14)</w:t>
            </w:r>
          </w:p>
          <w:p w14:paraId="6D1DFC42">
            <w:pPr>
              <w:spacing w:line="30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较差</w:t>
            </w:r>
            <w:r>
              <w:rPr>
                <w:rFonts w:ascii="宋体" w:hAnsi="宋体"/>
                <w:sz w:val="20"/>
                <w:szCs w:val="20"/>
              </w:rPr>
              <w:t>[06,10)</w:t>
            </w:r>
          </w:p>
          <w:p w14:paraId="3263689D">
            <w:pPr>
              <w:spacing w:line="300" w:lineRule="exact"/>
              <w:jc w:val="lef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不及格</w:t>
            </w:r>
            <w:r>
              <w:rPr>
                <w:rFonts w:ascii="宋体" w:hAnsi="宋体"/>
                <w:sz w:val="20"/>
                <w:szCs w:val="20"/>
              </w:rPr>
              <w:t>[0,6]</w:t>
            </w:r>
          </w:p>
        </w:tc>
        <w:tc>
          <w:tcPr>
            <w:tcW w:w="992" w:type="dxa"/>
            <w:vAlign w:val="center"/>
          </w:tcPr>
          <w:p w14:paraId="2AB11399"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</w:tr>
      <w:tr w14:paraId="54311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7650" w:type="dxa"/>
            <w:gridSpan w:val="11"/>
            <w:vAlign w:val="center"/>
          </w:tcPr>
          <w:p w14:paraId="2F1D8BCD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sz w:val="24"/>
                <w:szCs w:val="24"/>
              </w:rPr>
              <w:t>总分（满分</w:t>
            </w:r>
            <w:r>
              <w:rPr>
                <w:rStyle w:val="9"/>
                <w:rFonts w:ascii="宋体" w:hAnsi="宋体" w:eastAsia="宋体" w:cs="宋体"/>
                <w:b/>
                <w:sz w:val="24"/>
                <w:szCs w:val="24"/>
              </w:rPr>
              <w:t>100</w:t>
            </w:r>
            <w:r>
              <w:rPr>
                <w:rStyle w:val="9"/>
                <w:rFonts w:hint="eastAsia" w:ascii="宋体" w:hAnsi="宋体" w:eastAsia="宋体" w:cs="宋体"/>
                <w:b/>
                <w:sz w:val="24"/>
                <w:szCs w:val="24"/>
              </w:rPr>
              <w:t>分）</w:t>
            </w:r>
          </w:p>
        </w:tc>
        <w:tc>
          <w:tcPr>
            <w:tcW w:w="992" w:type="dxa"/>
            <w:vAlign w:val="center"/>
          </w:tcPr>
          <w:p w14:paraId="1B890E64"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  <w:p w14:paraId="73F9E0C6"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</w:tr>
      <w:tr w14:paraId="3C02D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9" w:hRule="atLeast"/>
          <w:jc w:val="center"/>
        </w:trPr>
        <w:tc>
          <w:tcPr>
            <w:tcW w:w="722" w:type="dxa"/>
            <w:gridSpan w:val="2"/>
            <w:vAlign w:val="center"/>
          </w:tcPr>
          <w:p w14:paraId="79B0DA67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sz w:val="20"/>
                <w:szCs w:val="20"/>
              </w:rPr>
              <w:t>指导教师评语</w:t>
            </w:r>
          </w:p>
        </w:tc>
        <w:tc>
          <w:tcPr>
            <w:tcW w:w="7920" w:type="dxa"/>
            <w:gridSpan w:val="10"/>
            <w:vAlign w:val="center"/>
          </w:tcPr>
          <w:p w14:paraId="10B7915D">
            <w:pPr>
              <w:spacing w:before="156" w:beforeLines="50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6D505EA5">
            <w:pPr>
              <w:spacing w:before="156" w:beforeLines="50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3F4BD32E">
            <w:pPr>
              <w:spacing w:before="156" w:beforeLines="50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5AF173A3">
            <w:pPr>
              <w:spacing w:before="156" w:beforeLines="50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7BEE0B94">
            <w:pPr>
              <w:spacing w:before="156" w:beforeLines="50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763F2506">
            <w:pPr>
              <w:spacing w:before="156" w:beforeLines="50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6F7C458C">
            <w:pPr>
              <w:spacing w:before="156" w:beforeLines="50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0D84FB22">
            <w:pPr>
              <w:spacing w:before="156" w:beforeLines="50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41A2F0CA">
            <w:pPr>
              <w:spacing w:before="156" w:beforeLines="50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22FC3A05">
            <w:pPr>
              <w:spacing w:before="156" w:beforeLines="50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414A93FA">
            <w:pPr>
              <w:spacing w:before="156" w:beforeLines="50" w:line="400" w:lineRule="exact"/>
              <w:rPr>
                <w:rFonts w:ascii="宋体" w:hAnsi="宋体"/>
                <w:b/>
                <w:bCs/>
                <w:sz w:val="20"/>
                <w:szCs w:val="20"/>
              </w:rPr>
            </w:pPr>
          </w:p>
          <w:p w14:paraId="651BC691">
            <w:pPr>
              <w:spacing w:before="156" w:beforeLines="50" w:line="400" w:lineRule="exact"/>
              <w:ind w:firstLine="500"/>
              <w:rPr>
                <w:rFonts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指导教师签名：</w:t>
            </w:r>
            <w:r>
              <w:rPr>
                <w:rFonts w:ascii="宋体" w:hAnsi="宋体"/>
                <w:b/>
                <w:bCs/>
                <w:sz w:val="20"/>
                <w:szCs w:val="20"/>
              </w:rPr>
              <w:t xml:space="preserve">     </w:t>
            </w: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 xml:space="preserve">                      </w:t>
            </w:r>
            <w:r>
              <w:rPr>
                <w:rFonts w:ascii="宋体" w:hAnsi="宋体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年</w:t>
            </w:r>
            <w:r>
              <w:rPr>
                <w:rFonts w:ascii="宋体" w:hAnsi="宋体"/>
                <w:b/>
                <w:bCs/>
                <w:sz w:val="20"/>
                <w:szCs w:val="20"/>
              </w:rPr>
              <w:tab/>
            </w:r>
            <w:r>
              <w:rPr>
                <w:rFonts w:ascii="宋体" w:hAnsi="宋体"/>
                <w:b/>
                <w:bCs/>
                <w:sz w:val="20"/>
                <w:szCs w:val="20"/>
              </w:rPr>
              <w:tab/>
            </w: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月</w:t>
            </w:r>
            <w:r>
              <w:rPr>
                <w:rFonts w:ascii="宋体" w:hAnsi="宋体"/>
                <w:b/>
                <w:bCs/>
                <w:sz w:val="20"/>
                <w:szCs w:val="20"/>
              </w:rPr>
              <w:tab/>
            </w:r>
            <w:r>
              <w:rPr>
                <w:rFonts w:ascii="宋体" w:hAnsi="宋体"/>
                <w:b/>
                <w:bCs/>
                <w:sz w:val="20"/>
                <w:szCs w:val="20"/>
              </w:rPr>
              <w:tab/>
            </w: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日</w:t>
            </w:r>
          </w:p>
          <w:p w14:paraId="759DA654">
            <w:pPr>
              <w:spacing w:before="156" w:beforeLines="50" w:line="400" w:lineRule="exact"/>
              <w:ind w:firstLine="500"/>
              <w:rPr>
                <w:rFonts w:ascii="宋体" w:hAnsi="宋体"/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1B81A91A">
      <w:pPr>
        <w:spacing w:line="360" w:lineRule="exact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20"/>
          <w:szCs w:val="18"/>
        </w:rPr>
        <w:t>备注：</w:t>
      </w:r>
      <w:r>
        <w:rPr>
          <w:rFonts w:ascii="宋体" w:hAnsi="宋体"/>
          <w:sz w:val="20"/>
          <w:szCs w:val="18"/>
        </w:rPr>
        <w:t>1.</w:t>
      </w:r>
      <w:r>
        <w:rPr>
          <w:rFonts w:hint="eastAsia" w:ascii="宋体" w:hAnsi="宋体"/>
          <w:sz w:val="20"/>
          <w:szCs w:val="18"/>
        </w:rPr>
        <w:t>中期</w:t>
      </w:r>
      <w:r>
        <w:rPr>
          <w:rFonts w:ascii="宋体" w:hAnsi="宋体"/>
          <w:sz w:val="20"/>
          <w:szCs w:val="18"/>
        </w:rPr>
        <w:t>考核</w:t>
      </w:r>
      <w:r>
        <w:rPr>
          <w:rFonts w:hint="eastAsia" w:ascii="宋体" w:hAnsi="宋体"/>
          <w:sz w:val="20"/>
          <w:szCs w:val="18"/>
        </w:rPr>
        <w:t>表签名处</w:t>
      </w:r>
      <w:r>
        <w:rPr>
          <w:rFonts w:ascii="宋体" w:hAnsi="宋体"/>
          <w:sz w:val="20"/>
          <w:szCs w:val="18"/>
        </w:rPr>
        <w:t>需</w:t>
      </w:r>
      <w:r>
        <w:rPr>
          <w:rFonts w:hint="eastAsia" w:ascii="宋体" w:hAnsi="宋体"/>
          <w:sz w:val="20"/>
          <w:szCs w:val="18"/>
        </w:rPr>
        <w:t>由</w:t>
      </w:r>
      <w:r>
        <w:rPr>
          <w:rFonts w:ascii="宋体" w:hAnsi="宋体"/>
          <w:sz w:val="20"/>
          <w:szCs w:val="18"/>
        </w:rPr>
        <w:t>相关人员</w:t>
      </w:r>
      <w:r>
        <w:rPr>
          <w:rFonts w:hint="eastAsia" w:ascii="宋体" w:hAnsi="宋体"/>
          <w:sz w:val="20"/>
          <w:szCs w:val="18"/>
        </w:rPr>
        <w:t xml:space="preserve">亲笔签名。     </w:t>
      </w:r>
      <w:r>
        <w:rPr>
          <w:rFonts w:ascii="宋体" w:hAnsi="宋体"/>
          <w:sz w:val="20"/>
          <w:szCs w:val="18"/>
        </w:rPr>
        <w:t>2.</w:t>
      </w:r>
      <w:r>
        <w:rPr>
          <w:rFonts w:hint="eastAsia" w:ascii="宋体" w:hAnsi="宋体"/>
          <w:sz w:val="20"/>
          <w:szCs w:val="18"/>
        </w:rPr>
        <w:t>中期考核表需双面打印</w:t>
      </w:r>
    </w:p>
    <w:sectPr>
      <w:headerReference r:id="rId3" w:type="default"/>
      <w:footerReference r:id="rId5" w:type="default"/>
      <w:headerReference r:id="rId4" w:type="even"/>
      <w:footerReference r:id="rId6" w:type="even"/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03C12">
    <w:pPr>
      <w:pStyle w:val="3"/>
      <w:framePr w:wrap="auto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1</w:t>
    </w:r>
    <w:r>
      <w:rPr>
        <w:rStyle w:val="8"/>
      </w:rPr>
      <w:fldChar w:fldCharType="end"/>
    </w:r>
  </w:p>
  <w:p w14:paraId="181D5742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77917">
    <w:pPr>
      <w:pStyle w:val="3"/>
      <w:framePr w:wrap="auto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2</w:t>
    </w:r>
    <w:r>
      <w:rPr>
        <w:rStyle w:val="8"/>
      </w:rPr>
      <w:fldChar w:fldCharType="end"/>
    </w:r>
  </w:p>
  <w:p w14:paraId="647D434A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47984">
    <w:pPr>
      <w:pStyle w:val="4"/>
    </w:pPr>
    <w:r>
      <w:rPr>
        <w:rFonts w:hint="eastAsia"/>
      </w:rPr>
      <w:t>电子科技大学信息与软件工程学院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进阶式挑战性综合项目II中期考核表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CA26A">
    <w:pPr>
      <w:pStyle w:val="4"/>
      <w:jc w:val="both"/>
    </w:pPr>
    <w:r>
      <w:rPr>
        <w:rFonts w:hint="eastAsia"/>
      </w:rPr>
      <w:t>进阶式挑战性综合项目II中期考核表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电子科技大学信息与软件工程学院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E6B"/>
    <w:rsid w:val="00003F45"/>
    <w:rsid w:val="00013D0F"/>
    <w:rsid w:val="000332A5"/>
    <w:rsid w:val="00033B5D"/>
    <w:rsid w:val="00037CC7"/>
    <w:rsid w:val="00042012"/>
    <w:rsid w:val="000461C2"/>
    <w:rsid w:val="00057D02"/>
    <w:rsid w:val="000619EE"/>
    <w:rsid w:val="000664CD"/>
    <w:rsid w:val="00067001"/>
    <w:rsid w:val="000768C5"/>
    <w:rsid w:val="000845ED"/>
    <w:rsid w:val="00084F78"/>
    <w:rsid w:val="000902DE"/>
    <w:rsid w:val="00097F99"/>
    <w:rsid w:val="000A619B"/>
    <w:rsid w:val="000E1032"/>
    <w:rsid w:val="000E3FF6"/>
    <w:rsid w:val="000F3816"/>
    <w:rsid w:val="000F49C5"/>
    <w:rsid w:val="00101A23"/>
    <w:rsid w:val="0010535E"/>
    <w:rsid w:val="00110438"/>
    <w:rsid w:val="0011108F"/>
    <w:rsid w:val="0012188C"/>
    <w:rsid w:val="00141556"/>
    <w:rsid w:val="001456F1"/>
    <w:rsid w:val="001474BA"/>
    <w:rsid w:val="001508A8"/>
    <w:rsid w:val="001536B8"/>
    <w:rsid w:val="00183931"/>
    <w:rsid w:val="00192222"/>
    <w:rsid w:val="001A54B6"/>
    <w:rsid w:val="001B5BC8"/>
    <w:rsid w:val="001C23A5"/>
    <w:rsid w:val="001E674F"/>
    <w:rsid w:val="001F0305"/>
    <w:rsid w:val="001F1512"/>
    <w:rsid w:val="0020197E"/>
    <w:rsid w:val="00211F8E"/>
    <w:rsid w:val="0022553D"/>
    <w:rsid w:val="002340DF"/>
    <w:rsid w:val="00234620"/>
    <w:rsid w:val="00237C79"/>
    <w:rsid w:val="0026130B"/>
    <w:rsid w:val="00261B8A"/>
    <w:rsid w:val="00264103"/>
    <w:rsid w:val="00272C3F"/>
    <w:rsid w:val="00273B8C"/>
    <w:rsid w:val="00296F3E"/>
    <w:rsid w:val="002A1544"/>
    <w:rsid w:val="002A171A"/>
    <w:rsid w:val="002B031C"/>
    <w:rsid w:val="002B4087"/>
    <w:rsid w:val="002F608D"/>
    <w:rsid w:val="0032229E"/>
    <w:rsid w:val="00333AA1"/>
    <w:rsid w:val="003419DA"/>
    <w:rsid w:val="0035438D"/>
    <w:rsid w:val="0035483F"/>
    <w:rsid w:val="00363F35"/>
    <w:rsid w:val="003713E6"/>
    <w:rsid w:val="00385B7A"/>
    <w:rsid w:val="00395594"/>
    <w:rsid w:val="003C06E1"/>
    <w:rsid w:val="003D53D2"/>
    <w:rsid w:val="003D7873"/>
    <w:rsid w:val="003F3A96"/>
    <w:rsid w:val="00415C60"/>
    <w:rsid w:val="00426D7D"/>
    <w:rsid w:val="004472E5"/>
    <w:rsid w:val="0044736E"/>
    <w:rsid w:val="00466F12"/>
    <w:rsid w:val="004728FA"/>
    <w:rsid w:val="004834F6"/>
    <w:rsid w:val="004B5C7E"/>
    <w:rsid w:val="004E093A"/>
    <w:rsid w:val="004F1A1D"/>
    <w:rsid w:val="004F3E47"/>
    <w:rsid w:val="0052627B"/>
    <w:rsid w:val="005319C4"/>
    <w:rsid w:val="0053279B"/>
    <w:rsid w:val="00561AC2"/>
    <w:rsid w:val="00577CE5"/>
    <w:rsid w:val="00585494"/>
    <w:rsid w:val="00592C91"/>
    <w:rsid w:val="005A5C47"/>
    <w:rsid w:val="005C363F"/>
    <w:rsid w:val="005C6C5C"/>
    <w:rsid w:val="005D252B"/>
    <w:rsid w:val="005F02B4"/>
    <w:rsid w:val="005F0665"/>
    <w:rsid w:val="005F25D4"/>
    <w:rsid w:val="006061BA"/>
    <w:rsid w:val="00607DF2"/>
    <w:rsid w:val="00613844"/>
    <w:rsid w:val="0062182A"/>
    <w:rsid w:val="00633626"/>
    <w:rsid w:val="00636582"/>
    <w:rsid w:val="0065064A"/>
    <w:rsid w:val="00671FF3"/>
    <w:rsid w:val="006762FB"/>
    <w:rsid w:val="00677DD2"/>
    <w:rsid w:val="00680B77"/>
    <w:rsid w:val="006A2125"/>
    <w:rsid w:val="006A7DCF"/>
    <w:rsid w:val="006B22D7"/>
    <w:rsid w:val="006E7F85"/>
    <w:rsid w:val="006F3BEB"/>
    <w:rsid w:val="00710A83"/>
    <w:rsid w:val="007137FA"/>
    <w:rsid w:val="00765848"/>
    <w:rsid w:val="00772459"/>
    <w:rsid w:val="0077564C"/>
    <w:rsid w:val="00784B15"/>
    <w:rsid w:val="00784F51"/>
    <w:rsid w:val="0079078C"/>
    <w:rsid w:val="0079514F"/>
    <w:rsid w:val="007958C3"/>
    <w:rsid w:val="007A0C5C"/>
    <w:rsid w:val="007A5F49"/>
    <w:rsid w:val="007B2BF4"/>
    <w:rsid w:val="007C68B7"/>
    <w:rsid w:val="007D0AD9"/>
    <w:rsid w:val="007D273E"/>
    <w:rsid w:val="008119AF"/>
    <w:rsid w:val="00826847"/>
    <w:rsid w:val="00830872"/>
    <w:rsid w:val="008429BF"/>
    <w:rsid w:val="00852225"/>
    <w:rsid w:val="008640F2"/>
    <w:rsid w:val="00876F60"/>
    <w:rsid w:val="008923BF"/>
    <w:rsid w:val="008A538A"/>
    <w:rsid w:val="008A5695"/>
    <w:rsid w:val="008B5921"/>
    <w:rsid w:val="008C29E6"/>
    <w:rsid w:val="008D0AB9"/>
    <w:rsid w:val="008D4E7D"/>
    <w:rsid w:val="008F3312"/>
    <w:rsid w:val="008F5508"/>
    <w:rsid w:val="0090112E"/>
    <w:rsid w:val="00902AD2"/>
    <w:rsid w:val="0094103B"/>
    <w:rsid w:val="00950F0B"/>
    <w:rsid w:val="0095228F"/>
    <w:rsid w:val="009721F9"/>
    <w:rsid w:val="0097382F"/>
    <w:rsid w:val="00993A97"/>
    <w:rsid w:val="00997E48"/>
    <w:rsid w:val="009B3CEC"/>
    <w:rsid w:val="009C5C52"/>
    <w:rsid w:val="009D60E3"/>
    <w:rsid w:val="009E3E0C"/>
    <w:rsid w:val="009E5719"/>
    <w:rsid w:val="009F32F4"/>
    <w:rsid w:val="00A043D2"/>
    <w:rsid w:val="00A07D95"/>
    <w:rsid w:val="00A26742"/>
    <w:rsid w:val="00A4722E"/>
    <w:rsid w:val="00A47493"/>
    <w:rsid w:val="00A47804"/>
    <w:rsid w:val="00A540FA"/>
    <w:rsid w:val="00A64306"/>
    <w:rsid w:val="00A94FCC"/>
    <w:rsid w:val="00A952F7"/>
    <w:rsid w:val="00A97703"/>
    <w:rsid w:val="00AE5D08"/>
    <w:rsid w:val="00AE6DE7"/>
    <w:rsid w:val="00AF74E1"/>
    <w:rsid w:val="00B01566"/>
    <w:rsid w:val="00B119C6"/>
    <w:rsid w:val="00B15045"/>
    <w:rsid w:val="00B15BBB"/>
    <w:rsid w:val="00B45805"/>
    <w:rsid w:val="00B62A2B"/>
    <w:rsid w:val="00B81A0E"/>
    <w:rsid w:val="00B83F59"/>
    <w:rsid w:val="00B957B6"/>
    <w:rsid w:val="00BD3017"/>
    <w:rsid w:val="00BD5FF6"/>
    <w:rsid w:val="00BD6010"/>
    <w:rsid w:val="00BD6302"/>
    <w:rsid w:val="00BE7507"/>
    <w:rsid w:val="00C10D66"/>
    <w:rsid w:val="00C25A1F"/>
    <w:rsid w:val="00C33B49"/>
    <w:rsid w:val="00C37F63"/>
    <w:rsid w:val="00C51D1B"/>
    <w:rsid w:val="00C70178"/>
    <w:rsid w:val="00C80F26"/>
    <w:rsid w:val="00CA60E6"/>
    <w:rsid w:val="00CB59CB"/>
    <w:rsid w:val="00CC3531"/>
    <w:rsid w:val="00CD0AEB"/>
    <w:rsid w:val="00CD16E8"/>
    <w:rsid w:val="00CD54B9"/>
    <w:rsid w:val="00CE0682"/>
    <w:rsid w:val="00D04EF1"/>
    <w:rsid w:val="00D21C25"/>
    <w:rsid w:val="00D234A1"/>
    <w:rsid w:val="00D24D79"/>
    <w:rsid w:val="00D304B0"/>
    <w:rsid w:val="00D473E5"/>
    <w:rsid w:val="00D55E6B"/>
    <w:rsid w:val="00D73E5C"/>
    <w:rsid w:val="00D93B33"/>
    <w:rsid w:val="00D95647"/>
    <w:rsid w:val="00D96BFE"/>
    <w:rsid w:val="00D96CB8"/>
    <w:rsid w:val="00DB6630"/>
    <w:rsid w:val="00DC0976"/>
    <w:rsid w:val="00DD36E2"/>
    <w:rsid w:val="00DE77F6"/>
    <w:rsid w:val="00E04D00"/>
    <w:rsid w:val="00E07255"/>
    <w:rsid w:val="00E072D5"/>
    <w:rsid w:val="00E07EF5"/>
    <w:rsid w:val="00E24C41"/>
    <w:rsid w:val="00E60787"/>
    <w:rsid w:val="00E653B5"/>
    <w:rsid w:val="00E67B3A"/>
    <w:rsid w:val="00E758CA"/>
    <w:rsid w:val="00E763F8"/>
    <w:rsid w:val="00E8485C"/>
    <w:rsid w:val="00EA570E"/>
    <w:rsid w:val="00EC18AF"/>
    <w:rsid w:val="00EE7898"/>
    <w:rsid w:val="00EF1B5E"/>
    <w:rsid w:val="00EF4080"/>
    <w:rsid w:val="00EF4F28"/>
    <w:rsid w:val="00F01CFD"/>
    <w:rsid w:val="00F278E7"/>
    <w:rsid w:val="00F36119"/>
    <w:rsid w:val="00F57F63"/>
    <w:rsid w:val="00F63847"/>
    <w:rsid w:val="00F907E2"/>
    <w:rsid w:val="00F92175"/>
    <w:rsid w:val="00FB3A1E"/>
    <w:rsid w:val="00FC0B01"/>
    <w:rsid w:val="00FD168D"/>
    <w:rsid w:val="00FD45E6"/>
    <w:rsid w:val="00FF737A"/>
    <w:rsid w:val="0BFA591B"/>
    <w:rsid w:val="10AD3CC0"/>
    <w:rsid w:val="22A0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9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9"/>
    <w:pPr>
      <w:keepNext/>
      <w:keepLines/>
      <w:spacing w:before="600" w:after="600"/>
      <w:jc w:val="center"/>
      <w:outlineLvl w:val="0"/>
    </w:pPr>
    <w:rPr>
      <w:rFonts w:eastAsia="黑体"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qFormat/>
    <w:uiPriority w:val="99"/>
    <w:pPr>
      <w:tabs>
        <w:tab w:val="right" w:leader="dot" w:pos="8296"/>
      </w:tabs>
      <w:jc w:val="center"/>
    </w:pPr>
    <w:rPr>
      <w:szCs w:val="20"/>
    </w:rPr>
  </w:style>
  <w:style w:type="character" w:styleId="8">
    <w:name w:val="page number"/>
    <w:basedOn w:val="7"/>
    <w:semiHidden/>
    <w:unhideWhenUsed/>
    <w:uiPriority w:val="99"/>
  </w:style>
  <w:style w:type="character" w:customStyle="1" w:styleId="9">
    <w:name w:val="标题 1 字符"/>
    <w:link w:val="2"/>
    <w:uiPriority w:val="99"/>
    <w:rPr>
      <w:rFonts w:ascii="Times New Roman" w:hAnsi="Times New Roman" w:eastAsia="黑体" w:cs="Times New Roman"/>
      <w:bCs/>
      <w:kern w:val="44"/>
      <w:sz w:val="44"/>
      <w:szCs w:val="44"/>
    </w:rPr>
  </w:style>
  <w:style w:type="character" w:customStyle="1" w:styleId="10">
    <w:name w:val="页眉 字符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2">
    <w:name w:val="正常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154A5-B07E-5149-92A7-A2FB4F3DBB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569</Words>
  <Characters>740</Characters>
  <Lines>6</Lines>
  <Paragraphs>1</Paragraphs>
  <TotalTime>1</TotalTime>
  <ScaleCrop>false</ScaleCrop>
  <LinksUpToDate>false</LinksUpToDate>
  <CharactersWithSpaces>777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2016-12-15T12:30:00Z</dcterms:created>
  <dc:creator>Microsoft Office 用户</dc:creator>
  <cp:lastModifiedBy>飞狼</cp:lastModifiedBy>
  <dcterms:modified xsi:type="dcterms:W3CDTF">2026-07-01T14:38:54Z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eyJoZGlkIjoiNzA5ZWM3MTBmMzc5NzYzYWYxOTc1MWRiZmMzMmM5OTMiLCJ1c2VySWQiOiI2Mzk4NjAyNzEifQ==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BC6629A27E9245B596FC1CD5A78241D2_13</vt:lpwstr>
  </property>
</Properties>
</file>