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D96" w:rsidRDefault="00AB26D8" w:rsidP="000E58C2">
      <w:pPr>
        <w:tabs>
          <w:tab w:val="left" w:pos="851"/>
        </w:tabs>
        <w:jc w:val="center"/>
        <w:rPr>
          <w:sz w:val="28"/>
        </w:rPr>
      </w:pPr>
      <w:bookmarkStart w:id="0" w:name="_Hlk91851972"/>
      <w:r w:rsidRPr="00AB26D8">
        <w:rPr>
          <w:sz w:val="28"/>
        </w:rPr>
        <w:t>FINM</w:t>
      </w:r>
      <w:r w:rsidR="00FC447F">
        <w:rPr>
          <w:sz w:val="28"/>
        </w:rPr>
        <w:t>206</w:t>
      </w:r>
      <w:r w:rsidRPr="00AB26D8">
        <w:rPr>
          <w:sz w:val="28"/>
        </w:rPr>
        <w:t>3 Introduction to Finance</w:t>
      </w:r>
    </w:p>
    <w:p w:rsidR="00C223AD" w:rsidRPr="00C223AD" w:rsidRDefault="00C223AD" w:rsidP="00452BB5">
      <w:pPr>
        <w:jc w:val="center"/>
        <w:rPr>
          <w:sz w:val="28"/>
        </w:rPr>
      </w:pPr>
    </w:p>
    <w:p w:rsidR="00116D96" w:rsidRDefault="00376A3B" w:rsidP="00116D96">
      <w:pPr>
        <w:jc w:val="center"/>
        <w:outlineLvl w:val="0"/>
        <w:rPr>
          <w:rFonts w:eastAsia="宋体"/>
          <w:sz w:val="28"/>
          <w:lang w:eastAsia="zh-CN"/>
        </w:rPr>
      </w:pPr>
      <w:r>
        <w:rPr>
          <w:rFonts w:eastAsia="宋体"/>
          <w:sz w:val="28"/>
          <w:lang w:eastAsia="zh-CN"/>
        </w:rPr>
        <w:t>Chapter</w:t>
      </w:r>
      <w:r w:rsidR="00116D96">
        <w:rPr>
          <w:rFonts w:eastAsia="宋体"/>
          <w:sz w:val="28"/>
          <w:lang w:eastAsia="zh-CN"/>
        </w:rPr>
        <w:t xml:space="preserve"> </w:t>
      </w:r>
      <w:r w:rsidR="00694C18">
        <w:rPr>
          <w:rFonts w:eastAsia="宋体"/>
          <w:sz w:val="28"/>
          <w:lang w:eastAsia="zh-CN"/>
        </w:rPr>
        <w:t>5</w:t>
      </w:r>
      <w:r w:rsidR="00116D96">
        <w:rPr>
          <w:rFonts w:eastAsia="宋体"/>
          <w:sz w:val="28"/>
          <w:lang w:eastAsia="zh-CN"/>
        </w:rPr>
        <w:t xml:space="preserve"> Exercises</w:t>
      </w:r>
      <w:r w:rsidR="00116D96">
        <w:rPr>
          <w:sz w:val="28"/>
        </w:rPr>
        <w:t xml:space="preserve"> </w:t>
      </w:r>
    </w:p>
    <w:bookmarkEnd w:id="0"/>
    <w:p w:rsidR="00155D69" w:rsidRDefault="00155D69" w:rsidP="00452BB5">
      <w:pPr>
        <w:jc w:val="center"/>
        <w:rPr>
          <w:sz w:val="28"/>
        </w:rPr>
      </w:pPr>
    </w:p>
    <w:p w:rsidR="00452BB5" w:rsidRDefault="00CA4447" w:rsidP="00452BB5">
      <w:pPr>
        <w:jc w:val="center"/>
        <w:outlineLvl w:val="0"/>
        <w:rPr>
          <w:rFonts w:eastAsia="宋体"/>
          <w:sz w:val="28"/>
          <w:lang w:eastAsia="zh-CN"/>
        </w:rPr>
      </w:pPr>
      <w:r>
        <w:rPr>
          <w:rFonts w:eastAsia="宋体"/>
          <w:sz w:val="28"/>
          <w:lang w:eastAsia="zh-CN"/>
        </w:rPr>
        <w:t>Solution</w:t>
      </w:r>
      <w:r w:rsidR="00AC6DA3">
        <w:rPr>
          <w:rFonts w:eastAsia="宋体"/>
          <w:sz w:val="28"/>
          <w:lang w:eastAsia="zh-CN"/>
        </w:rPr>
        <w:t>s</w:t>
      </w:r>
    </w:p>
    <w:p w:rsidR="00FB6DF2" w:rsidRPr="00FB6DF2" w:rsidRDefault="00FB6DF2" w:rsidP="00452BB5">
      <w:pPr>
        <w:jc w:val="center"/>
        <w:outlineLvl w:val="0"/>
        <w:rPr>
          <w:rFonts w:eastAsia="宋体"/>
          <w:sz w:val="28"/>
          <w:lang w:eastAsia="zh-CN"/>
        </w:rPr>
      </w:pPr>
    </w:p>
    <w:p w:rsidR="00944C61" w:rsidRPr="00944C61" w:rsidRDefault="00944C61" w:rsidP="00371DAA">
      <w:pPr>
        <w:pStyle w:val="ListParagraph"/>
        <w:widowControl/>
        <w:numPr>
          <w:ilvl w:val="0"/>
          <w:numId w:val="1"/>
        </w:numPr>
        <w:autoSpaceDE w:val="0"/>
        <w:autoSpaceDN w:val="0"/>
        <w:adjustRightInd w:val="0"/>
        <w:ind w:left="426" w:hanging="426"/>
        <w:jc w:val="both"/>
      </w:pPr>
      <w:r w:rsidRPr="00944C61">
        <w:t>Income statement:</w:t>
      </w:r>
    </w:p>
    <w:p w:rsidR="00944C61" w:rsidRPr="00944C61" w:rsidRDefault="00944C61" w:rsidP="00944C61">
      <w:pPr>
        <w:tabs>
          <w:tab w:val="center" w:pos="4752"/>
        </w:tabs>
      </w:pPr>
      <w:r w:rsidRPr="00944C61">
        <w:tab/>
      </w:r>
    </w:p>
    <w:p w:rsidR="00944C61" w:rsidRPr="00944C61" w:rsidRDefault="00944C61" w:rsidP="00944C61">
      <w:pPr>
        <w:widowControl/>
        <w:tabs>
          <w:tab w:val="center" w:pos="4752"/>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Corporation X: </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Income Statement for the Year Ended XX/XX/XX</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Sales                             $1,000,000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Cost of goods sold                   600,000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Other expenses                     </w:t>
      </w:r>
      <w:r w:rsidRPr="00944C61">
        <w:rPr>
          <w:rFonts w:ascii="Courier New" w:eastAsia="Times New Roman" w:hAnsi="Courier New" w:cs="Courier New"/>
          <w:kern w:val="0"/>
          <w:sz w:val="22"/>
          <w:szCs w:val="22"/>
          <w:u w:val="single"/>
          <w:lang w:eastAsia="en-US"/>
        </w:rPr>
        <w:t xml:space="preserve">  100,000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Earnings before interest and taxes   300,000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Interest expense                   </w:t>
      </w:r>
      <w:r w:rsidRPr="00944C61">
        <w:rPr>
          <w:rFonts w:ascii="Courier New" w:eastAsia="Times New Roman" w:hAnsi="Courier New" w:cs="Courier New"/>
          <w:kern w:val="0"/>
          <w:sz w:val="22"/>
          <w:szCs w:val="22"/>
          <w:u w:val="single"/>
          <w:lang w:eastAsia="en-US"/>
        </w:rPr>
        <w:t xml:space="preserve">   80,000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Earnings before taxes                220,000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Taxes                              </w:t>
      </w:r>
      <w:r w:rsidRPr="00944C61">
        <w:rPr>
          <w:rFonts w:ascii="Courier New" w:eastAsia="Times New Roman" w:hAnsi="Courier New" w:cs="Courier New"/>
          <w:kern w:val="0"/>
          <w:sz w:val="22"/>
          <w:szCs w:val="22"/>
          <w:u w:val="single"/>
          <w:lang w:eastAsia="en-US"/>
        </w:rPr>
        <w:t xml:space="preserve">  100,000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Net earnings                        </w:t>
      </w:r>
      <w:r w:rsidRPr="00944C61">
        <w:rPr>
          <w:rFonts w:ascii="Courier New" w:eastAsia="Times New Roman" w:hAnsi="Courier New" w:cs="Courier New"/>
          <w:kern w:val="0"/>
          <w:sz w:val="22"/>
          <w:szCs w:val="22"/>
          <w:u w:val="double"/>
          <w:lang w:eastAsia="en-US"/>
        </w:rPr>
        <w:t>$120,000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Number of shares outstanding           100,000</w:t>
      </w:r>
    </w:p>
    <w:p w:rsidR="00944C61" w:rsidRPr="00944C61" w:rsidRDefault="00944C61" w:rsidP="00944C61">
      <w:pPr>
        <w:widowControl/>
        <w:tabs>
          <w:tab w:val="left" w:pos="-720"/>
        </w:tabs>
        <w:rPr>
          <w:rFonts w:ascii="Courier New" w:eastAsia="Times New Roman" w:hAnsi="Courier New" w:cs="Courier New"/>
          <w:kern w:val="0"/>
          <w:sz w:val="22"/>
          <w:szCs w:val="22"/>
          <w:lang w:eastAsia="en-US"/>
        </w:rPr>
      </w:pPr>
      <w:r w:rsidRPr="00944C61">
        <w:rPr>
          <w:rFonts w:ascii="Courier New" w:eastAsia="Times New Roman" w:hAnsi="Courier New" w:cs="Courier New"/>
          <w:kern w:val="0"/>
          <w:sz w:val="22"/>
          <w:szCs w:val="22"/>
          <w:lang w:eastAsia="en-US"/>
        </w:rPr>
        <w:t xml:space="preserve">    Earnings per share                       $1.20</w:t>
      </w:r>
    </w:p>
    <w:p w:rsidR="00944C61" w:rsidRPr="00944C61" w:rsidRDefault="00944C61" w:rsidP="00944C61">
      <w:pPr>
        <w:tabs>
          <w:tab w:val="left" w:pos="-720"/>
        </w:tabs>
      </w:pPr>
    </w:p>
    <w:p w:rsidR="00944C61" w:rsidRPr="00944C61" w:rsidRDefault="00944C61" w:rsidP="00944C61">
      <w:pPr>
        <w:tabs>
          <w:tab w:val="left" w:pos="-720"/>
        </w:tabs>
      </w:pPr>
    </w:p>
    <w:p w:rsidR="00944C61" w:rsidRPr="00944C61" w:rsidRDefault="00944C61" w:rsidP="00944C61">
      <w:pPr>
        <w:tabs>
          <w:tab w:val="left" w:pos="-720"/>
        </w:tabs>
      </w:pPr>
      <w:r w:rsidRPr="00944C61">
        <w:t xml:space="preserve">Balance Sheet: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470"/>
        <w:gridCol w:w="1507"/>
        <w:gridCol w:w="2701"/>
        <w:gridCol w:w="1409"/>
      </w:tblGrid>
      <w:tr w:rsidR="00944C61" w:rsidRPr="00944C61" w:rsidTr="00944C61">
        <w:tc>
          <w:tcPr>
            <w:tcW w:w="9350" w:type="dxa"/>
            <w:gridSpan w:val="5"/>
            <w:shd w:val="clear" w:color="auto" w:fill="auto"/>
          </w:tcPr>
          <w:p w:rsidR="00944C61" w:rsidRPr="00944C61" w:rsidRDefault="00944C61" w:rsidP="00AB4934">
            <w:pPr>
              <w:tabs>
                <w:tab w:val="left" w:pos="-720"/>
              </w:tabs>
              <w:jc w:val="center"/>
            </w:pPr>
            <w:r w:rsidRPr="00944C61">
              <w:t>Corporation X Balance Sheet as of XX/XX/XXXX</w:t>
            </w:r>
          </w:p>
        </w:tc>
      </w:tr>
      <w:tr w:rsidR="00944C61" w:rsidRPr="00944C61" w:rsidTr="00944C61">
        <w:tc>
          <w:tcPr>
            <w:tcW w:w="2263" w:type="dxa"/>
            <w:shd w:val="clear" w:color="auto" w:fill="auto"/>
          </w:tcPr>
          <w:p w:rsidR="00944C61" w:rsidRPr="00944C61" w:rsidRDefault="00944C61" w:rsidP="00AB4934">
            <w:pPr>
              <w:tabs>
                <w:tab w:val="left" w:pos="-720"/>
              </w:tabs>
            </w:pPr>
            <w:r w:rsidRPr="00944C61">
              <w:t>Assets</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pPr>
          </w:p>
        </w:tc>
        <w:tc>
          <w:tcPr>
            <w:tcW w:w="2701" w:type="dxa"/>
            <w:shd w:val="clear" w:color="auto" w:fill="auto"/>
          </w:tcPr>
          <w:p w:rsidR="00944C61" w:rsidRPr="00944C61" w:rsidRDefault="00944C61" w:rsidP="00AB4934">
            <w:pPr>
              <w:tabs>
                <w:tab w:val="left" w:pos="-720"/>
              </w:tabs>
            </w:pPr>
            <w:r w:rsidRPr="00944C61">
              <w:t>Liabilities and Owners Equity</w:t>
            </w:r>
          </w:p>
        </w:tc>
        <w:tc>
          <w:tcPr>
            <w:tcW w:w="1409" w:type="dxa"/>
            <w:shd w:val="clear" w:color="auto" w:fill="auto"/>
          </w:tcPr>
          <w:p w:rsidR="00944C61" w:rsidRPr="00944C61" w:rsidRDefault="00944C61" w:rsidP="00AB4934">
            <w:pPr>
              <w:tabs>
                <w:tab w:val="left" w:pos="-720"/>
              </w:tabs>
            </w:pPr>
          </w:p>
        </w:tc>
      </w:tr>
      <w:tr w:rsidR="00944C61" w:rsidRPr="00944C61" w:rsidTr="00944C61">
        <w:tc>
          <w:tcPr>
            <w:tcW w:w="2263" w:type="dxa"/>
            <w:shd w:val="clear" w:color="auto" w:fill="auto"/>
          </w:tcPr>
          <w:p w:rsidR="00944C61" w:rsidRPr="00944C61" w:rsidRDefault="00944C61" w:rsidP="00AB4934">
            <w:pPr>
              <w:tabs>
                <w:tab w:val="left" w:pos="-720"/>
              </w:tabs>
            </w:pPr>
            <w:r w:rsidRPr="00944C61">
              <w:t>Cash</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pPr>
            <w:r w:rsidRPr="00944C61">
              <w:t>$50,000</w:t>
            </w:r>
          </w:p>
        </w:tc>
        <w:tc>
          <w:tcPr>
            <w:tcW w:w="2701" w:type="dxa"/>
            <w:shd w:val="clear" w:color="auto" w:fill="auto"/>
          </w:tcPr>
          <w:p w:rsidR="00944C61" w:rsidRPr="00944C61" w:rsidRDefault="00944C61" w:rsidP="00AB4934">
            <w:pPr>
              <w:tabs>
                <w:tab w:val="left" w:pos="-720"/>
              </w:tabs>
            </w:pPr>
            <w:r w:rsidRPr="00944C61">
              <w:t>Accounts Payable</w:t>
            </w:r>
          </w:p>
        </w:tc>
        <w:tc>
          <w:tcPr>
            <w:tcW w:w="1409" w:type="dxa"/>
            <w:shd w:val="clear" w:color="auto" w:fill="auto"/>
          </w:tcPr>
          <w:p w:rsidR="00944C61" w:rsidRPr="00944C61" w:rsidRDefault="00944C61" w:rsidP="00AB4934">
            <w:pPr>
              <w:tabs>
                <w:tab w:val="left" w:pos="-720"/>
              </w:tabs>
            </w:pPr>
            <w:r w:rsidRPr="00944C61">
              <w:t>$200,000</w:t>
            </w:r>
          </w:p>
        </w:tc>
      </w:tr>
      <w:tr w:rsidR="00944C61" w:rsidRPr="00944C61" w:rsidTr="00944C61">
        <w:tc>
          <w:tcPr>
            <w:tcW w:w="2263" w:type="dxa"/>
            <w:shd w:val="clear" w:color="auto" w:fill="auto"/>
          </w:tcPr>
          <w:p w:rsidR="00944C61" w:rsidRPr="00944C61" w:rsidRDefault="00944C61" w:rsidP="00AB4934">
            <w:pPr>
              <w:tabs>
                <w:tab w:val="left" w:pos="-720"/>
              </w:tabs>
            </w:pPr>
            <w:r w:rsidRPr="00944C61">
              <w:t>Accounts Receivable</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pPr>
            <w:r w:rsidRPr="00944C61">
              <w:t>250,000</w:t>
            </w:r>
          </w:p>
        </w:tc>
        <w:tc>
          <w:tcPr>
            <w:tcW w:w="2701" w:type="dxa"/>
            <w:shd w:val="clear" w:color="auto" w:fill="auto"/>
          </w:tcPr>
          <w:p w:rsidR="00944C61" w:rsidRPr="00944C61" w:rsidRDefault="00944C61" w:rsidP="00AB4934">
            <w:pPr>
              <w:tabs>
                <w:tab w:val="left" w:pos="-720"/>
              </w:tabs>
            </w:pPr>
            <w:r w:rsidRPr="00944C61">
              <w:t>Other current liabilities</w:t>
            </w:r>
          </w:p>
        </w:tc>
        <w:tc>
          <w:tcPr>
            <w:tcW w:w="1409" w:type="dxa"/>
            <w:shd w:val="clear" w:color="auto" w:fill="auto"/>
          </w:tcPr>
          <w:p w:rsidR="00944C61" w:rsidRPr="00944C61" w:rsidRDefault="00944C61" w:rsidP="00AB4934">
            <w:pPr>
              <w:tabs>
                <w:tab w:val="left" w:pos="-720"/>
              </w:tabs>
              <w:rPr>
                <w:u w:val="single"/>
              </w:rPr>
            </w:pPr>
            <w:r w:rsidRPr="00944C61">
              <w:rPr>
                <w:u w:val="single"/>
              </w:rPr>
              <w:t>50,000</w:t>
            </w:r>
          </w:p>
        </w:tc>
      </w:tr>
      <w:tr w:rsidR="00944C61" w:rsidRPr="00944C61" w:rsidTr="00944C61">
        <w:tc>
          <w:tcPr>
            <w:tcW w:w="2263" w:type="dxa"/>
            <w:shd w:val="clear" w:color="auto" w:fill="auto"/>
          </w:tcPr>
          <w:p w:rsidR="00944C61" w:rsidRPr="00944C61" w:rsidRDefault="00944C61" w:rsidP="00AB4934">
            <w:pPr>
              <w:tabs>
                <w:tab w:val="left" w:pos="-720"/>
              </w:tabs>
            </w:pPr>
            <w:r w:rsidRPr="00944C61">
              <w:t>Inventories</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pPr>
          </w:p>
        </w:tc>
        <w:tc>
          <w:tcPr>
            <w:tcW w:w="2701" w:type="dxa"/>
            <w:shd w:val="clear" w:color="auto" w:fill="auto"/>
          </w:tcPr>
          <w:p w:rsidR="00944C61" w:rsidRPr="00944C61" w:rsidRDefault="00944C61" w:rsidP="00AB4934">
            <w:pPr>
              <w:tabs>
                <w:tab w:val="left" w:pos="-720"/>
              </w:tabs>
            </w:pPr>
            <w:r w:rsidRPr="00944C61">
              <w:t>Total current liabilities</w:t>
            </w:r>
          </w:p>
        </w:tc>
        <w:tc>
          <w:tcPr>
            <w:tcW w:w="1409" w:type="dxa"/>
            <w:shd w:val="clear" w:color="auto" w:fill="auto"/>
          </w:tcPr>
          <w:p w:rsidR="00944C61" w:rsidRPr="00944C61" w:rsidRDefault="00944C61" w:rsidP="00AB4934">
            <w:pPr>
              <w:tabs>
                <w:tab w:val="left" w:pos="-720"/>
              </w:tabs>
            </w:pPr>
            <w:r w:rsidRPr="00944C61">
              <w:t>$250,000</w:t>
            </w:r>
          </w:p>
        </w:tc>
      </w:tr>
      <w:tr w:rsidR="00944C61" w:rsidRPr="00944C61" w:rsidTr="00944C61">
        <w:tc>
          <w:tcPr>
            <w:tcW w:w="2263" w:type="dxa"/>
            <w:shd w:val="clear" w:color="auto" w:fill="auto"/>
          </w:tcPr>
          <w:p w:rsidR="00944C61" w:rsidRPr="00944C61" w:rsidRDefault="00944C61" w:rsidP="00AB4934">
            <w:pPr>
              <w:tabs>
                <w:tab w:val="left" w:pos="-720"/>
              </w:tabs>
            </w:pPr>
            <w:r w:rsidRPr="00944C61">
              <w:t>Raw materials</w:t>
            </w:r>
          </w:p>
        </w:tc>
        <w:tc>
          <w:tcPr>
            <w:tcW w:w="1470" w:type="dxa"/>
            <w:shd w:val="clear" w:color="auto" w:fill="auto"/>
          </w:tcPr>
          <w:p w:rsidR="00944C61" w:rsidRPr="00944C61" w:rsidRDefault="00944C61" w:rsidP="00AB4934">
            <w:pPr>
              <w:tabs>
                <w:tab w:val="left" w:pos="-720"/>
              </w:tabs>
            </w:pPr>
            <w:r w:rsidRPr="00944C61">
              <w:t>$100,000</w:t>
            </w:r>
          </w:p>
        </w:tc>
        <w:tc>
          <w:tcPr>
            <w:tcW w:w="1507" w:type="dxa"/>
            <w:shd w:val="clear" w:color="auto" w:fill="auto"/>
          </w:tcPr>
          <w:p w:rsidR="00944C61" w:rsidRPr="00944C61" w:rsidRDefault="00944C61" w:rsidP="00AB4934">
            <w:pPr>
              <w:tabs>
                <w:tab w:val="left" w:pos="-720"/>
              </w:tabs>
            </w:pPr>
          </w:p>
        </w:tc>
        <w:tc>
          <w:tcPr>
            <w:tcW w:w="2701" w:type="dxa"/>
            <w:shd w:val="clear" w:color="auto" w:fill="auto"/>
          </w:tcPr>
          <w:p w:rsidR="00944C61" w:rsidRPr="00944C61" w:rsidRDefault="00944C61" w:rsidP="00AB4934">
            <w:pPr>
              <w:tabs>
                <w:tab w:val="left" w:pos="-720"/>
              </w:tabs>
            </w:pPr>
            <w:r w:rsidRPr="00944C61">
              <w:t>Long-term debt</w:t>
            </w:r>
          </w:p>
        </w:tc>
        <w:tc>
          <w:tcPr>
            <w:tcW w:w="1409" w:type="dxa"/>
            <w:shd w:val="clear" w:color="auto" w:fill="auto"/>
          </w:tcPr>
          <w:p w:rsidR="00944C61" w:rsidRPr="00944C61" w:rsidRDefault="00944C61" w:rsidP="00AB4934">
            <w:pPr>
              <w:tabs>
                <w:tab w:val="left" w:pos="-720"/>
              </w:tabs>
            </w:pPr>
            <w:r w:rsidRPr="00944C61">
              <w:t>300,000</w:t>
            </w:r>
          </w:p>
        </w:tc>
      </w:tr>
      <w:tr w:rsidR="00944C61" w:rsidRPr="00944C61" w:rsidTr="00944C61">
        <w:tc>
          <w:tcPr>
            <w:tcW w:w="2263" w:type="dxa"/>
            <w:shd w:val="clear" w:color="auto" w:fill="auto"/>
          </w:tcPr>
          <w:p w:rsidR="00944C61" w:rsidRPr="00944C61" w:rsidRDefault="00944C61" w:rsidP="00AB4934">
            <w:pPr>
              <w:tabs>
                <w:tab w:val="left" w:pos="-720"/>
              </w:tabs>
            </w:pPr>
            <w:r w:rsidRPr="00944C61">
              <w:t>Finished goods</w:t>
            </w:r>
          </w:p>
        </w:tc>
        <w:tc>
          <w:tcPr>
            <w:tcW w:w="1470" w:type="dxa"/>
            <w:shd w:val="clear" w:color="auto" w:fill="auto"/>
          </w:tcPr>
          <w:p w:rsidR="00944C61" w:rsidRPr="00944C61" w:rsidRDefault="00944C61" w:rsidP="00AB4934">
            <w:pPr>
              <w:tabs>
                <w:tab w:val="left" w:pos="-720"/>
              </w:tabs>
              <w:rPr>
                <w:u w:val="single"/>
              </w:rPr>
            </w:pPr>
            <w:r w:rsidRPr="00944C61">
              <w:rPr>
                <w:u w:val="single"/>
              </w:rPr>
              <w:t>200,000</w:t>
            </w:r>
          </w:p>
        </w:tc>
        <w:tc>
          <w:tcPr>
            <w:tcW w:w="1507" w:type="dxa"/>
            <w:shd w:val="clear" w:color="auto" w:fill="auto"/>
          </w:tcPr>
          <w:p w:rsidR="00944C61" w:rsidRPr="00944C61" w:rsidRDefault="00944C61" w:rsidP="00AB4934">
            <w:pPr>
              <w:tabs>
                <w:tab w:val="left" w:pos="-720"/>
              </w:tabs>
            </w:pPr>
          </w:p>
        </w:tc>
        <w:tc>
          <w:tcPr>
            <w:tcW w:w="2701" w:type="dxa"/>
            <w:shd w:val="clear" w:color="auto" w:fill="auto"/>
          </w:tcPr>
          <w:p w:rsidR="00944C61" w:rsidRPr="00944C61" w:rsidRDefault="00944C61" w:rsidP="00AB4934">
            <w:pPr>
              <w:tabs>
                <w:tab w:val="left" w:pos="-720"/>
              </w:tabs>
            </w:pPr>
          </w:p>
        </w:tc>
        <w:tc>
          <w:tcPr>
            <w:tcW w:w="1409" w:type="dxa"/>
            <w:shd w:val="clear" w:color="auto" w:fill="auto"/>
          </w:tcPr>
          <w:p w:rsidR="00944C61" w:rsidRPr="00944C61" w:rsidRDefault="00944C61" w:rsidP="00AB4934">
            <w:pPr>
              <w:tabs>
                <w:tab w:val="left" w:pos="-720"/>
              </w:tabs>
            </w:pPr>
          </w:p>
        </w:tc>
      </w:tr>
      <w:tr w:rsidR="00944C61" w:rsidRPr="00944C61" w:rsidTr="00944C61">
        <w:tc>
          <w:tcPr>
            <w:tcW w:w="2263" w:type="dxa"/>
            <w:shd w:val="clear" w:color="auto" w:fill="auto"/>
          </w:tcPr>
          <w:p w:rsidR="00944C61" w:rsidRPr="00944C61" w:rsidRDefault="00944C61" w:rsidP="00AB4934">
            <w:pPr>
              <w:tabs>
                <w:tab w:val="left" w:pos="-720"/>
              </w:tabs>
            </w:pPr>
            <w:r w:rsidRPr="00944C61">
              <w:t>Total inventories</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rPr>
                <w:u w:val="single"/>
              </w:rPr>
            </w:pPr>
            <w:r w:rsidRPr="00944C61">
              <w:rPr>
                <w:u w:val="single"/>
              </w:rPr>
              <w:t>300,000</w:t>
            </w:r>
          </w:p>
        </w:tc>
        <w:tc>
          <w:tcPr>
            <w:tcW w:w="2701" w:type="dxa"/>
            <w:shd w:val="clear" w:color="auto" w:fill="auto"/>
          </w:tcPr>
          <w:p w:rsidR="00944C61" w:rsidRPr="00944C61" w:rsidRDefault="00944C61" w:rsidP="00AB4934">
            <w:pPr>
              <w:tabs>
                <w:tab w:val="left" w:pos="-720"/>
              </w:tabs>
            </w:pPr>
          </w:p>
        </w:tc>
        <w:tc>
          <w:tcPr>
            <w:tcW w:w="1409" w:type="dxa"/>
            <w:shd w:val="clear" w:color="auto" w:fill="auto"/>
          </w:tcPr>
          <w:p w:rsidR="00944C61" w:rsidRPr="00944C61" w:rsidRDefault="00944C61" w:rsidP="00AB4934">
            <w:pPr>
              <w:tabs>
                <w:tab w:val="left" w:pos="-720"/>
              </w:tabs>
            </w:pPr>
          </w:p>
        </w:tc>
      </w:tr>
      <w:tr w:rsidR="00944C61" w:rsidRPr="00944C61" w:rsidTr="00944C61">
        <w:tc>
          <w:tcPr>
            <w:tcW w:w="2263" w:type="dxa"/>
            <w:shd w:val="clear" w:color="auto" w:fill="auto"/>
          </w:tcPr>
          <w:p w:rsidR="00944C61" w:rsidRPr="00944C61" w:rsidRDefault="00944C61" w:rsidP="00AB4934">
            <w:pPr>
              <w:tabs>
                <w:tab w:val="left" w:pos="-720"/>
              </w:tabs>
            </w:pPr>
            <w:r w:rsidRPr="00944C61">
              <w:t>Total current assets</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pPr>
            <w:r w:rsidRPr="00944C61">
              <w:t>$600,000</w:t>
            </w:r>
          </w:p>
        </w:tc>
        <w:tc>
          <w:tcPr>
            <w:tcW w:w="2701" w:type="dxa"/>
            <w:shd w:val="clear" w:color="auto" w:fill="auto"/>
          </w:tcPr>
          <w:p w:rsidR="00944C61" w:rsidRPr="00944C61" w:rsidRDefault="00944C61" w:rsidP="00AB4934">
            <w:pPr>
              <w:tabs>
                <w:tab w:val="left" w:pos="-720"/>
              </w:tabs>
            </w:pPr>
          </w:p>
        </w:tc>
        <w:tc>
          <w:tcPr>
            <w:tcW w:w="1409" w:type="dxa"/>
            <w:shd w:val="clear" w:color="auto" w:fill="auto"/>
          </w:tcPr>
          <w:p w:rsidR="00944C61" w:rsidRPr="00944C61" w:rsidRDefault="00944C61" w:rsidP="00AB4934">
            <w:pPr>
              <w:tabs>
                <w:tab w:val="left" w:pos="-720"/>
              </w:tabs>
            </w:pPr>
          </w:p>
        </w:tc>
      </w:tr>
      <w:tr w:rsidR="00944C61" w:rsidRPr="00944C61" w:rsidTr="00944C61">
        <w:tc>
          <w:tcPr>
            <w:tcW w:w="2263" w:type="dxa"/>
            <w:shd w:val="clear" w:color="auto" w:fill="auto"/>
          </w:tcPr>
          <w:p w:rsidR="00944C61" w:rsidRPr="00944C61" w:rsidRDefault="00944C61" w:rsidP="00AB4934">
            <w:pPr>
              <w:tabs>
                <w:tab w:val="left" w:pos="-720"/>
              </w:tabs>
            </w:pPr>
            <w:r w:rsidRPr="00944C61">
              <w:t>Plant and equipment</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rPr>
                <w:u w:val="single"/>
              </w:rPr>
            </w:pPr>
            <w:r w:rsidRPr="00944C61">
              <w:rPr>
                <w:u w:val="single"/>
              </w:rPr>
              <w:t>400,000</w:t>
            </w:r>
          </w:p>
        </w:tc>
        <w:tc>
          <w:tcPr>
            <w:tcW w:w="2701" w:type="dxa"/>
            <w:shd w:val="clear" w:color="auto" w:fill="auto"/>
          </w:tcPr>
          <w:p w:rsidR="00944C61" w:rsidRPr="00944C61" w:rsidRDefault="00944C61" w:rsidP="00AB4934">
            <w:pPr>
              <w:tabs>
                <w:tab w:val="left" w:pos="-720"/>
              </w:tabs>
            </w:pPr>
          </w:p>
        </w:tc>
        <w:tc>
          <w:tcPr>
            <w:tcW w:w="1409" w:type="dxa"/>
            <w:shd w:val="clear" w:color="auto" w:fill="auto"/>
          </w:tcPr>
          <w:p w:rsidR="00944C61" w:rsidRPr="00944C61" w:rsidRDefault="00944C61" w:rsidP="00AB4934">
            <w:pPr>
              <w:tabs>
                <w:tab w:val="left" w:pos="-720"/>
              </w:tabs>
            </w:pPr>
          </w:p>
        </w:tc>
      </w:tr>
      <w:tr w:rsidR="00944C61" w:rsidRPr="00944C61" w:rsidTr="00944C61">
        <w:tc>
          <w:tcPr>
            <w:tcW w:w="2263" w:type="dxa"/>
            <w:shd w:val="clear" w:color="auto" w:fill="auto"/>
          </w:tcPr>
          <w:p w:rsidR="00944C61" w:rsidRPr="00944C61" w:rsidRDefault="00944C61" w:rsidP="00AB4934">
            <w:pPr>
              <w:tabs>
                <w:tab w:val="left" w:pos="-720"/>
              </w:tabs>
            </w:pPr>
            <w:r w:rsidRPr="00944C61">
              <w:lastRenderedPageBreak/>
              <w:t>Total assets</w:t>
            </w:r>
          </w:p>
        </w:tc>
        <w:tc>
          <w:tcPr>
            <w:tcW w:w="1470" w:type="dxa"/>
            <w:shd w:val="clear" w:color="auto" w:fill="auto"/>
          </w:tcPr>
          <w:p w:rsidR="00944C61" w:rsidRPr="00944C61" w:rsidRDefault="00944C61" w:rsidP="00AB4934">
            <w:pPr>
              <w:tabs>
                <w:tab w:val="left" w:pos="-720"/>
              </w:tabs>
            </w:pPr>
          </w:p>
        </w:tc>
        <w:tc>
          <w:tcPr>
            <w:tcW w:w="1507" w:type="dxa"/>
            <w:shd w:val="clear" w:color="auto" w:fill="auto"/>
          </w:tcPr>
          <w:p w:rsidR="00944C61" w:rsidRPr="00944C61" w:rsidRDefault="00944C61" w:rsidP="00AB4934">
            <w:pPr>
              <w:tabs>
                <w:tab w:val="left" w:pos="-720"/>
              </w:tabs>
              <w:rPr>
                <w:u w:val="single"/>
              </w:rPr>
            </w:pPr>
            <w:r w:rsidRPr="00944C61">
              <w:rPr>
                <w:u w:val="double"/>
              </w:rPr>
              <w:t>$1,000,000</w:t>
            </w:r>
          </w:p>
        </w:tc>
        <w:tc>
          <w:tcPr>
            <w:tcW w:w="2701" w:type="dxa"/>
            <w:shd w:val="clear" w:color="auto" w:fill="auto"/>
          </w:tcPr>
          <w:p w:rsidR="00944C61" w:rsidRPr="00944C61" w:rsidRDefault="00944C61" w:rsidP="00AB4934">
            <w:pPr>
              <w:tabs>
                <w:tab w:val="left" w:pos="-720"/>
              </w:tabs>
            </w:pPr>
            <w:r w:rsidRPr="00944C61">
              <w:t>Total liabilities and owners’ equity</w:t>
            </w:r>
          </w:p>
        </w:tc>
        <w:tc>
          <w:tcPr>
            <w:tcW w:w="1409" w:type="dxa"/>
            <w:shd w:val="clear" w:color="auto" w:fill="auto"/>
          </w:tcPr>
          <w:p w:rsidR="00944C61" w:rsidRPr="00944C61" w:rsidRDefault="00944C61" w:rsidP="00AB4934">
            <w:pPr>
              <w:tabs>
                <w:tab w:val="left" w:pos="-720"/>
              </w:tabs>
            </w:pPr>
            <w:r w:rsidRPr="00944C61">
              <w:rPr>
                <w:u w:val="double"/>
              </w:rPr>
              <w:t>$1,000,000</w:t>
            </w:r>
          </w:p>
        </w:tc>
      </w:tr>
    </w:tbl>
    <w:p w:rsidR="00463A30" w:rsidRPr="00091E4A" w:rsidRDefault="00463A30" w:rsidP="00D46658">
      <w:pPr>
        <w:widowControl/>
        <w:tabs>
          <w:tab w:val="left" w:pos="360"/>
        </w:tabs>
        <w:autoSpaceDE w:val="0"/>
        <w:autoSpaceDN w:val="0"/>
        <w:adjustRightInd w:val="0"/>
        <w:rPr>
          <w:bCs/>
        </w:rPr>
      </w:pPr>
    </w:p>
    <w:p w:rsidR="00371DAA" w:rsidRPr="00371DAA" w:rsidRDefault="00371DAA" w:rsidP="00371DAA">
      <w:pPr>
        <w:pStyle w:val="ListParagraph"/>
        <w:widowControl/>
        <w:numPr>
          <w:ilvl w:val="0"/>
          <w:numId w:val="1"/>
        </w:numPr>
        <w:autoSpaceDE w:val="0"/>
        <w:autoSpaceDN w:val="0"/>
        <w:adjustRightInd w:val="0"/>
        <w:ind w:left="426" w:hanging="426"/>
        <w:jc w:val="both"/>
      </w:pPr>
      <w:r w:rsidRPr="00371DAA">
        <w:t xml:space="preserve">Operating profit margin = </w:t>
      </w:r>
      <w:r w:rsidR="008E79D2">
        <w:t>EBIT</w:t>
      </w:r>
      <w:r w:rsidRPr="00371DAA">
        <w:t>/Sales</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       Firm A:  $150,000/$1,000,000 = 15%</w:t>
      </w:r>
    </w:p>
    <w:p w:rsidR="00371DAA" w:rsidRPr="00371DAA" w:rsidRDefault="00371DAA" w:rsidP="00371DAA">
      <w:pPr>
        <w:tabs>
          <w:tab w:val="left" w:pos="-720"/>
        </w:tabs>
      </w:pPr>
      <w:r w:rsidRPr="00371DAA">
        <w:t xml:space="preserve">       Firm B:  $150,000/$1,000,000 = 15%</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     Net profit margin = </w:t>
      </w:r>
      <w:r w:rsidR="008E79D2">
        <w:t>Net income</w:t>
      </w:r>
      <w:r w:rsidRPr="00371DAA">
        <w:t>/Sales</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       Firm A:  $80,000/$1,000,000 = 8%</w:t>
      </w:r>
    </w:p>
    <w:p w:rsidR="00371DAA" w:rsidRPr="00371DAA" w:rsidRDefault="00371DAA" w:rsidP="00371DAA">
      <w:pPr>
        <w:tabs>
          <w:tab w:val="left" w:pos="-720"/>
        </w:tabs>
      </w:pPr>
      <w:r w:rsidRPr="00371DAA">
        <w:t xml:space="preserve">       Firm B:  $45,000/$1,000,000 = 4.5%</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Both firms have the same operating profit margins; the difference in the net profit margin is the result of Firm B paying more interest. </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     Return on assets = </w:t>
      </w:r>
      <w:r w:rsidR="001A67BA">
        <w:t>Net income</w:t>
      </w:r>
      <w:r w:rsidR="001A67BA" w:rsidRPr="00371DAA">
        <w:t xml:space="preserve"> </w:t>
      </w:r>
      <w:r w:rsidRPr="00371DAA">
        <w:t>/Assets</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       Firm A:  $80,000/$1,000,000 = 8%</w:t>
      </w:r>
    </w:p>
    <w:p w:rsidR="00371DAA" w:rsidRPr="00371DAA" w:rsidRDefault="00371DAA" w:rsidP="00371DAA">
      <w:pPr>
        <w:tabs>
          <w:tab w:val="left" w:pos="-720"/>
        </w:tabs>
      </w:pPr>
      <w:r w:rsidRPr="00371DAA">
        <w:t xml:space="preserve">       Firm B:  $45,000/$1,000,000 = 4.5%</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     Return on equity = </w:t>
      </w:r>
      <w:r w:rsidR="001A67BA">
        <w:t>Net income</w:t>
      </w:r>
      <w:r w:rsidR="001A67BA" w:rsidRPr="00371DAA">
        <w:t xml:space="preserve"> </w:t>
      </w:r>
      <w:r w:rsidRPr="00371DAA">
        <w:t>/Equity</w:t>
      </w:r>
    </w:p>
    <w:p w:rsidR="00371DAA" w:rsidRPr="00371DAA" w:rsidRDefault="00371DAA" w:rsidP="00371DAA">
      <w:pPr>
        <w:tabs>
          <w:tab w:val="left" w:pos="-720"/>
        </w:tabs>
      </w:pPr>
    </w:p>
    <w:p w:rsidR="00371DAA" w:rsidRPr="00371DAA" w:rsidRDefault="00371DAA" w:rsidP="00371DAA">
      <w:pPr>
        <w:tabs>
          <w:tab w:val="left" w:pos="-720"/>
        </w:tabs>
      </w:pPr>
      <w:r w:rsidRPr="00371DAA">
        <w:t xml:space="preserve">       Firm A:  $80,000/$600,000 = 13.3%</w:t>
      </w:r>
    </w:p>
    <w:p w:rsidR="00371DAA" w:rsidRPr="00371DAA" w:rsidRDefault="00371DAA" w:rsidP="00371DAA">
      <w:pPr>
        <w:tabs>
          <w:tab w:val="left" w:pos="-720"/>
        </w:tabs>
      </w:pPr>
      <w:r w:rsidRPr="00371DAA">
        <w:t xml:space="preserve">       Firm B:  $45,000/$300,000 = 15%</w:t>
      </w:r>
    </w:p>
    <w:p w:rsidR="00371DAA" w:rsidRPr="00273F9F" w:rsidRDefault="00371DAA" w:rsidP="00371DAA">
      <w:pPr>
        <w:tabs>
          <w:tab w:val="left" w:pos="-720"/>
        </w:tabs>
        <w:rPr>
          <w:rFonts w:ascii="Courier New" w:hAnsi="Courier New" w:cs="Courier New"/>
          <w:sz w:val="22"/>
          <w:szCs w:val="22"/>
        </w:rPr>
      </w:pPr>
    </w:p>
    <w:p w:rsidR="00217EC1" w:rsidRPr="00797AD5" w:rsidRDefault="00217EC1" w:rsidP="00217EC1">
      <w:pPr>
        <w:pStyle w:val="BodyTextIndent2"/>
        <w:spacing w:after="0" w:line="240" w:lineRule="auto"/>
        <w:ind w:left="426" w:right="-414"/>
      </w:pPr>
    </w:p>
    <w:p w:rsidR="00A26548" w:rsidRPr="00A26548" w:rsidRDefault="00A26548" w:rsidP="00A26548">
      <w:pPr>
        <w:pStyle w:val="ListParagraph"/>
        <w:widowControl/>
        <w:numPr>
          <w:ilvl w:val="0"/>
          <w:numId w:val="1"/>
        </w:numPr>
        <w:autoSpaceDE w:val="0"/>
        <w:autoSpaceDN w:val="0"/>
        <w:adjustRightInd w:val="0"/>
        <w:ind w:left="426" w:hanging="426"/>
        <w:jc w:val="both"/>
        <w:rPr>
          <w:rFonts w:eastAsia="Times New Roman"/>
          <w:kern w:val="0"/>
          <w:lang w:eastAsia="en-US"/>
        </w:rPr>
      </w:pPr>
      <w:r w:rsidRPr="00A26548">
        <w:rPr>
          <w:rFonts w:eastAsia="Times New Roman"/>
          <w:kern w:val="0"/>
          <w:lang w:eastAsia="en-US"/>
        </w:rPr>
        <w:t>In this problem sales are the same in both years. This permits the student to draw conclusions without having to make calculations.</w:t>
      </w:r>
    </w:p>
    <w:p w:rsidR="00A26548" w:rsidRPr="00A26548" w:rsidRDefault="00A26548" w:rsidP="00A26548">
      <w:pPr>
        <w:widowControl/>
        <w:tabs>
          <w:tab w:val="left" w:pos="-720"/>
        </w:tabs>
        <w:rPr>
          <w:rFonts w:eastAsia="Times New Roman"/>
          <w:kern w:val="0"/>
          <w:lang w:eastAsia="en-US"/>
        </w:rPr>
      </w:pP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a. Current assets are the same each year:</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20x1:  $19,000 + 11,000 + 20,000 = $50,000</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20x2:  $2,000 + 28,000 + 20,000 = $50,000.</w:t>
      </w:r>
    </w:p>
    <w:p w:rsidR="00A26548" w:rsidRPr="00A26548" w:rsidRDefault="00A26548" w:rsidP="00A26548">
      <w:pPr>
        <w:widowControl/>
        <w:tabs>
          <w:tab w:val="left" w:pos="-720"/>
        </w:tabs>
        <w:ind w:left="426"/>
        <w:rPr>
          <w:rFonts w:eastAsia="Times New Roman"/>
          <w:kern w:val="0"/>
          <w:lang w:eastAsia="en-US"/>
        </w:rPr>
      </w:pP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Current liabilities increased:</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20x1:  $12,000 + 10,000 + 10,000 = $32,000</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lastRenderedPageBreak/>
        <w:t xml:space="preserve">       20x2:  $12,000 + 10,000 + 30,000 = $52,000.</w:t>
      </w:r>
    </w:p>
    <w:p w:rsidR="00A26548" w:rsidRPr="00A26548" w:rsidRDefault="00A26548" w:rsidP="00A26548">
      <w:pPr>
        <w:widowControl/>
        <w:tabs>
          <w:tab w:val="left" w:pos="-720"/>
        </w:tabs>
        <w:ind w:left="426"/>
        <w:rPr>
          <w:rFonts w:eastAsia="Times New Roman"/>
          <w:kern w:val="0"/>
          <w:lang w:eastAsia="en-US"/>
        </w:rPr>
      </w:pP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Hence the current ratio declined:</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20x1:  $50,000/$32,000 = 1.56</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20x2:  $50,000/$52,000 = 0.96.</w:t>
      </w:r>
    </w:p>
    <w:p w:rsidR="00A26548" w:rsidRPr="00A26548" w:rsidRDefault="00A26548" w:rsidP="00A26548">
      <w:pPr>
        <w:widowControl/>
        <w:tabs>
          <w:tab w:val="left" w:pos="-720"/>
        </w:tabs>
        <w:ind w:left="426"/>
        <w:rPr>
          <w:rFonts w:eastAsia="Times New Roman"/>
          <w:kern w:val="0"/>
          <w:lang w:eastAsia="en-US"/>
        </w:rPr>
      </w:pP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Inventory did not change: $20,000.</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The increase in current liabilities reduced the quick ratio:</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20x1:  $30,000/$32,000 = 0.94</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20x2:  $30,000/$52,000 = 0.58.</w:t>
      </w:r>
    </w:p>
    <w:p w:rsidR="00A26548" w:rsidRPr="00A26548" w:rsidRDefault="00A26548" w:rsidP="00A26548">
      <w:pPr>
        <w:widowControl/>
        <w:tabs>
          <w:tab w:val="left" w:pos="-720"/>
        </w:tabs>
        <w:ind w:left="426"/>
        <w:rPr>
          <w:rFonts w:eastAsia="Times New Roman"/>
          <w:kern w:val="0"/>
          <w:lang w:eastAsia="en-US"/>
        </w:rPr>
      </w:pP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b. Since sales remain the same and receivables increased, days sale outstanding increased.</w:t>
      </w:r>
    </w:p>
    <w:p w:rsidR="00A26548" w:rsidRPr="00A26548" w:rsidRDefault="00A26548" w:rsidP="00A26548">
      <w:pPr>
        <w:widowControl/>
        <w:tabs>
          <w:tab w:val="left" w:pos="-720"/>
        </w:tabs>
        <w:ind w:left="426"/>
        <w:rPr>
          <w:rFonts w:eastAsia="Times New Roman"/>
          <w:kern w:val="0"/>
          <w:lang w:eastAsia="en-US"/>
        </w:rPr>
      </w:pPr>
    </w:p>
    <w:p w:rsidR="00A26548" w:rsidRPr="00A26548" w:rsidRDefault="009C1164" w:rsidP="00A26548">
      <w:pPr>
        <w:widowControl/>
        <w:tabs>
          <w:tab w:val="left" w:pos="-720"/>
        </w:tabs>
        <w:ind w:left="426"/>
        <w:rPr>
          <w:rFonts w:eastAsia="Times New Roman"/>
          <w:kern w:val="0"/>
          <w:lang w:eastAsia="en-US"/>
        </w:rPr>
      </w:pPr>
      <w:r>
        <w:rPr>
          <w:rFonts w:eastAsia="Times New Roman"/>
          <w:kern w:val="0"/>
          <w:lang w:eastAsia="en-US"/>
        </w:rPr>
        <w:t>c</w:t>
      </w:r>
      <w:bookmarkStart w:id="1" w:name="_GoBack"/>
      <w:bookmarkEnd w:id="1"/>
      <w:r w:rsidR="00A26548" w:rsidRPr="00A26548">
        <w:rPr>
          <w:rFonts w:eastAsia="Times New Roman"/>
          <w:kern w:val="0"/>
          <w:lang w:eastAsia="en-US"/>
        </w:rPr>
        <w:t>. Retained earnings increased by $2,000 ($24,000 – 22,000).</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The earnings that were distribution is $5,000 – 2,000 = $3,000.</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The proportion of the earnings that were distributed is</w:t>
      </w:r>
    </w:p>
    <w:p w:rsidR="00A26548" w:rsidRPr="00A26548" w:rsidRDefault="00A26548" w:rsidP="00A26548">
      <w:pPr>
        <w:widowControl/>
        <w:tabs>
          <w:tab w:val="left" w:pos="-720"/>
        </w:tabs>
        <w:ind w:left="426"/>
        <w:rPr>
          <w:rFonts w:eastAsia="Times New Roman"/>
          <w:kern w:val="0"/>
          <w:lang w:eastAsia="en-US"/>
        </w:rPr>
      </w:pPr>
      <w:r w:rsidRPr="00A26548">
        <w:rPr>
          <w:rFonts w:eastAsia="Times New Roman"/>
          <w:kern w:val="0"/>
          <w:lang w:eastAsia="en-US"/>
        </w:rPr>
        <w:t xml:space="preserve">         $3,000/$5,000 = 0.6 = 60%.</w:t>
      </w:r>
    </w:p>
    <w:p w:rsidR="00CE6601" w:rsidRPr="00797AD5" w:rsidRDefault="00CE6601" w:rsidP="00217EC1"/>
    <w:p w:rsidR="00B0550F" w:rsidRPr="00B0550F" w:rsidRDefault="00B0550F" w:rsidP="00B0550F">
      <w:pPr>
        <w:pStyle w:val="ListParagraph"/>
        <w:widowControl/>
        <w:numPr>
          <w:ilvl w:val="0"/>
          <w:numId w:val="1"/>
        </w:numPr>
        <w:autoSpaceDE w:val="0"/>
        <w:autoSpaceDN w:val="0"/>
        <w:adjustRightInd w:val="0"/>
        <w:ind w:left="426" w:hanging="426"/>
        <w:jc w:val="both"/>
        <w:rPr>
          <w:rFonts w:eastAsia="Times New Roman"/>
          <w:kern w:val="0"/>
          <w:lang w:eastAsia="en-US"/>
        </w:rPr>
      </w:pPr>
      <w:r w:rsidRPr="00B0550F">
        <w:rPr>
          <w:rFonts w:eastAsia="Times New Roman"/>
          <w:kern w:val="0"/>
          <w:lang w:eastAsia="en-US"/>
        </w:rPr>
        <w:t>(1)</w:t>
      </w:r>
      <w:r w:rsidRPr="00B0550F">
        <w:rPr>
          <w:rFonts w:eastAsia="Times New Roman"/>
          <w:kern w:val="0"/>
          <w:lang w:eastAsia="en-US"/>
        </w:rPr>
        <w:tab/>
      </w:r>
      <w:r w:rsidRPr="00B0550F">
        <w:rPr>
          <w:rFonts w:eastAsia="Times New Roman"/>
          <w:kern w:val="0"/>
          <w:position w:val="-22"/>
          <w:lang w:eastAsia="en-US"/>
        </w:rPr>
        <w:object w:dxaOrig="2244"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05pt;height:30.05pt" o:ole="" o:preferrelative="f">
            <v:imagedata r:id="rId7" o:title=""/>
          </v:shape>
          <o:OLEObject Type="Embed" ProgID="Equation.3" ShapeID="_x0000_i1025" DrawAspect="Content" ObjectID="_1733303975" r:id="rId8"/>
        </w:object>
      </w:r>
    </w:p>
    <w:p w:rsidR="00B0550F" w:rsidRPr="00B0550F" w:rsidRDefault="00B0550F" w:rsidP="00B0550F">
      <w:pPr>
        <w:widowControl/>
        <w:tabs>
          <w:tab w:val="left" w:pos="-1224"/>
          <w:tab w:val="left" w:pos="720"/>
          <w:tab w:val="left" w:pos="1080"/>
          <w:tab w:val="left" w:pos="1368"/>
          <w:tab w:val="left" w:pos="1728"/>
          <w:tab w:val="left" w:pos="2196"/>
          <w:tab w:val="left" w:pos="2736"/>
          <w:tab w:val="left" w:pos="4176"/>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224"/>
          <w:tab w:val="left" w:pos="720"/>
          <w:tab w:val="left" w:pos="1080"/>
          <w:tab w:val="left" w:pos="1368"/>
          <w:tab w:val="left" w:pos="1728"/>
          <w:tab w:val="left" w:pos="2196"/>
          <w:tab w:val="left" w:pos="2736"/>
          <w:tab w:val="left" w:pos="5040"/>
          <w:tab w:val="left" w:pos="5886"/>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ab/>
      </w:r>
      <w:r w:rsidRPr="00B0550F">
        <w:rPr>
          <w:rFonts w:eastAsia="Times New Roman"/>
          <w:kern w:val="0"/>
          <w:lang w:eastAsia="en-US"/>
        </w:rPr>
        <w:tab/>
      </w:r>
      <w:r w:rsidRPr="00B0550F">
        <w:rPr>
          <w:rFonts w:eastAsia="Times New Roman"/>
          <w:kern w:val="0"/>
          <w:position w:val="-22"/>
          <w:lang w:eastAsia="en-US"/>
        </w:rPr>
        <w:object w:dxaOrig="2244" w:dyaOrig="600">
          <v:shape id="_x0000_i1026" type="#_x0000_t75" style="width:112.05pt;height:30.05pt" o:ole="" o:preferrelative="f">
            <v:imagedata r:id="rId9" o:title=""/>
          </v:shape>
          <o:OLEObject Type="Embed" ProgID="Equation.3" ShapeID="_x0000_i1026" DrawAspect="Content" ObjectID="_1733303976" r:id="rId10"/>
        </w:object>
      </w:r>
      <w:r w:rsidRPr="00B0550F">
        <w:rPr>
          <w:rFonts w:eastAsia="Times New Roman"/>
          <w:kern w:val="0"/>
          <w:lang w:eastAsia="en-US"/>
        </w:rPr>
        <w:tab/>
        <w:t>Current liabilities = $270,000</w:t>
      </w:r>
    </w:p>
    <w:p w:rsidR="00B0550F" w:rsidRPr="00B0550F" w:rsidRDefault="00B0550F" w:rsidP="00B0550F">
      <w:pPr>
        <w:widowControl/>
        <w:tabs>
          <w:tab w:val="left" w:pos="-1224"/>
          <w:tab w:val="left" w:pos="720"/>
          <w:tab w:val="left" w:pos="1080"/>
          <w:tab w:val="left" w:pos="1368"/>
          <w:tab w:val="left" w:pos="1728"/>
          <w:tab w:val="left" w:pos="2196"/>
          <w:tab w:val="left" w:pos="2736"/>
          <w:tab w:val="left" w:pos="5040"/>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224"/>
          <w:tab w:val="left" w:pos="720"/>
          <w:tab w:val="left" w:pos="1080"/>
          <w:tab w:val="left" w:pos="1368"/>
          <w:tab w:val="left" w:pos="1728"/>
          <w:tab w:val="left" w:pos="2196"/>
          <w:tab w:val="left" w:pos="2736"/>
          <w:tab w:val="left" w:pos="5040"/>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224"/>
          <w:tab w:val="left" w:pos="720"/>
          <w:tab w:val="left" w:pos="1080"/>
          <w:tab w:val="left" w:pos="1368"/>
          <w:tab w:val="left" w:pos="1728"/>
          <w:tab w:val="left" w:pos="2196"/>
          <w:tab w:val="left" w:pos="2736"/>
          <w:tab w:val="left" w:pos="5040"/>
          <w:tab w:val="left" w:pos="5886"/>
        </w:tabs>
        <w:autoSpaceDE w:val="0"/>
        <w:autoSpaceDN w:val="0"/>
        <w:adjustRightInd w:val="0"/>
        <w:ind w:left="720" w:hanging="294"/>
        <w:jc w:val="both"/>
        <w:rPr>
          <w:rFonts w:eastAsia="Times New Roman"/>
          <w:kern w:val="0"/>
          <w:lang w:eastAsia="en-US"/>
        </w:rPr>
      </w:pPr>
      <w:r w:rsidRPr="00B0550F">
        <w:rPr>
          <w:rFonts w:eastAsia="Times New Roman"/>
          <w:kern w:val="0"/>
          <w:lang w:eastAsia="en-US"/>
        </w:rPr>
        <w:t xml:space="preserve">(2) </w:t>
      </w:r>
      <w:r w:rsidRPr="00B0550F">
        <w:rPr>
          <w:rFonts w:eastAsia="Times New Roman"/>
          <w:kern w:val="0"/>
          <w:lang w:eastAsia="en-US"/>
        </w:rPr>
        <w:tab/>
      </w:r>
      <w:r w:rsidRPr="00B0550F">
        <w:rPr>
          <w:rFonts w:eastAsia="Times New Roman"/>
          <w:kern w:val="0"/>
          <w:position w:val="-22"/>
          <w:lang w:eastAsia="en-US"/>
        </w:rPr>
        <w:object w:dxaOrig="2940" w:dyaOrig="564">
          <v:shape id="_x0000_i1027" type="#_x0000_t75" style="width:147.15pt;height:27.85pt" o:ole="" o:preferrelative="f">
            <v:imagedata r:id="rId11" o:title=""/>
          </v:shape>
          <o:OLEObject Type="Embed" ProgID="Equation.3" ShapeID="_x0000_i1027" DrawAspect="Content" ObjectID="_1733303977" r:id="rId12"/>
        </w:object>
      </w:r>
    </w:p>
    <w:p w:rsidR="00B0550F" w:rsidRPr="00B0550F" w:rsidRDefault="00B0550F" w:rsidP="00B0550F">
      <w:pPr>
        <w:widowControl/>
        <w:tabs>
          <w:tab w:val="left" w:pos="-1224"/>
          <w:tab w:val="left" w:pos="720"/>
          <w:tab w:val="left" w:pos="1080"/>
          <w:tab w:val="left" w:pos="1368"/>
          <w:tab w:val="left" w:pos="1728"/>
          <w:tab w:val="left" w:pos="2196"/>
          <w:tab w:val="left" w:pos="2736"/>
          <w:tab w:val="left" w:pos="5040"/>
          <w:tab w:val="left" w:pos="5886"/>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ab/>
      </w:r>
    </w:p>
    <w:p w:rsidR="00B0550F" w:rsidRPr="00B0550F" w:rsidRDefault="00B0550F" w:rsidP="00B0550F">
      <w:pPr>
        <w:widowControl/>
        <w:tabs>
          <w:tab w:val="left" w:pos="-1224"/>
          <w:tab w:val="left" w:pos="720"/>
          <w:tab w:val="left" w:pos="1080"/>
          <w:tab w:val="left" w:pos="1368"/>
          <w:tab w:val="left" w:pos="1728"/>
          <w:tab w:val="left" w:pos="2196"/>
          <w:tab w:val="left" w:pos="2736"/>
          <w:tab w:val="left" w:pos="5040"/>
          <w:tab w:val="left" w:pos="5886"/>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ab/>
      </w:r>
      <w:r w:rsidRPr="00B0550F">
        <w:rPr>
          <w:rFonts w:eastAsia="Times New Roman"/>
          <w:kern w:val="0"/>
          <w:lang w:eastAsia="en-US"/>
        </w:rPr>
        <w:tab/>
      </w:r>
      <w:r w:rsidRPr="00B0550F">
        <w:rPr>
          <w:rFonts w:eastAsia="Times New Roman"/>
          <w:kern w:val="0"/>
          <w:position w:val="-24"/>
          <w:lang w:eastAsia="en-US"/>
        </w:rPr>
        <w:object w:dxaOrig="2472" w:dyaOrig="576">
          <v:shape id="_x0000_i1028" type="#_x0000_t75" style="width:123.35pt;height:29.1pt" o:ole="" o:preferrelative="f">
            <v:imagedata r:id="rId13" o:title=""/>
          </v:shape>
          <o:OLEObject Type="Embed" ProgID="Equation.3" ShapeID="_x0000_i1028" DrawAspect="Content" ObjectID="_1733303978" r:id="rId14"/>
        </w:object>
      </w:r>
      <w:r w:rsidRPr="00B0550F">
        <w:rPr>
          <w:rFonts w:eastAsia="Times New Roman"/>
          <w:kern w:val="0"/>
          <w:lang w:eastAsia="en-US"/>
        </w:rPr>
        <w:tab/>
        <w:t>Inventories = $432,000</w:t>
      </w:r>
    </w:p>
    <w:p w:rsidR="00B0550F" w:rsidRPr="00B0550F" w:rsidRDefault="00B0550F" w:rsidP="00B0550F">
      <w:pPr>
        <w:widowControl/>
        <w:tabs>
          <w:tab w:val="left" w:pos="-1152"/>
          <w:tab w:val="left" w:pos="720"/>
          <w:tab w:val="left" w:pos="1080"/>
          <w:tab w:val="left" w:pos="1368"/>
          <w:tab w:val="left" w:pos="1728"/>
          <w:tab w:val="left" w:pos="2196"/>
          <w:tab w:val="left" w:pos="2736"/>
          <w:tab w:val="left" w:pos="4176"/>
          <w:tab w:val="left" w:pos="5328"/>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224"/>
          <w:tab w:val="left" w:pos="426"/>
          <w:tab w:val="left" w:pos="1134"/>
          <w:tab w:val="left" w:pos="5040"/>
          <w:tab w:val="left" w:pos="5886"/>
        </w:tabs>
        <w:autoSpaceDE w:val="0"/>
        <w:autoSpaceDN w:val="0"/>
        <w:adjustRightInd w:val="0"/>
        <w:ind w:left="426"/>
        <w:jc w:val="both"/>
        <w:rPr>
          <w:rFonts w:eastAsia="Times New Roman"/>
          <w:kern w:val="0"/>
          <w:lang w:eastAsia="en-US"/>
        </w:rPr>
      </w:pPr>
      <w:r w:rsidRPr="00B0550F">
        <w:rPr>
          <w:rFonts w:eastAsia="Times New Roman"/>
          <w:kern w:val="0"/>
          <w:lang w:eastAsia="en-US"/>
        </w:rPr>
        <w:t xml:space="preserve">(3) </w:t>
      </w:r>
      <w:r w:rsidRPr="00B0550F">
        <w:rPr>
          <w:rFonts w:eastAsia="Times New Roman"/>
          <w:kern w:val="0"/>
          <w:lang w:eastAsia="en-US"/>
        </w:rPr>
        <w:tab/>
        <w:t>Current assets = Cash + Marketable securities + Accounts receivable + Inventories</w:t>
      </w:r>
    </w:p>
    <w:p w:rsidR="00B0550F" w:rsidRPr="00B0550F" w:rsidRDefault="00B0550F" w:rsidP="00B0550F">
      <w:pPr>
        <w:widowControl/>
        <w:tabs>
          <w:tab w:val="left" w:pos="-1152"/>
          <w:tab w:val="left" w:pos="720"/>
          <w:tab w:val="left" w:pos="1080"/>
          <w:tab w:val="left" w:pos="1368"/>
          <w:tab w:val="left" w:pos="1728"/>
          <w:tab w:val="left" w:pos="2196"/>
          <w:tab w:val="left" w:pos="2520"/>
          <w:tab w:val="left" w:pos="4176"/>
          <w:tab w:val="left" w:pos="5328"/>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720"/>
          <w:tab w:val="left" w:pos="1080"/>
          <w:tab w:val="right" w:pos="2340"/>
          <w:tab w:val="left" w:pos="2520"/>
          <w:tab w:val="left" w:pos="4176"/>
          <w:tab w:val="left" w:pos="5328"/>
          <w:tab w:val="left" w:pos="5886"/>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 xml:space="preserve">     </w:t>
      </w:r>
      <w:r w:rsidRPr="00B0550F">
        <w:rPr>
          <w:rFonts w:eastAsia="Times New Roman"/>
          <w:kern w:val="0"/>
          <w:lang w:eastAsia="en-US"/>
        </w:rPr>
        <w:tab/>
        <w:t xml:space="preserve">       </w:t>
      </w:r>
      <w:r w:rsidRPr="00B0550F">
        <w:rPr>
          <w:rFonts w:eastAsia="Times New Roman"/>
          <w:kern w:val="0"/>
          <w:lang w:eastAsia="en-US"/>
        </w:rPr>
        <w:tab/>
        <w:t>$810,000</w:t>
      </w:r>
      <w:r w:rsidRPr="00B0550F">
        <w:rPr>
          <w:rFonts w:eastAsia="Times New Roman"/>
          <w:kern w:val="0"/>
          <w:lang w:eastAsia="en-US"/>
        </w:rPr>
        <w:tab/>
        <w:t>= $120,000 + Accounts receivable + $432,000</w:t>
      </w:r>
    </w:p>
    <w:p w:rsidR="00B0550F" w:rsidRPr="00B0550F" w:rsidRDefault="00B0550F" w:rsidP="00B0550F">
      <w:pPr>
        <w:widowControl/>
        <w:tabs>
          <w:tab w:val="left" w:pos="-1152"/>
          <w:tab w:val="left" w:pos="720"/>
          <w:tab w:val="left" w:pos="1080"/>
          <w:tab w:val="left" w:pos="1368"/>
          <w:tab w:val="left" w:pos="1728"/>
          <w:tab w:val="left" w:pos="2196"/>
          <w:tab w:val="left" w:pos="2736"/>
          <w:tab w:val="left" w:pos="4176"/>
          <w:tab w:val="left" w:pos="5328"/>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152"/>
          <w:tab w:val="left" w:pos="720"/>
          <w:tab w:val="left" w:pos="1080"/>
          <w:tab w:val="left" w:pos="1368"/>
          <w:tab w:val="left" w:pos="1728"/>
          <w:tab w:val="left" w:pos="2196"/>
          <w:tab w:val="left" w:pos="2736"/>
          <w:tab w:val="left" w:pos="4176"/>
          <w:tab w:val="left" w:pos="5328"/>
          <w:tab w:val="left" w:pos="5886"/>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 xml:space="preserve">     </w:t>
      </w:r>
      <w:r w:rsidRPr="00B0550F">
        <w:rPr>
          <w:rFonts w:eastAsia="Times New Roman"/>
          <w:kern w:val="0"/>
          <w:lang w:eastAsia="en-US"/>
        </w:rPr>
        <w:tab/>
        <w:t xml:space="preserve">      </w:t>
      </w:r>
      <w:r w:rsidRPr="00B0550F">
        <w:rPr>
          <w:rFonts w:eastAsia="Times New Roman"/>
          <w:kern w:val="0"/>
          <w:lang w:eastAsia="en-US"/>
        </w:rPr>
        <w:tab/>
        <w:t>Accounts receivable = $258,000</w:t>
      </w:r>
    </w:p>
    <w:p w:rsidR="00B0550F" w:rsidRPr="00B0550F" w:rsidRDefault="00B0550F" w:rsidP="00B0550F">
      <w:pPr>
        <w:widowControl/>
        <w:tabs>
          <w:tab w:val="left" w:pos="-1152"/>
          <w:tab w:val="left" w:pos="720"/>
          <w:tab w:val="left" w:pos="1080"/>
          <w:tab w:val="left" w:pos="1368"/>
          <w:tab w:val="left" w:pos="1728"/>
          <w:tab w:val="left" w:pos="2196"/>
          <w:tab w:val="left" w:pos="2736"/>
          <w:tab w:val="left" w:pos="4176"/>
          <w:tab w:val="left" w:pos="5328"/>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152"/>
          <w:tab w:val="left" w:pos="426"/>
          <w:tab w:val="left" w:pos="1080"/>
          <w:tab w:val="left" w:pos="1368"/>
          <w:tab w:val="left" w:pos="1728"/>
          <w:tab w:val="left" w:pos="2196"/>
          <w:tab w:val="left" w:pos="2736"/>
          <w:tab w:val="left" w:pos="4176"/>
          <w:tab w:val="left" w:pos="5328"/>
          <w:tab w:val="left" w:pos="5886"/>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ab/>
        <w:t>(4)</w:t>
      </w:r>
      <w:r w:rsidRPr="00B0550F">
        <w:rPr>
          <w:rFonts w:eastAsia="Times New Roman"/>
          <w:kern w:val="0"/>
          <w:lang w:eastAsia="en-US"/>
        </w:rPr>
        <w:tab/>
      </w:r>
      <w:r w:rsidRPr="00B0550F">
        <w:rPr>
          <w:rFonts w:eastAsia="Times New Roman"/>
          <w:kern w:val="0"/>
          <w:lang w:eastAsia="en-US"/>
        </w:rPr>
        <w:tab/>
      </w:r>
      <w:r w:rsidRPr="00B0550F">
        <w:rPr>
          <w:rFonts w:eastAsia="Times New Roman"/>
          <w:kern w:val="0"/>
          <w:position w:val="-26"/>
          <w:lang w:eastAsia="en-US"/>
        </w:rPr>
        <w:object w:dxaOrig="2364" w:dyaOrig="636">
          <v:shape id="_x0000_i1029" type="#_x0000_t75" style="width:118pt;height:31.95pt" o:ole="" o:preferrelative="f">
            <v:imagedata r:id="rId15" o:title=""/>
          </v:shape>
          <o:OLEObject Type="Embed" ProgID="Equation.3" ShapeID="_x0000_i1029" DrawAspect="Content" ObjectID="_1733303979" r:id="rId16"/>
        </w:object>
      </w:r>
    </w:p>
    <w:p w:rsidR="00B0550F" w:rsidRPr="00B0550F" w:rsidRDefault="00B0550F" w:rsidP="00B0550F">
      <w:pPr>
        <w:widowControl/>
        <w:tabs>
          <w:tab w:val="left" w:pos="-1152"/>
          <w:tab w:val="left" w:pos="720"/>
          <w:tab w:val="left" w:pos="1080"/>
          <w:tab w:val="left" w:pos="1368"/>
          <w:tab w:val="left" w:pos="1728"/>
          <w:tab w:val="left" w:pos="2196"/>
          <w:tab w:val="left" w:pos="2736"/>
          <w:tab w:val="left" w:pos="4176"/>
          <w:tab w:val="left" w:pos="5328"/>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152"/>
          <w:tab w:val="left" w:pos="720"/>
          <w:tab w:val="left" w:pos="1080"/>
          <w:tab w:val="left" w:pos="1368"/>
          <w:tab w:val="left" w:pos="1728"/>
          <w:tab w:val="left" w:pos="2196"/>
          <w:tab w:val="left" w:pos="2736"/>
          <w:tab w:val="left" w:pos="5040"/>
          <w:tab w:val="left" w:pos="5886"/>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ab/>
      </w:r>
      <w:r w:rsidRPr="00B0550F">
        <w:rPr>
          <w:rFonts w:eastAsia="Times New Roman"/>
          <w:kern w:val="0"/>
          <w:lang w:eastAsia="en-US"/>
        </w:rPr>
        <w:tab/>
      </w:r>
      <w:r w:rsidRPr="00B0550F">
        <w:rPr>
          <w:rFonts w:eastAsia="Times New Roman"/>
          <w:kern w:val="0"/>
          <w:position w:val="-24"/>
          <w:lang w:eastAsia="en-US"/>
        </w:rPr>
        <w:object w:dxaOrig="1608" w:dyaOrig="624">
          <v:shape id="_x0000_i1030" type="#_x0000_t75" style="width:80.45pt;height:31pt" o:ole="" o:preferrelative="f">
            <v:imagedata r:id="rId17" o:title=""/>
          </v:shape>
          <o:OLEObject Type="Embed" ProgID="Equation.3" ShapeID="_x0000_i1030" DrawAspect="Content" ObjectID="_1733303980" r:id="rId18"/>
        </w:object>
      </w:r>
      <w:r w:rsidRPr="00B0550F">
        <w:rPr>
          <w:rFonts w:eastAsia="Times New Roman"/>
          <w:kern w:val="0"/>
          <w:lang w:eastAsia="en-US"/>
        </w:rPr>
        <w:tab/>
      </w:r>
      <w:r w:rsidRPr="00B0550F">
        <w:rPr>
          <w:rFonts w:eastAsia="Times New Roman"/>
          <w:kern w:val="0"/>
          <w:lang w:eastAsia="en-US"/>
        </w:rPr>
        <w:tab/>
        <w:t>CGS = $2,160,000</w:t>
      </w:r>
    </w:p>
    <w:p w:rsidR="00B0550F" w:rsidRPr="00B0550F" w:rsidRDefault="00B0550F" w:rsidP="00B0550F">
      <w:pPr>
        <w:widowControl/>
        <w:tabs>
          <w:tab w:val="left" w:pos="-1152"/>
          <w:tab w:val="left" w:pos="720"/>
          <w:tab w:val="left" w:pos="1080"/>
          <w:tab w:val="left" w:pos="1368"/>
          <w:tab w:val="left" w:pos="1728"/>
          <w:tab w:val="left" w:pos="2196"/>
          <w:tab w:val="left" w:pos="2736"/>
          <w:tab w:val="left" w:pos="5040"/>
          <w:tab w:val="left" w:pos="5886"/>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152"/>
          <w:tab w:val="left" w:pos="426"/>
          <w:tab w:val="left" w:pos="1080"/>
          <w:tab w:val="left" w:pos="1368"/>
          <w:tab w:val="left" w:pos="1728"/>
          <w:tab w:val="left" w:pos="2196"/>
          <w:tab w:val="left" w:pos="2736"/>
          <w:tab w:val="left" w:pos="4176"/>
          <w:tab w:val="left" w:pos="5040"/>
          <w:tab w:val="left" w:pos="5886"/>
          <w:tab w:val="left" w:pos="7758"/>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ab/>
        <w:t>(5)</w:t>
      </w:r>
      <w:r w:rsidRPr="00B0550F">
        <w:rPr>
          <w:rFonts w:eastAsia="Times New Roman"/>
          <w:kern w:val="0"/>
          <w:lang w:eastAsia="en-US"/>
        </w:rPr>
        <w:tab/>
      </w:r>
      <w:r w:rsidRPr="00B0550F">
        <w:rPr>
          <w:rFonts w:eastAsia="Times New Roman"/>
          <w:kern w:val="0"/>
          <w:lang w:eastAsia="en-US"/>
        </w:rPr>
        <w:tab/>
        <w:t>CGS = 0.80 (</w:t>
      </w:r>
      <w:proofErr w:type="gramStart"/>
      <w:r w:rsidRPr="00B0550F">
        <w:rPr>
          <w:rFonts w:eastAsia="Times New Roman"/>
          <w:kern w:val="0"/>
          <w:lang w:eastAsia="en-US"/>
        </w:rPr>
        <w:t xml:space="preserve">Sales)   </w:t>
      </w:r>
      <w:proofErr w:type="gramEnd"/>
      <w:r w:rsidRPr="00B0550F">
        <w:rPr>
          <w:rFonts w:eastAsia="Times New Roman"/>
          <w:kern w:val="0"/>
          <w:lang w:eastAsia="en-US"/>
        </w:rPr>
        <w:t xml:space="preserve">  </w:t>
      </w:r>
      <w:r w:rsidRPr="00B0550F">
        <w:rPr>
          <w:rFonts w:eastAsia="Times New Roman"/>
          <w:kern w:val="0"/>
          <w:lang w:eastAsia="en-US"/>
        </w:rPr>
        <w:tab/>
      </w:r>
      <w:r w:rsidRPr="00B0550F">
        <w:rPr>
          <w:rFonts w:eastAsia="Times New Roman"/>
          <w:kern w:val="0"/>
          <w:lang w:eastAsia="en-US"/>
        </w:rPr>
        <w:tab/>
      </w:r>
      <w:r w:rsidRPr="00B0550F">
        <w:rPr>
          <w:rFonts w:eastAsia="Times New Roman"/>
          <w:kern w:val="0"/>
          <w:position w:val="-22"/>
          <w:lang w:eastAsia="en-US"/>
        </w:rPr>
        <w:object w:dxaOrig="2892" w:dyaOrig="564">
          <v:shape id="_x0000_i1031" type="#_x0000_t75" style="width:144.3pt;height:27.85pt" o:ole="" o:preferrelative="f">
            <v:imagedata r:id="rId19" o:title=""/>
          </v:shape>
          <o:OLEObject Type="Embed" ProgID="Equation.3" ShapeID="_x0000_i1031" DrawAspect="Content" ObjectID="_1733303981" r:id="rId20"/>
        </w:object>
      </w:r>
    </w:p>
    <w:p w:rsidR="00B0550F" w:rsidRPr="00B0550F" w:rsidRDefault="00B0550F" w:rsidP="00B0550F">
      <w:pPr>
        <w:widowControl/>
        <w:tabs>
          <w:tab w:val="left" w:pos="-1152"/>
          <w:tab w:val="left" w:pos="426"/>
          <w:tab w:val="left" w:pos="1080"/>
          <w:tab w:val="left" w:pos="1368"/>
          <w:tab w:val="left" w:pos="1728"/>
          <w:tab w:val="left" w:pos="2196"/>
          <w:tab w:val="left" w:pos="2736"/>
          <w:tab w:val="left" w:pos="4176"/>
          <w:tab w:val="left" w:pos="5040"/>
          <w:tab w:val="left" w:pos="5886"/>
          <w:tab w:val="left" w:pos="7758"/>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152"/>
          <w:tab w:val="left" w:pos="426"/>
          <w:tab w:val="left" w:pos="1080"/>
          <w:tab w:val="left" w:pos="1368"/>
          <w:tab w:val="left" w:pos="1728"/>
          <w:tab w:val="left" w:pos="2196"/>
          <w:tab w:val="left" w:pos="2736"/>
          <w:tab w:val="left" w:pos="4176"/>
          <w:tab w:val="left" w:pos="5040"/>
          <w:tab w:val="left" w:pos="5886"/>
          <w:tab w:val="left" w:pos="7758"/>
        </w:tabs>
        <w:autoSpaceDE w:val="0"/>
        <w:autoSpaceDN w:val="0"/>
        <w:adjustRightInd w:val="0"/>
        <w:ind w:left="720" w:hanging="720"/>
        <w:jc w:val="both"/>
        <w:rPr>
          <w:rFonts w:eastAsia="Times New Roman"/>
          <w:kern w:val="0"/>
          <w:lang w:eastAsia="en-US"/>
        </w:rPr>
      </w:pPr>
    </w:p>
    <w:p w:rsidR="00B0550F" w:rsidRPr="00B0550F" w:rsidRDefault="00B0550F" w:rsidP="00B0550F">
      <w:pPr>
        <w:widowControl/>
        <w:tabs>
          <w:tab w:val="left" w:pos="-1152"/>
          <w:tab w:val="left" w:pos="426"/>
          <w:tab w:val="left" w:pos="1080"/>
          <w:tab w:val="left" w:pos="1368"/>
          <w:tab w:val="left" w:pos="1728"/>
          <w:tab w:val="left" w:pos="2196"/>
          <w:tab w:val="left" w:pos="2736"/>
          <w:tab w:val="left" w:pos="4176"/>
          <w:tab w:val="left" w:pos="5040"/>
          <w:tab w:val="left" w:pos="5886"/>
          <w:tab w:val="left" w:pos="7758"/>
        </w:tabs>
        <w:autoSpaceDE w:val="0"/>
        <w:autoSpaceDN w:val="0"/>
        <w:adjustRightInd w:val="0"/>
        <w:ind w:left="720" w:hanging="720"/>
        <w:jc w:val="both"/>
        <w:rPr>
          <w:rFonts w:eastAsia="Times New Roman"/>
          <w:kern w:val="0"/>
          <w:lang w:eastAsia="en-US"/>
        </w:rPr>
      </w:pPr>
      <w:r w:rsidRPr="00B0550F">
        <w:rPr>
          <w:rFonts w:eastAsia="Times New Roman"/>
          <w:kern w:val="0"/>
          <w:lang w:eastAsia="en-US"/>
        </w:rPr>
        <w:tab/>
        <w:t>(6)</w:t>
      </w:r>
      <w:r w:rsidRPr="00B0550F">
        <w:rPr>
          <w:rFonts w:eastAsia="Times New Roman"/>
          <w:kern w:val="0"/>
          <w:lang w:eastAsia="en-US"/>
        </w:rPr>
        <w:tab/>
      </w:r>
      <w:r w:rsidRPr="00B0550F">
        <w:rPr>
          <w:rFonts w:eastAsia="Times New Roman"/>
          <w:kern w:val="0"/>
          <w:lang w:eastAsia="en-US"/>
        </w:rPr>
        <w:tab/>
      </w:r>
      <w:r w:rsidRPr="00B0550F">
        <w:rPr>
          <w:rFonts w:eastAsia="Times New Roman"/>
          <w:kern w:val="0"/>
          <w:position w:val="-24"/>
          <w:lang w:eastAsia="en-US"/>
        </w:rPr>
        <w:object w:dxaOrig="5580" w:dyaOrig="576">
          <v:shape id="_x0000_i1032" type="#_x0000_t75" style="width:278.9pt;height:29.1pt" o:ole="" o:preferrelative="f">
            <v:imagedata r:id="rId21" o:title=""/>
          </v:shape>
          <o:OLEObject Type="Embed" ProgID="Equation.3" ShapeID="_x0000_i1032" DrawAspect="Content" ObjectID="_1733303982" r:id="rId22"/>
        </w:object>
      </w:r>
    </w:p>
    <w:p w:rsidR="00222086" w:rsidRDefault="00222086" w:rsidP="00D04E1C">
      <w:pPr>
        <w:widowControl/>
        <w:autoSpaceDE w:val="0"/>
        <w:autoSpaceDN w:val="0"/>
        <w:adjustRightInd w:val="0"/>
        <w:jc w:val="both"/>
        <w:rPr>
          <w:rFonts w:eastAsia="MS Mincho"/>
          <w:kern w:val="0"/>
          <w:lang w:eastAsia="ja-JP"/>
        </w:rPr>
      </w:pPr>
    </w:p>
    <w:p w:rsidR="00106239" w:rsidRPr="00106239" w:rsidRDefault="00106239" w:rsidP="00106239">
      <w:pPr>
        <w:pStyle w:val="ListParagraph"/>
        <w:widowControl/>
        <w:numPr>
          <w:ilvl w:val="0"/>
          <w:numId w:val="1"/>
        </w:numPr>
        <w:autoSpaceDE w:val="0"/>
        <w:autoSpaceDN w:val="0"/>
        <w:adjustRightInd w:val="0"/>
        <w:ind w:left="426" w:hanging="426"/>
        <w:jc w:val="both"/>
        <w:rPr>
          <w:rFonts w:eastAsia="Times New Roman"/>
          <w:kern w:val="0"/>
          <w:lang w:eastAsia="en-US"/>
        </w:rPr>
      </w:pPr>
      <w:r w:rsidRPr="00106239">
        <w:rPr>
          <w:rFonts w:eastAsia="Times New Roman"/>
          <w:kern w:val="0"/>
          <w:lang w:eastAsia="en-US"/>
        </w:rPr>
        <w:tab/>
        <w:t>ROE = NI/Equity</w:t>
      </w:r>
    </w:p>
    <w:p w:rsidR="00106239" w:rsidRPr="00106239" w:rsidRDefault="00106239" w:rsidP="00106239">
      <w:pPr>
        <w:widowControl/>
        <w:tabs>
          <w:tab w:val="left" w:pos="-1152"/>
          <w:tab w:val="left" w:pos="720"/>
          <w:tab w:val="left" w:pos="1080"/>
          <w:tab w:val="left" w:pos="1368"/>
          <w:tab w:val="left" w:pos="1728"/>
          <w:tab w:val="left" w:pos="2196"/>
          <w:tab w:val="left" w:pos="2736"/>
          <w:tab w:val="left" w:pos="4176"/>
          <w:tab w:val="left" w:pos="5328"/>
          <w:tab w:val="left" w:pos="5886"/>
          <w:tab w:val="left" w:pos="7758"/>
        </w:tabs>
        <w:autoSpaceDE w:val="0"/>
        <w:autoSpaceDN w:val="0"/>
        <w:adjustRightInd w:val="0"/>
        <w:ind w:left="720" w:hanging="720"/>
        <w:jc w:val="both"/>
        <w:rPr>
          <w:rFonts w:eastAsia="Times New Roman"/>
          <w:kern w:val="0"/>
          <w:lang w:eastAsia="en-US"/>
        </w:rPr>
      </w:pP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5886"/>
          <w:tab w:val="left" w:pos="7758"/>
        </w:tabs>
        <w:autoSpaceDE w:val="0"/>
        <w:autoSpaceDN w:val="0"/>
        <w:adjustRightInd w:val="0"/>
        <w:ind w:left="426" w:hanging="426"/>
        <w:jc w:val="both"/>
        <w:rPr>
          <w:rFonts w:eastAsia="Times New Roman"/>
          <w:kern w:val="0"/>
          <w:lang w:eastAsia="en-US"/>
        </w:rPr>
      </w:pPr>
      <w:r w:rsidRPr="00106239">
        <w:rPr>
          <w:rFonts w:eastAsia="Times New Roman"/>
          <w:kern w:val="0"/>
          <w:lang w:eastAsia="en-US"/>
        </w:rPr>
        <w:tab/>
        <w:t>We need to determine the inputs for the equation from the data that were given. On the left we set up an income statement, and we put numbers in it on the right:</w:t>
      </w: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5886"/>
          <w:tab w:val="left" w:pos="7758"/>
        </w:tabs>
        <w:autoSpaceDE w:val="0"/>
        <w:autoSpaceDN w:val="0"/>
        <w:adjustRightInd w:val="0"/>
        <w:ind w:left="720" w:hanging="720"/>
        <w:jc w:val="both"/>
        <w:rPr>
          <w:rFonts w:eastAsia="Times New Roman"/>
          <w:kern w:val="0"/>
          <w:lang w:eastAsia="en-US"/>
        </w:rPr>
      </w:pPr>
    </w:p>
    <w:p w:rsidR="00106239" w:rsidRPr="00106239" w:rsidRDefault="00106239" w:rsidP="00106239">
      <w:pPr>
        <w:widowControl/>
        <w:tabs>
          <w:tab w:val="left" w:pos="-1152"/>
          <w:tab w:val="left" w:pos="426"/>
          <w:tab w:val="left" w:pos="1080"/>
          <w:tab w:val="left" w:pos="1368"/>
          <w:tab w:val="decimal" w:pos="5040"/>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 xml:space="preserve">                   Sales (</w:t>
      </w:r>
      <w:proofErr w:type="gramStart"/>
      <w:r w:rsidRPr="00106239">
        <w:rPr>
          <w:rFonts w:eastAsia="Times New Roman"/>
          <w:kern w:val="0"/>
          <w:lang w:eastAsia="en-US"/>
        </w:rPr>
        <w:t xml:space="preserve">given)   </w:t>
      </w:r>
      <w:proofErr w:type="gramEnd"/>
      <w:r w:rsidRPr="00106239">
        <w:rPr>
          <w:rFonts w:eastAsia="Times New Roman"/>
          <w:kern w:val="0"/>
          <w:lang w:eastAsia="en-US"/>
        </w:rPr>
        <w:t xml:space="preserve">              </w:t>
      </w:r>
      <w:r w:rsidRPr="00106239">
        <w:rPr>
          <w:rFonts w:eastAsia="Times New Roman"/>
          <w:kern w:val="0"/>
          <w:lang w:eastAsia="en-US"/>
        </w:rPr>
        <w:tab/>
        <w:t xml:space="preserve"> $10,000</w:t>
      </w:r>
    </w:p>
    <w:p w:rsidR="00106239" w:rsidRPr="00106239" w:rsidRDefault="00106239" w:rsidP="00106239">
      <w:pPr>
        <w:widowControl/>
        <w:tabs>
          <w:tab w:val="left" w:pos="-1152"/>
          <w:tab w:val="left" w:pos="426"/>
          <w:tab w:val="left" w:pos="1080"/>
          <w:tab w:val="left" w:pos="1368"/>
          <w:tab w:val="left" w:pos="5130"/>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 xml:space="preserve">                     - Operating costs           </w:t>
      </w:r>
      <w:r>
        <w:rPr>
          <w:rFonts w:eastAsia="Times New Roman"/>
          <w:kern w:val="0"/>
          <w:lang w:eastAsia="en-US"/>
        </w:rPr>
        <w:t xml:space="preserve">   </w:t>
      </w:r>
      <w:r w:rsidRPr="00106239">
        <w:rPr>
          <w:rFonts w:eastAsia="Times New Roman"/>
          <w:kern w:val="0"/>
          <w:u w:val="single"/>
          <w:lang w:eastAsia="en-US"/>
        </w:rPr>
        <w:t xml:space="preserve">    </w:t>
      </w:r>
      <w:proofErr w:type="spellStart"/>
      <w:r w:rsidRPr="00106239">
        <w:rPr>
          <w:rFonts w:eastAsia="Times New Roman"/>
          <w:kern w:val="0"/>
          <w:u w:val="single"/>
          <w:lang w:eastAsia="en-US"/>
        </w:rPr>
        <w:t>na</w:t>
      </w:r>
      <w:proofErr w:type="spellEnd"/>
      <w:r w:rsidRPr="00106239">
        <w:rPr>
          <w:rFonts w:eastAsia="Times New Roman"/>
          <w:kern w:val="0"/>
          <w:u w:val="single"/>
          <w:lang w:eastAsia="en-US"/>
        </w:rPr>
        <w:t xml:space="preserve">   </w:t>
      </w:r>
    </w:p>
    <w:p w:rsidR="00106239" w:rsidRPr="00106239" w:rsidRDefault="00106239" w:rsidP="00106239">
      <w:pPr>
        <w:widowControl/>
        <w:tabs>
          <w:tab w:val="left" w:pos="-1152"/>
          <w:tab w:val="left" w:pos="426"/>
          <w:tab w:val="left" w:pos="1080"/>
          <w:tab w:val="left" w:pos="1368"/>
          <w:tab w:val="decimal" w:pos="5040"/>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 xml:space="preserve">                   EBIT (</w:t>
      </w:r>
      <w:proofErr w:type="gramStart"/>
      <w:r w:rsidRPr="00106239">
        <w:rPr>
          <w:rFonts w:eastAsia="Times New Roman"/>
          <w:kern w:val="0"/>
          <w:lang w:eastAsia="en-US"/>
        </w:rPr>
        <w:t xml:space="preserve">given)   </w:t>
      </w:r>
      <w:proofErr w:type="gramEnd"/>
      <w:r w:rsidRPr="00106239">
        <w:rPr>
          <w:rFonts w:eastAsia="Times New Roman"/>
          <w:kern w:val="0"/>
          <w:lang w:eastAsia="en-US"/>
        </w:rPr>
        <w:t xml:space="preserve">                 $ 1,000</w:t>
      </w:r>
    </w:p>
    <w:p w:rsidR="00106239" w:rsidRPr="00106239" w:rsidRDefault="00106239" w:rsidP="00106239">
      <w:pPr>
        <w:widowControl/>
        <w:tabs>
          <w:tab w:val="left" w:pos="-1152"/>
          <w:tab w:val="left" w:pos="426"/>
          <w:tab w:val="left" w:pos="1080"/>
          <w:tab w:val="left" w:pos="1368"/>
          <w:tab w:val="decimal" w:pos="5040"/>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 xml:space="preserve">                     - INT (</w:t>
      </w:r>
      <w:proofErr w:type="gramStart"/>
      <w:r w:rsidRPr="00106239">
        <w:rPr>
          <w:rFonts w:eastAsia="Times New Roman"/>
          <w:kern w:val="0"/>
          <w:lang w:eastAsia="en-US"/>
        </w:rPr>
        <w:t xml:space="preserve">given)   </w:t>
      </w:r>
      <w:proofErr w:type="gramEnd"/>
      <w:r w:rsidRPr="00106239">
        <w:rPr>
          <w:rFonts w:eastAsia="Times New Roman"/>
          <w:kern w:val="0"/>
          <w:lang w:eastAsia="en-US"/>
        </w:rPr>
        <w:t xml:space="preserve">              </w:t>
      </w:r>
      <w:r w:rsidRPr="00106239">
        <w:rPr>
          <w:rFonts w:eastAsia="Times New Roman"/>
          <w:kern w:val="0"/>
          <w:u w:val="single"/>
          <w:lang w:eastAsia="en-US"/>
        </w:rPr>
        <w:t>(   300)</w:t>
      </w:r>
    </w:p>
    <w:p w:rsidR="00106239" w:rsidRPr="00106239" w:rsidRDefault="00106239" w:rsidP="00106239">
      <w:pPr>
        <w:widowControl/>
        <w:tabs>
          <w:tab w:val="left" w:pos="-1152"/>
          <w:tab w:val="left" w:pos="426"/>
          <w:tab w:val="left" w:pos="1080"/>
          <w:tab w:val="left" w:pos="1368"/>
          <w:tab w:val="decimal" w:pos="5040"/>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 xml:space="preserve">                   EBT                      </w:t>
      </w:r>
      <w:r w:rsidRPr="00106239">
        <w:rPr>
          <w:rFonts w:eastAsia="Times New Roman"/>
          <w:kern w:val="0"/>
          <w:lang w:eastAsia="en-US"/>
        </w:rPr>
        <w:tab/>
        <w:t xml:space="preserve">   $700</w:t>
      </w:r>
    </w:p>
    <w:p w:rsidR="00106239" w:rsidRPr="00106239" w:rsidRDefault="00106239" w:rsidP="00106239">
      <w:pPr>
        <w:widowControl/>
        <w:tabs>
          <w:tab w:val="left" w:pos="-1152"/>
          <w:tab w:val="left" w:pos="426"/>
          <w:tab w:val="left" w:pos="1080"/>
          <w:tab w:val="left" w:pos="1368"/>
          <w:tab w:val="decimal" w:pos="5040"/>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 xml:space="preserve">                     - Taxes (30</w:t>
      </w:r>
      <w:proofErr w:type="gramStart"/>
      <w:r w:rsidRPr="00106239">
        <w:rPr>
          <w:rFonts w:eastAsia="Times New Roman"/>
          <w:kern w:val="0"/>
          <w:lang w:eastAsia="en-US"/>
        </w:rPr>
        <w:t xml:space="preserve">%)   </w:t>
      </w:r>
      <w:proofErr w:type="gramEnd"/>
      <w:r w:rsidRPr="00106239">
        <w:rPr>
          <w:rFonts w:eastAsia="Times New Roman"/>
          <w:kern w:val="0"/>
          <w:lang w:eastAsia="en-US"/>
        </w:rPr>
        <w:t xml:space="preserve">     </w:t>
      </w:r>
      <w:r w:rsidRPr="00106239">
        <w:rPr>
          <w:rFonts w:eastAsia="Times New Roman"/>
          <w:kern w:val="0"/>
          <w:lang w:eastAsia="en-US"/>
        </w:rPr>
        <w:tab/>
        <w:t xml:space="preserve">         </w:t>
      </w:r>
      <w:r w:rsidRPr="00106239">
        <w:rPr>
          <w:rFonts w:eastAsia="Times New Roman"/>
          <w:kern w:val="0"/>
          <w:u w:val="single"/>
          <w:lang w:eastAsia="en-US"/>
        </w:rPr>
        <w:t>(   210)</w:t>
      </w:r>
    </w:p>
    <w:p w:rsidR="00106239" w:rsidRPr="00106239" w:rsidRDefault="00106239" w:rsidP="00106239">
      <w:pPr>
        <w:widowControl/>
        <w:tabs>
          <w:tab w:val="left" w:pos="-1152"/>
          <w:tab w:val="left" w:pos="426"/>
          <w:tab w:val="left" w:pos="1080"/>
          <w:tab w:val="left" w:pos="1368"/>
          <w:tab w:val="decimal" w:pos="5040"/>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 xml:space="preserve">                   NI                           </w:t>
      </w:r>
      <w:r w:rsidRPr="00106239">
        <w:rPr>
          <w:rFonts w:eastAsia="Times New Roman"/>
          <w:kern w:val="0"/>
          <w:u w:val="double"/>
          <w:lang w:eastAsia="en-US"/>
        </w:rPr>
        <w:t xml:space="preserve">$   490 </w:t>
      </w: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5886"/>
          <w:tab w:val="left" w:pos="7758"/>
        </w:tabs>
        <w:autoSpaceDE w:val="0"/>
        <w:autoSpaceDN w:val="0"/>
        <w:adjustRightInd w:val="0"/>
        <w:ind w:left="720" w:hanging="720"/>
        <w:jc w:val="both"/>
        <w:rPr>
          <w:rFonts w:eastAsia="Times New Roman"/>
          <w:kern w:val="0"/>
          <w:lang w:eastAsia="en-US"/>
        </w:rPr>
      </w:pP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ab/>
        <w:t>Now we can use some ratios to get some more data:</w:t>
      </w: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5886"/>
          <w:tab w:val="left" w:pos="7758"/>
        </w:tabs>
        <w:autoSpaceDE w:val="0"/>
        <w:autoSpaceDN w:val="0"/>
        <w:adjustRightInd w:val="0"/>
        <w:ind w:left="720" w:hanging="720"/>
        <w:jc w:val="both"/>
        <w:rPr>
          <w:rFonts w:eastAsia="Times New Roman"/>
          <w:kern w:val="0"/>
          <w:lang w:eastAsia="en-US"/>
        </w:rPr>
      </w:pP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5886"/>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ab/>
        <w:t>Total assets turnover = 2.0 = Sales/TA; TA = Sales/2 = $10,000/2 = $5,000</w:t>
      </w: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760"/>
          <w:tab w:val="left" w:pos="7758"/>
        </w:tabs>
        <w:autoSpaceDE w:val="0"/>
        <w:autoSpaceDN w:val="0"/>
        <w:adjustRightInd w:val="0"/>
        <w:ind w:left="720" w:hanging="720"/>
        <w:jc w:val="both"/>
        <w:rPr>
          <w:rFonts w:eastAsia="Times New Roman"/>
          <w:kern w:val="0"/>
          <w:lang w:eastAsia="en-US"/>
        </w:rPr>
      </w:pPr>
    </w:p>
    <w:p w:rsidR="00106239" w:rsidRDefault="00106239" w:rsidP="00106239">
      <w:pPr>
        <w:widowControl/>
        <w:tabs>
          <w:tab w:val="left" w:pos="-1152"/>
          <w:tab w:val="left" w:pos="426"/>
          <w:tab w:val="left" w:pos="1080"/>
          <w:tab w:val="left" w:pos="1368"/>
          <w:tab w:val="left" w:pos="1728"/>
          <w:tab w:val="left" w:pos="2196"/>
          <w:tab w:val="left" w:pos="2736"/>
          <w:tab w:val="left" w:pos="4176"/>
          <w:tab w:val="left" w:pos="5490"/>
          <w:tab w:val="left" w:pos="5760"/>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ab/>
        <w:t xml:space="preserve">Debt/TA = 60%; </w:t>
      </w:r>
      <w:proofErr w:type="gramStart"/>
      <w:r w:rsidRPr="00106239">
        <w:rPr>
          <w:rFonts w:eastAsia="Times New Roman"/>
          <w:kern w:val="0"/>
          <w:lang w:eastAsia="en-US"/>
        </w:rPr>
        <w:t>so</w:t>
      </w:r>
      <w:proofErr w:type="gramEnd"/>
      <w:r w:rsidRPr="00106239">
        <w:rPr>
          <w:rFonts w:eastAsia="Times New Roman"/>
          <w:kern w:val="0"/>
          <w:lang w:eastAsia="en-US"/>
        </w:rPr>
        <w:t xml:space="preserve"> Equity/TA = 40%; </w:t>
      </w:r>
    </w:p>
    <w:p w:rsidR="00106239" w:rsidRPr="00106239" w:rsidRDefault="00106239" w:rsidP="00106239">
      <w:pPr>
        <w:widowControl/>
        <w:tabs>
          <w:tab w:val="left" w:pos="-1152"/>
          <w:tab w:val="left" w:pos="426"/>
          <w:tab w:val="left" w:pos="1368"/>
          <w:tab w:val="left" w:pos="1728"/>
          <w:tab w:val="left" w:pos="2196"/>
          <w:tab w:val="left" w:pos="2736"/>
          <w:tab w:val="left" w:pos="5490"/>
          <w:tab w:val="left" w:pos="5760"/>
          <w:tab w:val="left" w:pos="7655"/>
        </w:tabs>
        <w:autoSpaceDE w:val="0"/>
        <w:autoSpaceDN w:val="0"/>
        <w:adjustRightInd w:val="0"/>
        <w:ind w:left="720" w:hanging="294"/>
        <w:jc w:val="both"/>
        <w:rPr>
          <w:rFonts w:eastAsia="Times New Roman"/>
          <w:kern w:val="0"/>
          <w:lang w:eastAsia="en-US"/>
        </w:rPr>
      </w:pPr>
      <w:r w:rsidRPr="00106239">
        <w:rPr>
          <w:rFonts w:eastAsia="Times New Roman"/>
          <w:kern w:val="0"/>
          <w:lang w:eastAsia="en-US"/>
        </w:rPr>
        <w:t>therefore, Equity</w:t>
      </w:r>
      <w:r w:rsidRPr="00106239">
        <w:rPr>
          <w:rFonts w:eastAsia="Times New Roman"/>
          <w:kern w:val="0"/>
          <w:lang w:eastAsia="en-US"/>
        </w:rPr>
        <w:tab/>
        <w:t>= TA x Equity/</w:t>
      </w:r>
      <w:proofErr w:type="gramStart"/>
      <w:r w:rsidRPr="00106239">
        <w:rPr>
          <w:rFonts w:eastAsia="Times New Roman"/>
          <w:kern w:val="0"/>
          <w:lang w:eastAsia="en-US"/>
        </w:rPr>
        <w:t>TA  =</w:t>
      </w:r>
      <w:proofErr w:type="gramEnd"/>
      <w:r w:rsidRPr="00106239">
        <w:rPr>
          <w:rFonts w:eastAsia="Times New Roman"/>
          <w:kern w:val="0"/>
          <w:lang w:eastAsia="en-US"/>
        </w:rPr>
        <w:t xml:space="preserve"> $5,000 x 0.40 = $2,000 </w:t>
      </w: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940"/>
          <w:tab w:val="left" w:pos="7758"/>
        </w:tabs>
        <w:autoSpaceDE w:val="0"/>
        <w:autoSpaceDN w:val="0"/>
        <w:adjustRightInd w:val="0"/>
        <w:ind w:left="720" w:hanging="720"/>
        <w:jc w:val="both"/>
        <w:rPr>
          <w:rFonts w:eastAsia="Times New Roman"/>
          <w:kern w:val="0"/>
          <w:lang w:eastAsia="en-US"/>
        </w:rPr>
      </w:pP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940"/>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ab/>
        <w:t xml:space="preserve">Alternatively, Debt = TX x Debt/TA = $5,000 x 0.6 = $3,000; </w:t>
      </w: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940"/>
          <w:tab w:val="left" w:pos="7758"/>
        </w:tabs>
        <w:autoSpaceDE w:val="0"/>
        <w:autoSpaceDN w:val="0"/>
        <w:adjustRightInd w:val="0"/>
        <w:ind w:left="720" w:hanging="720"/>
        <w:jc w:val="both"/>
        <w:rPr>
          <w:rFonts w:eastAsia="Times New Roman"/>
          <w:kern w:val="0"/>
          <w:lang w:eastAsia="en-US"/>
        </w:rPr>
      </w:pPr>
    </w:p>
    <w:p w:rsidR="00106239" w:rsidRPr="00106239" w:rsidRDefault="00106239" w:rsidP="00106239">
      <w:pPr>
        <w:widowControl/>
        <w:tabs>
          <w:tab w:val="left" w:pos="-1152"/>
          <w:tab w:val="left" w:pos="426"/>
          <w:tab w:val="left" w:pos="1701"/>
          <w:tab w:val="left" w:pos="1728"/>
          <w:tab w:val="left" w:pos="2196"/>
          <w:tab w:val="left" w:pos="2736"/>
          <w:tab w:val="left" w:pos="4176"/>
          <w:tab w:val="left" w:pos="5940"/>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lastRenderedPageBreak/>
        <w:tab/>
      </w:r>
      <w:r w:rsidRPr="00106239">
        <w:rPr>
          <w:rFonts w:eastAsia="Times New Roman"/>
          <w:kern w:val="0"/>
          <w:lang w:eastAsia="en-US"/>
        </w:rPr>
        <w:tab/>
      </w:r>
      <w:r w:rsidRPr="00106239">
        <w:rPr>
          <w:rFonts w:eastAsia="Times New Roman"/>
          <w:kern w:val="0"/>
          <w:lang w:eastAsia="en-US"/>
        </w:rPr>
        <w:tab/>
      </w:r>
      <w:r w:rsidRPr="00106239">
        <w:rPr>
          <w:rFonts w:eastAsia="Times New Roman"/>
          <w:kern w:val="0"/>
          <w:lang w:eastAsia="en-US"/>
        </w:rPr>
        <w:tab/>
        <w:t>Equity = TA – Debt = $5,000 - $3,000 = $2,000</w:t>
      </w: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6318"/>
          <w:tab w:val="left" w:pos="7758"/>
        </w:tabs>
        <w:autoSpaceDE w:val="0"/>
        <w:autoSpaceDN w:val="0"/>
        <w:adjustRightInd w:val="0"/>
        <w:ind w:left="720" w:hanging="720"/>
        <w:jc w:val="both"/>
        <w:rPr>
          <w:rFonts w:eastAsia="Times New Roman"/>
          <w:kern w:val="0"/>
          <w:lang w:eastAsia="en-US"/>
        </w:rPr>
      </w:pPr>
    </w:p>
    <w:p w:rsidR="00106239" w:rsidRPr="00106239" w:rsidRDefault="00106239" w:rsidP="00106239">
      <w:pPr>
        <w:widowControl/>
        <w:tabs>
          <w:tab w:val="left" w:pos="-1152"/>
          <w:tab w:val="left" w:pos="426"/>
          <w:tab w:val="left" w:pos="1080"/>
          <w:tab w:val="left" w:pos="1368"/>
          <w:tab w:val="left" w:pos="1728"/>
          <w:tab w:val="left" w:pos="2196"/>
          <w:tab w:val="left" w:pos="2736"/>
          <w:tab w:val="left" w:pos="4176"/>
          <w:tab w:val="left" w:pos="5328"/>
          <w:tab w:val="left" w:pos="6318"/>
          <w:tab w:val="left" w:pos="7758"/>
        </w:tabs>
        <w:autoSpaceDE w:val="0"/>
        <w:autoSpaceDN w:val="0"/>
        <w:adjustRightInd w:val="0"/>
        <w:ind w:left="720" w:hanging="720"/>
        <w:jc w:val="both"/>
        <w:rPr>
          <w:rFonts w:eastAsia="Times New Roman"/>
          <w:kern w:val="0"/>
          <w:lang w:eastAsia="en-US"/>
        </w:rPr>
      </w:pPr>
      <w:r w:rsidRPr="00106239">
        <w:rPr>
          <w:rFonts w:eastAsia="Times New Roman"/>
          <w:kern w:val="0"/>
          <w:lang w:eastAsia="en-US"/>
        </w:rPr>
        <w:tab/>
        <w:t>ROE = NI/E = $490/$2,000 = 24.5%, and ROA = NI/TA = $490/$5,000 = 9.8%</w:t>
      </w:r>
    </w:p>
    <w:p w:rsidR="00106239" w:rsidRPr="00106239" w:rsidRDefault="00106239" w:rsidP="00106239">
      <w:pPr>
        <w:widowControl/>
        <w:tabs>
          <w:tab w:val="left" w:pos="-1252"/>
          <w:tab w:val="left" w:pos="0"/>
          <w:tab w:val="left" w:pos="426"/>
          <w:tab w:val="left" w:pos="540"/>
          <w:tab w:val="left" w:pos="900"/>
          <w:tab w:val="left" w:pos="1368"/>
          <w:tab w:val="left" w:pos="1550"/>
          <w:tab w:val="left" w:pos="2160"/>
          <w:tab w:val="left" w:pos="2880"/>
          <w:tab w:val="left" w:pos="3360"/>
          <w:tab w:val="right" w:pos="4555"/>
          <w:tab w:val="right" w:pos="5534"/>
          <w:tab w:val="left" w:pos="6187"/>
          <w:tab w:val="left" w:pos="7560"/>
          <w:tab w:val="left" w:pos="8640"/>
        </w:tabs>
        <w:autoSpaceDE w:val="0"/>
        <w:autoSpaceDN w:val="0"/>
        <w:adjustRightInd w:val="0"/>
        <w:ind w:left="540" w:hanging="540"/>
        <w:rPr>
          <w:rFonts w:eastAsia="Times New Roman"/>
          <w:kern w:val="0"/>
          <w:lang w:eastAsia="en-US"/>
        </w:rPr>
      </w:pPr>
    </w:p>
    <w:p w:rsidR="002C0B1A" w:rsidRPr="002C0B1A" w:rsidRDefault="002C0B1A" w:rsidP="002C0B1A">
      <w:pPr>
        <w:pStyle w:val="ListParagraph"/>
        <w:widowControl/>
        <w:numPr>
          <w:ilvl w:val="0"/>
          <w:numId w:val="1"/>
        </w:numPr>
        <w:autoSpaceDE w:val="0"/>
        <w:autoSpaceDN w:val="0"/>
        <w:adjustRightInd w:val="0"/>
        <w:ind w:left="426" w:hanging="426"/>
        <w:jc w:val="both"/>
        <w:rPr>
          <w:rFonts w:eastAsia="Times New Roman"/>
          <w:kern w:val="0"/>
          <w:lang w:eastAsia="en-US"/>
        </w:rPr>
      </w:pPr>
      <w:r w:rsidRPr="002C0B1A">
        <w:rPr>
          <w:rFonts w:eastAsia="Times New Roman"/>
          <w:kern w:val="0"/>
          <w:lang w:eastAsia="en-US"/>
        </w:rPr>
        <w:t>a.</w:t>
      </w:r>
      <w:r w:rsidRPr="002C0B1A">
        <w:rPr>
          <w:rFonts w:eastAsia="Times New Roman"/>
          <w:kern w:val="0"/>
          <w:lang w:eastAsia="en-US"/>
        </w:rPr>
        <w:tab/>
        <w:t>Currently, ROE is ROE</w:t>
      </w:r>
      <w:r w:rsidRPr="002C0B1A">
        <w:rPr>
          <w:rFonts w:eastAsia="Times New Roman"/>
          <w:kern w:val="0"/>
          <w:vertAlign w:val="subscript"/>
          <w:lang w:eastAsia="en-US"/>
        </w:rPr>
        <w:t>1</w:t>
      </w:r>
      <w:r w:rsidRPr="002C0B1A">
        <w:rPr>
          <w:rFonts w:eastAsia="Times New Roman"/>
          <w:kern w:val="0"/>
          <w:lang w:eastAsia="en-US"/>
        </w:rPr>
        <w:t xml:space="preserve"> = $15,000/$200,000 = 7.5%</w:t>
      </w:r>
    </w:p>
    <w:p w:rsidR="002C0B1A" w:rsidRPr="002C0B1A" w:rsidRDefault="002C0B1A" w:rsidP="002C0B1A">
      <w:pPr>
        <w:widowControl/>
        <w:tabs>
          <w:tab w:val="left" w:pos="-1152"/>
          <w:tab w:val="left" w:pos="720"/>
          <w:tab w:val="left" w:pos="1080"/>
          <w:tab w:val="left" w:pos="1440"/>
          <w:tab w:val="left" w:pos="1728"/>
          <w:tab w:val="left" w:pos="2196"/>
          <w:tab w:val="left" w:pos="2736"/>
          <w:tab w:val="left" w:pos="4176"/>
          <w:tab w:val="left" w:pos="5328"/>
          <w:tab w:val="left" w:pos="6318"/>
          <w:tab w:val="left" w:pos="7758"/>
        </w:tabs>
        <w:autoSpaceDE w:val="0"/>
        <w:autoSpaceDN w:val="0"/>
        <w:adjustRightInd w:val="0"/>
        <w:ind w:left="1080" w:hanging="1080"/>
        <w:jc w:val="both"/>
        <w:rPr>
          <w:rFonts w:eastAsia="Times New Roman"/>
          <w:kern w:val="0"/>
          <w:lang w:eastAsia="en-US"/>
        </w:rPr>
      </w:pPr>
    </w:p>
    <w:p w:rsidR="002C0B1A" w:rsidRPr="002C0B1A" w:rsidRDefault="002C0B1A" w:rsidP="00BC4720">
      <w:pPr>
        <w:widowControl/>
        <w:tabs>
          <w:tab w:val="left" w:pos="-1152"/>
          <w:tab w:val="left" w:pos="720"/>
          <w:tab w:val="left" w:pos="1440"/>
          <w:tab w:val="left" w:pos="1728"/>
          <w:tab w:val="left" w:pos="2196"/>
          <w:tab w:val="left" w:pos="2268"/>
          <w:tab w:val="left" w:pos="2736"/>
          <w:tab w:val="left" w:pos="4176"/>
          <w:tab w:val="left" w:pos="5328"/>
          <w:tab w:val="left" w:pos="6318"/>
          <w:tab w:val="left" w:pos="7758"/>
        </w:tabs>
        <w:autoSpaceDE w:val="0"/>
        <w:autoSpaceDN w:val="0"/>
        <w:adjustRightInd w:val="0"/>
        <w:ind w:left="993" w:hanging="1080"/>
        <w:rPr>
          <w:rFonts w:eastAsia="Times New Roman"/>
          <w:kern w:val="0"/>
          <w:lang w:eastAsia="en-US"/>
        </w:rPr>
      </w:pPr>
      <w:r w:rsidRPr="002C0B1A">
        <w:rPr>
          <w:rFonts w:eastAsia="Times New Roman"/>
          <w:kern w:val="0"/>
          <w:lang w:eastAsia="en-US"/>
        </w:rPr>
        <w:tab/>
      </w:r>
      <w:r w:rsidRPr="002C0B1A">
        <w:rPr>
          <w:rFonts w:eastAsia="Times New Roman"/>
          <w:kern w:val="0"/>
          <w:lang w:eastAsia="en-US"/>
        </w:rPr>
        <w:tab/>
        <w:t>The current ratio will be set such that 2.5 = CA/CL. CL is $50,000 = $30,000 + $20,000, and it will not change, so we can solve to find the new level of current assets: CA = 2.5(CL) = 2.5($50,000) = $125,000. This is the level of current assets that will produce a current ratio of 2.5x.</w:t>
      </w:r>
    </w:p>
    <w:p w:rsidR="002C0B1A" w:rsidRPr="002C0B1A" w:rsidRDefault="002C0B1A" w:rsidP="00BC4720">
      <w:pPr>
        <w:widowControl/>
        <w:tabs>
          <w:tab w:val="left" w:pos="-1152"/>
          <w:tab w:val="left" w:pos="720"/>
          <w:tab w:val="left" w:pos="1440"/>
          <w:tab w:val="left" w:pos="1728"/>
          <w:tab w:val="left" w:pos="2196"/>
          <w:tab w:val="left" w:pos="2268"/>
          <w:tab w:val="left" w:pos="2736"/>
          <w:tab w:val="left" w:pos="4176"/>
          <w:tab w:val="left" w:pos="5328"/>
          <w:tab w:val="left" w:pos="6318"/>
          <w:tab w:val="left" w:pos="7758"/>
        </w:tabs>
        <w:autoSpaceDE w:val="0"/>
        <w:autoSpaceDN w:val="0"/>
        <w:adjustRightInd w:val="0"/>
        <w:ind w:left="993" w:hanging="1080"/>
        <w:rPr>
          <w:rFonts w:eastAsia="Times New Roman"/>
          <w:kern w:val="0"/>
          <w:lang w:eastAsia="en-US"/>
        </w:rPr>
      </w:pPr>
    </w:p>
    <w:p w:rsidR="002C0B1A" w:rsidRPr="002C0B1A" w:rsidRDefault="002C0B1A" w:rsidP="00BC4720">
      <w:pPr>
        <w:widowControl/>
        <w:tabs>
          <w:tab w:val="left" w:pos="-1152"/>
          <w:tab w:val="left" w:pos="720"/>
          <w:tab w:val="left" w:pos="1440"/>
          <w:tab w:val="left" w:pos="1728"/>
          <w:tab w:val="left" w:pos="2196"/>
          <w:tab w:val="left" w:pos="2268"/>
          <w:tab w:val="left" w:pos="2736"/>
          <w:tab w:val="left" w:pos="4176"/>
          <w:tab w:val="left" w:pos="5328"/>
          <w:tab w:val="left" w:pos="6318"/>
          <w:tab w:val="left" w:pos="7758"/>
        </w:tabs>
        <w:autoSpaceDE w:val="0"/>
        <w:autoSpaceDN w:val="0"/>
        <w:adjustRightInd w:val="0"/>
        <w:ind w:left="993" w:hanging="1080"/>
        <w:rPr>
          <w:rFonts w:eastAsia="Times New Roman"/>
          <w:kern w:val="0"/>
          <w:lang w:eastAsia="en-US"/>
        </w:rPr>
      </w:pPr>
      <w:r w:rsidRPr="002C0B1A">
        <w:rPr>
          <w:rFonts w:eastAsia="Times New Roman"/>
          <w:kern w:val="0"/>
          <w:lang w:eastAsia="en-US"/>
        </w:rPr>
        <w:tab/>
      </w:r>
      <w:r w:rsidRPr="002C0B1A">
        <w:rPr>
          <w:rFonts w:eastAsia="Times New Roman"/>
          <w:kern w:val="0"/>
          <w:lang w:eastAsia="en-US"/>
        </w:rPr>
        <w:tab/>
        <w:t>At present, current assets amount to $210,000, so they can be reduced by $210,000 – $125,000 = $85,000.</w:t>
      </w:r>
    </w:p>
    <w:p w:rsidR="002C0B1A" w:rsidRPr="002C0B1A" w:rsidRDefault="002C0B1A" w:rsidP="00BC4720">
      <w:pPr>
        <w:widowControl/>
        <w:tabs>
          <w:tab w:val="left" w:pos="-1152"/>
          <w:tab w:val="left" w:pos="720"/>
          <w:tab w:val="left" w:pos="1440"/>
          <w:tab w:val="left" w:pos="1728"/>
          <w:tab w:val="left" w:pos="2196"/>
          <w:tab w:val="left" w:pos="2268"/>
          <w:tab w:val="left" w:pos="2736"/>
          <w:tab w:val="left" w:pos="4176"/>
          <w:tab w:val="left" w:pos="5328"/>
          <w:tab w:val="left" w:pos="6318"/>
          <w:tab w:val="left" w:pos="7758"/>
        </w:tabs>
        <w:autoSpaceDE w:val="0"/>
        <w:autoSpaceDN w:val="0"/>
        <w:adjustRightInd w:val="0"/>
        <w:ind w:left="993" w:hanging="1080"/>
        <w:rPr>
          <w:rFonts w:eastAsia="Times New Roman"/>
          <w:kern w:val="0"/>
          <w:lang w:eastAsia="en-US"/>
        </w:rPr>
      </w:pPr>
    </w:p>
    <w:p w:rsidR="002C0B1A" w:rsidRPr="002C0B1A" w:rsidRDefault="002C0B1A" w:rsidP="00BC4720">
      <w:pPr>
        <w:widowControl/>
        <w:tabs>
          <w:tab w:val="left" w:pos="-1152"/>
          <w:tab w:val="left" w:pos="720"/>
          <w:tab w:val="left" w:pos="1440"/>
          <w:tab w:val="left" w:pos="1728"/>
          <w:tab w:val="left" w:pos="2196"/>
          <w:tab w:val="left" w:pos="2268"/>
          <w:tab w:val="left" w:pos="2736"/>
          <w:tab w:val="left" w:pos="4176"/>
          <w:tab w:val="left" w:pos="5328"/>
          <w:tab w:val="left" w:pos="6318"/>
          <w:tab w:val="left" w:pos="7758"/>
        </w:tabs>
        <w:autoSpaceDE w:val="0"/>
        <w:autoSpaceDN w:val="0"/>
        <w:adjustRightInd w:val="0"/>
        <w:ind w:left="993" w:hanging="1080"/>
        <w:rPr>
          <w:rFonts w:eastAsia="Times New Roman"/>
          <w:kern w:val="0"/>
          <w:lang w:eastAsia="en-US"/>
        </w:rPr>
      </w:pPr>
      <w:r w:rsidRPr="002C0B1A">
        <w:rPr>
          <w:rFonts w:eastAsia="Times New Roman"/>
          <w:kern w:val="0"/>
          <w:lang w:eastAsia="en-US"/>
        </w:rPr>
        <w:tab/>
      </w:r>
      <w:r w:rsidRPr="002C0B1A">
        <w:rPr>
          <w:rFonts w:eastAsia="Times New Roman"/>
          <w:kern w:val="0"/>
          <w:lang w:eastAsia="en-US"/>
        </w:rPr>
        <w:tab/>
        <w:t>If the $85,000 generated is used to retire common equity, then the new common equity balance will be $200,000 – $85,000 = $115,000.</w:t>
      </w:r>
    </w:p>
    <w:p w:rsidR="002C0B1A" w:rsidRPr="002C0B1A" w:rsidRDefault="002C0B1A" w:rsidP="00BC4720">
      <w:pPr>
        <w:widowControl/>
        <w:tabs>
          <w:tab w:val="left" w:pos="-1152"/>
          <w:tab w:val="left" w:pos="720"/>
          <w:tab w:val="left" w:pos="1440"/>
          <w:tab w:val="left" w:pos="1728"/>
          <w:tab w:val="left" w:pos="2196"/>
          <w:tab w:val="left" w:pos="2268"/>
          <w:tab w:val="left" w:pos="2736"/>
          <w:tab w:val="left" w:pos="4176"/>
          <w:tab w:val="left" w:pos="5328"/>
          <w:tab w:val="left" w:pos="6318"/>
          <w:tab w:val="left" w:pos="7758"/>
        </w:tabs>
        <w:autoSpaceDE w:val="0"/>
        <w:autoSpaceDN w:val="0"/>
        <w:adjustRightInd w:val="0"/>
        <w:ind w:left="993" w:hanging="1080"/>
        <w:rPr>
          <w:rFonts w:eastAsia="Times New Roman"/>
          <w:kern w:val="0"/>
          <w:lang w:eastAsia="en-US"/>
        </w:rPr>
      </w:pPr>
    </w:p>
    <w:p w:rsidR="002C0B1A" w:rsidRPr="002C0B1A" w:rsidRDefault="002C0B1A" w:rsidP="00BC4720">
      <w:pPr>
        <w:widowControl/>
        <w:tabs>
          <w:tab w:val="left" w:pos="-1152"/>
          <w:tab w:val="left" w:pos="720"/>
          <w:tab w:val="left" w:pos="1440"/>
          <w:tab w:val="left" w:pos="1728"/>
          <w:tab w:val="left" w:pos="2196"/>
          <w:tab w:val="left" w:pos="2268"/>
          <w:tab w:val="left" w:pos="2736"/>
          <w:tab w:val="left" w:pos="4176"/>
          <w:tab w:val="left" w:pos="5328"/>
          <w:tab w:val="left" w:pos="6318"/>
          <w:tab w:val="left" w:pos="7758"/>
        </w:tabs>
        <w:autoSpaceDE w:val="0"/>
        <w:autoSpaceDN w:val="0"/>
        <w:adjustRightInd w:val="0"/>
        <w:ind w:left="993" w:hanging="1080"/>
        <w:rPr>
          <w:rFonts w:eastAsia="Times New Roman"/>
          <w:kern w:val="0"/>
          <w:lang w:eastAsia="en-US"/>
        </w:rPr>
      </w:pPr>
      <w:r w:rsidRPr="002C0B1A">
        <w:rPr>
          <w:rFonts w:eastAsia="Times New Roman"/>
          <w:kern w:val="0"/>
          <w:lang w:eastAsia="en-US"/>
        </w:rPr>
        <w:tab/>
      </w:r>
      <w:r w:rsidRPr="002C0B1A">
        <w:rPr>
          <w:rFonts w:eastAsia="Times New Roman"/>
          <w:kern w:val="0"/>
          <w:lang w:eastAsia="en-US"/>
        </w:rPr>
        <w:tab/>
        <w:t>Assuming that net income is unchanged, the new ROE will be ROE</w:t>
      </w:r>
      <w:r w:rsidRPr="002C0B1A">
        <w:rPr>
          <w:rFonts w:eastAsia="Times New Roman"/>
          <w:kern w:val="0"/>
          <w:vertAlign w:val="subscript"/>
          <w:lang w:eastAsia="en-US"/>
        </w:rPr>
        <w:t>2</w:t>
      </w:r>
      <w:r w:rsidRPr="002C0B1A">
        <w:rPr>
          <w:rFonts w:eastAsia="Times New Roman"/>
          <w:kern w:val="0"/>
          <w:lang w:eastAsia="en-US"/>
        </w:rPr>
        <w:t> = $15,000/$115,000 = 13.04%. Therefore, ROE will increase by 13.04% – 7.50% = 5.54%.</w:t>
      </w:r>
    </w:p>
    <w:p w:rsidR="002C0B1A" w:rsidRPr="002C0B1A" w:rsidRDefault="002C0B1A" w:rsidP="002C0B1A">
      <w:pPr>
        <w:widowControl/>
        <w:tabs>
          <w:tab w:val="left" w:pos="-1152"/>
          <w:tab w:val="left" w:pos="720"/>
          <w:tab w:val="left" w:pos="1080"/>
          <w:tab w:val="left" w:pos="1440"/>
          <w:tab w:val="left" w:pos="1728"/>
          <w:tab w:val="left" w:pos="2196"/>
          <w:tab w:val="left" w:pos="2736"/>
          <w:tab w:val="left" w:pos="4176"/>
          <w:tab w:val="left" w:pos="5328"/>
          <w:tab w:val="left" w:pos="6318"/>
          <w:tab w:val="left" w:pos="7758"/>
        </w:tabs>
        <w:autoSpaceDE w:val="0"/>
        <w:autoSpaceDN w:val="0"/>
        <w:adjustRightInd w:val="0"/>
        <w:ind w:left="1080" w:hanging="1080"/>
        <w:rPr>
          <w:rFonts w:eastAsia="Times New Roman"/>
          <w:kern w:val="0"/>
          <w:lang w:eastAsia="en-US"/>
        </w:rPr>
      </w:pPr>
    </w:p>
    <w:p w:rsidR="002C0B1A" w:rsidRPr="002C0B1A" w:rsidRDefault="002C0B1A" w:rsidP="00BC4720">
      <w:pPr>
        <w:widowControl/>
        <w:tabs>
          <w:tab w:val="left" w:pos="-1252"/>
          <w:tab w:val="left" w:pos="0"/>
          <w:tab w:val="left" w:pos="426"/>
          <w:tab w:val="left" w:pos="993"/>
          <w:tab w:val="left" w:pos="1440"/>
          <w:tab w:val="left" w:pos="1713"/>
          <w:tab w:val="left" w:pos="2880"/>
          <w:tab w:val="left" w:pos="3360"/>
          <w:tab w:val="right" w:pos="5304"/>
          <w:tab w:val="right" w:pos="7180"/>
          <w:tab w:val="left" w:pos="8568"/>
        </w:tabs>
        <w:autoSpaceDE w:val="0"/>
        <w:autoSpaceDN w:val="0"/>
        <w:adjustRightInd w:val="0"/>
        <w:ind w:left="1440" w:hanging="1440"/>
        <w:rPr>
          <w:rFonts w:eastAsia="Times New Roman"/>
          <w:kern w:val="0"/>
          <w:lang w:eastAsia="en-US"/>
        </w:rPr>
      </w:pPr>
      <w:r w:rsidRPr="002C0B1A">
        <w:rPr>
          <w:rFonts w:eastAsia="Times New Roman"/>
          <w:kern w:val="0"/>
          <w:lang w:eastAsia="en-US"/>
        </w:rPr>
        <w:tab/>
        <w:t>b.</w:t>
      </w:r>
      <w:r w:rsidRPr="002C0B1A">
        <w:rPr>
          <w:rFonts w:eastAsia="Times New Roman"/>
          <w:kern w:val="0"/>
          <w:lang w:eastAsia="en-US"/>
        </w:rPr>
        <w:tab/>
        <w:t>(1)</w:t>
      </w:r>
      <w:r w:rsidRPr="002C0B1A">
        <w:rPr>
          <w:rFonts w:eastAsia="Times New Roman"/>
          <w:kern w:val="0"/>
          <w:lang w:eastAsia="en-US"/>
        </w:rPr>
        <w:tab/>
        <w:t>Doubling the dollar amounts would not affect the answer; the ROE increase would still be 5.54%.</w:t>
      </w:r>
    </w:p>
    <w:p w:rsidR="002C0B1A" w:rsidRPr="002C0B1A" w:rsidRDefault="002C0B1A" w:rsidP="002C0B1A">
      <w:pPr>
        <w:widowControl/>
        <w:tabs>
          <w:tab w:val="left" w:pos="-1252"/>
          <w:tab w:val="left" w:pos="0"/>
          <w:tab w:val="left" w:pos="720"/>
          <w:tab w:val="left" w:pos="1080"/>
          <w:tab w:val="left" w:pos="1440"/>
          <w:tab w:val="left" w:pos="1713"/>
          <w:tab w:val="left" w:pos="2880"/>
          <w:tab w:val="left" w:pos="3360"/>
          <w:tab w:val="right" w:pos="5304"/>
          <w:tab w:val="right" w:pos="7180"/>
          <w:tab w:val="left" w:pos="8568"/>
        </w:tabs>
        <w:autoSpaceDE w:val="0"/>
        <w:autoSpaceDN w:val="0"/>
        <w:adjustRightInd w:val="0"/>
        <w:ind w:left="1440" w:hanging="1440"/>
        <w:rPr>
          <w:rFonts w:eastAsia="Times New Roman"/>
          <w:kern w:val="0"/>
          <w:lang w:eastAsia="en-US"/>
        </w:rPr>
      </w:pPr>
    </w:p>
    <w:p w:rsidR="002C0B1A" w:rsidRPr="002C0B1A" w:rsidRDefault="002C0B1A" w:rsidP="00BC4720">
      <w:pPr>
        <w:widowControl/>
        <w:tabs>
          <w:tab w:val="left" w:pos="-1252"/>
          <w:tab w:val="left" w:pos="0"/>
          <w:tab w:val="left" w:pos="720"/>
          <w:tab w:val="left" w:pos="993"/>
          <w:tab w:val="left" w:pos="1440"/>
          <w:tab w:val="left" w:pos="1713"/>
          <w:tab w:val="left" w:pos="2880"/>
          <w:tab w:val="left" w:pos="3360"/>
          <w:tab w:val="right" w:pos="5304"/>
          <w:tab w:val="right" w:pos="7180"/>
          <w:tab w:val="left" w:pos="8568"/>
        </w:tabs>
        <w:autoSpaceDE w:val="0"/>
        <w:autoSpaceDN w:val="0"/>
        <w:adjustRightInd w:val="0"/>
        <w:ind w:left="1440" w:hanging="1440"/>
        <w:rPr>
          <w:rFonts w:eastAsia="Times New Roman"/>
          <w:kern w:val="0"/>
          <w:lang w:eastAsia="en-US"/>
        </w:rPr>
      </w:pPr>
      <w:r w:rsidRPr="002C0B1A">
        <w:rPr>
          <w:rFonts w:eastAsia="Times New Roman"/>
          <w:kern w:val="0"/>
          <w:lang w:eastAsia="en-US"/>
        </w:rPr>
        <w:tab/>
      </w:r>
      <w:r w:rsidRPr="002C0B1A">
        <w:rPr>
          <w:rFonts w:eastAsia="Times New Roman"/>
          <w:kern w:val="0"/>
          <w:lang w:eastAsia="en-US"/>
        </w:rPr>
        <w:tab/>
        <w:t>(2)</w:t>
      </w:r>
      <w:r w:rsidRPr="002C0B1A">
        <w:rPr>
          <w:rFonts w:eastAsia="Times New Roman"/>
          <w:kern w:val="0"/>
          <w:lang w:eastAsia="en-US"/>
        </w:rPr>
        <w:tab/>
        <w:t>Current assets would have to be $150,000 = 3.0($50,000), which is $60,000 less than existing current assets. As a result, ROE = $15,000/$140,000 = 10.71%, which would mean a difference of 10.71% – 7.50% = 3.21%.</w:t>
      </w:r>
    </w:p>
    <w:p w:rsidR="002C0B1A" w:rsidRPr="002C0B1A" w:rsidRDefault="002C0B1A" w:rsidP="002C0B1A">
      <w:pPr>
        <w:widowControl/>
        <w:tabs>
          <w:tab w:val="left" w:pos="-1252"/>
          <w:tab w:val="left" w:pos="0"/>
          <w:tab w:val="left" w:pos="720"/>
          <w:tab w:val="left" w:pos="1080"/>
          <w:tab w:val="left" w:pos="1440"/>
          <w:tab w:val="left" w:pos="1713"/>
          <w:tab w:val="left" w:pos="2880"/>
          <w:tab w:val="left" w:pos="3360"/>
          <w:tab w:val="right" w:pos="5304"/>
          <w:tab w:val="right" w:pos="7180"/>
          <w:tab w:val="left" w:pos="8568"/>
        </w:tabs>
        <w:autoSpaceDE w:val="0"/>
        <w:autoSpaceDN w:val="0"/>
        <w:adjustRightInd w:val="0"/>
        <w:ind w:left="1440" w:hanging="1440"/>
        <w:rPr>
          <w:rFonts w:eastAsia="Times New Roman"/>
          <w:kern w:val="0"/>
          <w:lang w:eastAsia="en-US"/>
        </w:rPr>
      </w:pPr>
    </w:p>
    <w:p w:rsidR="002C0B1A" w:rsidRPr="002C0B1A" w:rsidRDefault="002C0B1A" w:rsidP="00BC4720">
      <w:pPr>
        <w:widowControl/>
        <w:tabs>
          <w:tab w:val="left" w:pos="-1252"/>
          <w:tab w:val="left" w:pos="0"/>
          <w:tab w:val="left" w:pos="720"/>
          <w:tab w:val="left" w:pos="993"/>
          <w:tab w:val="left" w:pos="1440"/>
          <w:tab w:val="left" w:pos="1713"/>
          <w:tab w:val="left" w:pos="2880"/>
          <w:tab w:val="left" w:pos="3360"/>
          <w:tab w:val="right" w:pos="5304"/>
          <w:tab w:val="right" w:pos="7180"/>
          <w:tab w:val="left" w:pos="8568"/>
        </w:tabs>
        <w:autoSpaceDE w:val="0"/>
        <w:autoSpaceDN w:val="0"/>
        <w:adjustRightInd w:val="0"/>
        <w:ind w:left="1440" w:hanging="1440"/>
        <w:rPr>
          <w:rFonts w:eastAsia="Times New Roman"/>
          <w:kern w:val="0"/>
          <w:lang w:eastAsia="en-US"/>
        </w:rPr>
      </w:pPr>
      <w:r w:rsidRPr="002C0B1A">
        <w:rPr>
          <w:rFonts w:eastAsia="Times New Roman"/>
          <w:kern w:val="0"/>
          <w:lang w:eastAsia="en-US"/>
        </w:rPr>
        <w:tab/>
      </w:r>
      <w:r w:rsidRPr="002C0B1A">
        <w:rPr>
          <w:rFonts w:eastAsia="Times New Roman"/>
          <w:kern w:val="0"/>
          <w:lang w:eastAsia="en-US"/>
        </w:rPr>
        <w:tab/>
        <w:t>(3)</w:t>
      </w:r>
      <w:r w:rsidRPr="002C0B1A">
        <w:rPr>
          <w:rFonts w:eastAsia="Times New Roman"/>
          <w:kern w:val="0"/>
          <w:lang w:eastAsia="en-US"/>
        </w:rPr>
        <w:tab/>
        <w:t>If the company had 10,000 shares outstanding, then its EPS would be $15,000/10,000 = $1.50. The stock has a book value of $200,000/10,000 = $20, so the shares retired would be $85,000/$20 = 4,250, leaving 10,000 – 4,250 = 5,750 shares. The new EPS would be $15,000/5,750 = $2.6087, so the increase in EPS would be $2.6087 – $1.50 = $1.1087, which is a 73.91% increase, the same as the increase in ROE.</w:t>
      </w:r>
    </w:p>
    <w:p w:rsidR="002C0B1A" w:rsidRPr="002C0B1A" w:rsidRDefault="002C0B1A" w:rsidP="002C0B1A">
      <w:pPr>
        <w:widowControl/>
        <w:tabs>
          <w:tab w:val="left" w:pos="-1252"/>
          <w:tab w:val="left" w:pos="0"/>
          <w:tab w:val="left" w:pos="720"/>
          <w:tab w:val="left" w:pos="1080"/>
          <w:tab w:val="left" w:pos="1440"/>
          <w:tab w:val="left" w:pos="1713"/>
          <w:tab w:val="left" w:pos="2880"/>
          <w:tab w:val="left" w:pos="3360"/>
          <w:tab w:val="right" w:pos="5304"/>
          <w:tab w:val="right" w:pos="7180"/>
          <w:tab w:val="left" w:pos="8568"/>
        </w:tabs>
        <w:autoSpaceDE w:val="0"/>
        <w:autoSpaceDN w:val="0"/>
        <w:adjustRightInd w:val="0"/>
        <w:ind w:left="1440" w:hanging="1440"/>
        <w:rPr>
          <w:rFonts w:eastAsia="Times New Roman"/>
          <w:kern w:val="0"/>
          <w:lang w:eastAsia="en-US"/>
        </w:rPr>
      </w:pPr>
    </w:p>
    <w:p w:rsidR="002C0B1A" w:rsidRPr="002C0B1A" w:rsidRDefault="002C0B1A" w:rsidP="00BC4720">
      <w:pPr>
        <w:widowControl/>
        <w:tabs>
          <w:tab w:val="left" w:pos="-1252"/>
          <w:tab w:val="left" w:pos="0"/>
          <w:tab w:val="left" w:pos="720"/>
          <w:tab w:val="left" w:pos="993"/>
          <w:tab w:val="left" w:pos="1440"/>
          <w:tab w:val="left" w:pos="1713"/>
          <w:tab w:val="left" w:pos="2880"/>
          <w:tab w:val="left" w:pos="3360"/>
          <w:tab w:val="right" w:pos="5304"/>
          <w:tab w:val="right" w:pos="7180"/>
          <w:tab w:val="left" w:pos="8568"/>
        </w:tabs>
        <w:autoSpaceDE w:val="0"/>
        <w:autoSpaceDN w:val="0"/>
        <w:adjustRightInd w:val="0"/>
        <w:ind w:left="1440" w:hanging="1440"/>
        <w:rPr>
          <w:rFonts w:eastAsia="Times New Roman"/>
          <w:kern w:val="0"/>
          <w:lang w:eastAsia="en-US"/>
        </w:rPr>
      </w:pPr>
      <w:r w:rsidRPr="002C0B1A">
        <w:rPr>
          <w:rFonts w:eastAsia="Times New Roman"/>
          <w:kern w:val="0"/>
          <w:lang w:eastAsia="en-US"/>
        </w:rPr>
        <w:lastRenderedPageBreak/>
        <w:tab/>
      </w:r>
      <w:r w:rsidRPr="002C0B1A">
        <w:rPr>
          <w:rFonts w:eastAsia="Times New Roman"/>
          <w:kern w:val="0"/>
          <w:lang w:eastAsia="en-US"/>
        </w:rPr>
        <w:tab/>
        <w:t>(4)</w:t>
      </w:r>
      <w:r w:rsidRPr="002C0B1A">
        <w:rPr>
          <w:rFonts w:eastAsia="Times New Roman"/>
          <w:kern w:val="0"/>
          <w:lang w:eastAsia="en-US"/>
        </w:rPr>
        <w:tab/>
        <w:t>If the stock was selling for twice book value, or 2 x $20 = $40, then only half as many shares could be retired ($85,000/$40 = 2,125), so the remaining shares would be 10,000 - 2,125 = 7,875, and the new EPS would be $15,000/7,875 = $1.9048, for an increase of $1.9048 - $1.5000 = $0.4048.</w:t>
      </w:r>
    </w:p>
    <w:p w:rsidR="00C16995" w:rsidRPr="00B0550F" w:rsidRDefault="00C16995" w:rsidP="00D04E1C">
      <w:pPr>
        <w:widowControl/>
        <w:autoSpaceDE w:val="0"/>
        <w:autoSpaceDN w:val="0"/>
        <w:adjustRightInd w:val="0"/>
        <w:jc w:val="both"/>
        <w:rPr>
          <w:rFonts w:eastAsia="MS Mincho"/>
          <w:kern w:val="0"/>
          <w:lang w:eastAsia="ja-JP"/>
        </w:rPr>
      </w:pPr>
    </w:p>
    <w:sectPr w:rsidR="00C16995" w:rsidRPr="00B0550F" w:rsidSect="00B62757">
      <w:footerReference w:type="even" r:id="rId23"/>
      <w:footerReference w:type="default" r:id="rId24"/>
      <w:pgSz w:w="12240" w:h="15840"/>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065" w:rsidRDefault="00AD4065">
      <w:r>
        <w:separator/>
      </w:r>
    </w:p>
  </w:endnote>
  <w:endnote w:type="continuationSeparator" w:id="0">
    <w:p w:rsidR="00AD4065" w:rsidRDefault="00AD4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Roman">
    <w:altName w:val="Times New Roman"/>
    <w:panose1 w:val="00000000000000000000"/>
    <w:charset w:val="4D"/>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33C2" w:rsidRDefault="008A33C2" w:rsidP="00637E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33C2" w:rsidRDefault="008A33C2" w:rsidP="00A00C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54684">
      <w:rPr>
        <w:rStyle w:val="PageNumber"/>
        <w:noProof/>
      </w:rPr>
      <w:t>2</w:t>
    </w:r>
    <w:r>
      <w:rPr>
        <w:rStyle w:val="PageNumber"/>
      </w:rPr>
      <w:fldChar w:fldCharType="end"/>
    </w:r>
  </w:p>
  <w:p w:rsidR="008A33C2" w:rsidRDefault="008A33C2" w:rsidP="00637E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065" w:rsidRDefault="00AD4065">
      <w:r>
        <w:separator/>
      </w:r>
    </w:p>
  </w:footnote>
  <w:footnote w:type="continuationSeparator" w:id="0">
    <w:p w:rsidR="00AD4065" w:rsidRDefault="00AD4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204AE"/>
    <w:multiLevelType w:val="hybridMultilevel"/>
    <w:tmpl w:val="16F40960"/>
    <w:lvl w:ilvl="0" w:tplc="52B8AF7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556B02"/>
    <w:multiLevelType w:val="singleLevel"/>
    <w:tmpl w:val="EFAC5896"/>
    <w:lvl w:ilvl="0">
      <w:start w:val="2"/>
      <w:numFmt w:val="lowerLetter"/>
      <w:lvlText w:val="%1."/>
      <w:lvlJc w:val="left"/>
      <w:pPr>
        <w:tabs>
          <w:tab w:val="num" w:pos="900"/>
        </w:tabs>
        <w:ind w:left="900" w:hanging="3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BB5"/>
    <w:rsid w:val="00041113"/>
    <w:rsid w:val="00077AA2"/>
    <w:rsid w:val="00091E4A"/>
    <w:rsid w:val="00097506"/>
    <w:rsid w:val="000C2AF1"/>
    <w:rsid w:val="000E58C2"/>
    <w:rsid w:val="0010049B"/>
    <w:rsid w:val="00106239"/>
    <w:rsid w:val="00116D96"/>
    <w:rsid w:val="001214CE"/>
    <w:rsid w:val="00125044"/>
    <w:rsid w:val="001324A3"/>
    <w:rsid w:val="00142453"/>
    <w:rsid w:val="00155D69"/>
    <w:rsid w:val="001633F8"/>
    <w:rsid w:val="001641D6"/>
    <w:rsid w:val="00181123"/>
    <w:rsid w:val="001A67BA"/>
    <w:rsid w:val="001C4ED1"/>
    <w:rsid w:val="001C5BD5"/>
    <w:rsid w:val="00217EC1"/>
    <w:rsid w:val="00222086"/>
    <w:rsid w:val="0023053D"/>
    <w:rsid w:val="00251860"/>
    <w:rsid w:val="00256E00"/>
    <w:rsid w:val="00274538"/>
    <w:rsid w:val="00283AE7"/>
    <w:rsid w:val="002B40AC"/>
    <w:rsid w:val="002B609F"/>
    <w:rsid w:val="002C0B1A"/>
    <w:rsid w:val="002D781E"/>
    <w:rsid w:val="002E3B1A"/>
    <w:rsid w:val="002F6EB0"/>
    <w:rsid w:val="00301B75"/>
    <w:rsid w:val="00346CA6"/>
    <w:rsid w:val="0035359A"/>
    <w:rsid w:val="00371DAA"/>
    <w:rsid w:val="00376A3B"/>
    <w:rsid w:val="00377470"/>
    <w:rsid w:val="003E46FF"/>
    <w:rsid w:val="003F60E5"/>
    <w:rsid w:val="0040318E"/>
    <w:rsid w:val="004229D9"/>
    <w:rsid w:val="00435108"/>
    <w:rsid w:val="00435FF4"/>
    <w:rsid w:val="00440C20"/>
    <w:rsid w:val="00452BB5"/>
    <w:rsid w:val="0046138A"/>
    <w:rsid w:val="00463A30"/>
    <w:rsid w:val="00475B58"/>
    <w:rsid w:val="004E6C8B"/>
    <w:rsid w:val="004F0D78"/>
    <w:rsid w:val="004F7EB4"/>
    <w:rsid w:val="0053047B"/>
    <w:rsid w:val="00553AEE"/>
    <w:rsid w:val="00583140"/>
    <w:rsid w:val="005924BD"/>
    <w:rsid w:val="005979BE"/>
    <w:rsid w:val="005A30C8"/>
    <w:rsid w:val="005A699C"/>
    <w:rsid w:val="005B2101"/>
    <w:rsid w:val="005D5B94"/>
    <w:rsid w:val="005E2134"/>
    <w:rsid w:val="005F1A5F"/>
    <w:rsid w:val="00605296"/>
    <w:rsid w:val="0060725A"/>
    <w:rsid w:val="00614F41"/>
    <w:rsid w:val="0061762B"/>
    <w:rsid w:val="00637E70"/>
    <w:rsid w:val="0066758C"/>
    <w:rsid w:val="00694C18"/>
    <w:rsid w:val="006A1016"/>
    <w:rsid w:val="006A5392"/>
    <w:rsid w:val="006B69AB"/>
    <w:rsid w:val="006D279D"/>
    <w:rsid w:val="006F70A4"/>
    <w:rsid w:val="007065E4"/>
    <w:rsid w:val="0071134E"/>
    <w:rsid w:val="007132C9"/>
    <w:rsid w:val="00733A75"/>
    <w:rsid w:val="00775590"/>
    <w:rsid w:val="00785F23"/>
    <w:rsid w:val="007C469E"/>
    <w:rsid w:val="007C6713"/>
    <w:rsid w:val="007D2B53"/>
    <w:rsid w:val="007D48E3"/>
    <w:rsid w:val="0081009F"/>
    <w:rsid w:val="00810F87"/>
    <w:rsid w:val="0081614E"/>
    <w:rsid w:val="00831423"/>
    <w:rsid w:val="00831DF3"/>
    <w:rsid w:val="00834C72"/>
    <w:rsid w:val="008353D0"/>
    <w:rsid w:val="008648F9"/>
    <w:rsid w:val="008949F6"/>
    <w:rsid w:val="0089591A"/>
    <w:rsid w:val="008A33C2"/>
    <w:rsid w:val="008A444F"/>
    <w:rsid w:val="008B576F"/>
    <w:rsid w:val="008B7EF0"/>
    <w:rsid w:val="008E213B"/>
    <w:rsid w:val="008E79D2"/>
    <w:rsid w:val="00925D9C"/>
    <w:rsid w:val="00930E55"/>
    <w:rsid w:val="00944C61"/>
    <w:rsid w:val="0096144A"/>
    <w:rsid w:val="00972471"/>
    <w:rsid w:val="0097794C"/>
    <w:rsid w:val="009862E0"/>
    <w:rsid w:val="009A0B50"/>
    <w:rsid w:val="009B1F03"/>
    <w:rsid w:val="009B65FC"/>
    <w:rsid w:val="009C1164"/>
    <w:rsid w:val="009D3AE1"/>
    <w:rsid w:val="009E2D4C"/>
    <w:rsid w:val="009E6F64"/>
    <w:rsid w:val="00A00CC5"/>
    <w:rsid w:val="00A055DD"/>
    <w:rsid w:val="00A26548"/>
    <w:rsid w:val="00A4119A"/>
    <w:rsid w:val="00A418DA"/>
    <w:rsid w:val="00A452AF"/>
    <w:rsid w:val="00A66668"/>
    <w:rsid w:val="00A71F2B"/>
    <w:rsid w:val="00A841D0"/>
    <w:rsid w:val="00A90928"/>
    <w:rsid w:val="00AB26D8"/>
    <w:rsid w:val="00AC048C"/>
    <w:rsid w:val="00AC1A5C"/>
    <w:rsid w:val="00AC6DA3"/>
    <w:rsid w:val="00AD4065"/>
    <w:rsid w:val="00AF00C6"/>
    <w:rsid w:val="00B0550F"/>
    <w:rsid w:val="00B15438"/>
    <w:rsid w:val="00B55904"/>
    <w:rsid w:val="00B62757"/>
    <w:rsid w:val="00B76C12"/>
    <w:rsid w:val="00B86660"/>
    <w:rsid w:val="00BC4720"/>
    <w:rsid w:val="00BC79C5"/>
    <w:rsid w:val="00BE7B5B"/>
    <w:rsid w:val="00BF69A1"/>
    <w:rsid w:val="00C05989"/>
    <w:rsid w:val="00C16995"/>
    <w:rsid w:val="00C223AD"/>
    <w:rsid w:val="00C24BE6"/>
    <w:rsid w:val="00C54684"/>
    <w:rsid w:val="00C7544C"/>
    <w:rsid w:val="00C84309"/>
    <w:rsid w:val="00C86C28"/>
    <w:rsid w:val="00CA3CEA"/>
    <w:rsid w:val="00CA4447"/>
    <w:rsid w:val="00CB25E6"/>
    <w:rsid w:val="00CE6601"/>
    <w:rsid w:val="00CF14C2"/>
    <w:rsid w:val="00CF29A4"/>
    <w:rsid w:val="00D049AC"/>
    <w:rsid w:val="00D04E1C"/>
    <w:rsid w:val="00D059C4"/>
    <w:rsid w:val="00D11DD9"/>
    <w:rsid w:val="00D46658"/>
    <w:rsid w:val="00D62F0B"/>
    <w:rsid w:val="00D670CC"/>
    <w:rsid w:val="00DA7C94"/>
    <w:rsid w:val="00DD441B"/>
    <w:rsid w:val="00DE03D0"/>
    <w:rsid w:val="00DE3125"/>
    <w:rsid w:val="00E02870"/>
    <w:rsid w:val="00E03CBB"/>
    <w:rsid w:val="00E254FD"/>
    <w:rsid w:val="00E25E3D"/>
    <w:rsid w:val="00E6022D"/>
    <w:rsid w:val="00E60A76"/>
    <w:rsid w:val="00EC16AF"/>
    <w:rsid w:val="00ED6080"/>
    <w:rsid w:val="00EE1395"/>
    <w:rsid w:val="00EF4829"/>
    <w:rsid w:val="00F13A13"/>
    <w:rsid w:val="00F24E5B"/>
    <w:rsid w:val="00F4409E"/>
    <w:rsid w:val="00F9253C"/>
    <w:rsid w:val="00F954C6"/>
    <w:rsid w:val="00FB6DF2"/>
    <w:rsid w:val="00FC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8F8354"/>
  <w15:chartTrackingRefBased/>
  <w15:docId w15:val="{7AF787C3-8926-49EF-A882-A0612CBD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D049AC"/>
    <w:rPr>
      <w:rFonts w:ascii="Courier New" w:hAnsi="Courier New" w:cs="Courier New"/>
      <w:sz w:val="20"/>
      <w:szCs w:val="20"/>
    </w:rPr>
  </w:style>
  <w:style w:type="character" w:customStyle="1" w:styleId="eudoraheader">
    <w:name w:val="eudoraheader"/>
    <w:basedOn w:val="DefaultParagraphFont"/>
    <w:rsid w:val="00283AE7"/>
  </w:style>
  <w:style w:type="paragraph" w:styleId="Footer">
    <w:name w:val="footer"/>
    <w:basedOn w:val="Normal"/>
    <w:rsid w:val="00637E70"/>
    <w:pPr>
      <w:tabs>
        <w:tab w:val="center" w:pos="4320"/>
        <w:tab w:val="right" w:pos="8640"/>
      </w:tabs>
    </w:pPr>
  </w:style>
  <w:style w:type="character" w:styleId="PageNumber">
    <w:name w:val="page number"/>
    <w:basedOn w:val="DefaultParagraphFont"/>
    <w:rsid w:val="00637E70"/>
  </w:style>
  <w:style w:type="table" w:styleId="TableGrid">
    <w:name w:val="Table Grid"/>
    <w:basedOn w:val="TableNormal"/>
    <w:rsid w:val="00C223A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C223AD"/>
    <w:pPr>
      <w:widowControl w:val="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rsid w:val="00605296"/>
    <w:pPr>
      <w:tabs>
        <w:tab w:val="center" w:pos="4320"/>
        <w:tab w:val="right" w:pos="8640"/>
      </w:tabs>
    </w:pPr>
  </w:style>
  <w:style w:type="character" w:customStyle="1" w:styleId="HeaderChar">
    <w:name w:val="Header Char"/>
    <w:link w:val="Header"/>
    <w:rsid w:val="00605296"/>
    <w:rPr>
      <w:kern w:val="2"/>
      <w:sz w:val="24"/>
      <w:szCs w:val="24"/>
      <w:lang w:eastAsia="zh-TW"/>
    </w:rPr>
  </w:style>
  <w:style w:type="paragraph" w:styleId="BodyTextIndent">
    <w:name w:val="Body Text Indent"/>
    <w:basedOn w:val="Normal"/>
    <w:link w:val="BodyTextIndentChar"/>
    <w:rsid w:val="004229D9"/>
    <w:pPr>
      <w:widowControl/>
      <w:tabs>
        <w:tab w:val="left" w:pos="720"/>
      </w:tabs>
      <w:ind w:left="720" w:hanging="720"/>
    </w:pPr>
    <w:rPr>
      <w:rFonts w:ascii="Arial" w:eastAsia="Times New Roman" w:hAnsi="Arial"/>
      <w:kern w:val="0"/>
      <w:szCs w:val="20"/>
      <w:lang w:val="x-none" w:eastAsia="x-none"/>
    </w:rPr>
  </w:style>
  <w:style w:type="character" w:customStyle="1" w:styleId="BodyTextIndentChar">
    <w:name w:val="Body Text Indent Char"/>
    <w:link w:val="BodyTextIndent"/>
    <w:rsid w:val="004229D9"/>
    <w:rPr>
      <w:rFonts w:ascii="Arial" w:eastAsia="Times New Roman" w:hAnsi="Arial"/>
      <w:sz w:val="24"/>
      <w:lang w:val="x-none" w:eastAsia="x-none"/>
    </w:rPr>
  </w:style>
  <w:style w:type="paragraph" w:styleId="ListParagraph">
    <w:name w:val="List Paragraph"/>
    <w:basedOn w:val="Normal"/>
    <w:uiPriority w:val="34"/>
    <w:qFormat/>
    <w:rsid w:val="00B76C12"/>
    <w:pPr>
      <w:ind w:left="720"/>
    </w:pPr>
  </w:style>
  <w:style w:type="paragraph" w:customStyle="1" w:styleId="eaplnm">
    <w:name w:val="eap_ln.m"/>
    <w:basedOn w:val="Normal"/>
    <w:rsid w:val="007D48E3"/>
    <w:pPr>
      <w:tabs>
        <w:tab w:val="left" w:pos="360"/>
        <w:tab w:val="left" w:pos="600"/>
      </w:tabs>
      <w:autoSpaceDE w:val="0"/>
      <w:autoSpaceDN w:val="0"/>
      <w:adjustRightInd w:val="0"/>
      <w:spacing w:before="60" w:line="220" w:lineRule="atLeast"/>
      <w:ind w:left="360" w:hanging="360"/>
      <w:textAlignment w:val="center"/>
    </w:pPr>
    <w:rPr>
      <w:rFonts w:ascii="Palatino-Roman" w:eastAsia="Times New Roman" w:hAnsi="Palatino-Roman"/>
      <w:color w:val="000000"/>
      <w:kern w:val="0"/>
      <w:sz w:val="18"/>
      <w:szCs w:val="18"/>
      <w:lang w:eastAsia="en-US"/>
    </w:rPr>
  </w:style>
  <w:style w:type="character" w:customStyle="1" w:styleId="bold">
    <w:name w:val="bold"/>
    <w:rsid w:val="007D48E3"/>
    <w:rPr>
      <w:b/>
      <w:bCs/>
      <w:color w:val="000000"/>
      <w:w w:val="100"/>
    </w:rPr>
  </w:style>
  <w:style w:type="character" w:styleId="PlaceholderText">
    <w:name w:val="Placeholder Text"/>
    <w:basedOn w:val="DefaultParagraphFont"/>
    <w:uiPriority w:val="99"/>
    <w:semiHidden/>
    <w:rsid w:val="002D781E"/>
    <w:rPr>
      <w:color w:val="808080"/>
    </w:rPr>
  </w:style>
  <w:style w:type="paragraph" w:customStyle="1" w:styleId="MTDisplayEquation">
    <w:name w:val="MTDisplayEquation"/>
    <w:basedOn w:val="Normal"/>
    <w:next w:val="Normal"/>
    <w:uiPriority w:val="99"/>
    <w:rsid w:val="00831423"/>
    <w:pPr>
      <w:autoSpaceDE w:val="0"/>
      <w:autoSpaceDN w:val="0"/>
      <w:adjustRightInd w:val="0"/>
    </w:pPr>
    <w:rPr>
      <w:rFonts w:eastAsiaTheme="minorEastAsia"/>
      <w:kern w:val="0"/>
      <w:sz w:val="20"/>
      <w:szCs w:val="20"/>
      <w:lang w:eastAsia="en-US"/>
    </w:rPr>
  </w:style>
  <w:style w:type="paragraph" w:styleId="BodyTextIndent2">
    <w:name w:val="Body Text Indent 2"/>
    <w:basedOn w:val="Normal"/>
    <w:link w:val="BodyTextIndent2Char"/>
    <w:rsid w:val="00D46658"/>
    <w:pPr>
      <w:spacing w:after="120" w:line="480" w:lineRule="auto"/>
      <w:ind w:left="283"/>
    </w:pPr>
  </w:style>
  <w:style w:type="character" w:customStyle="1" w:styleId="BodyTextIndent2Char">
    <w:name w:val="Body Text Indent 2 Char"/>
    <w:basedOn w:val="DefaultParagraphFont"/>
    <w:link w:val="BodyTextIndent2"/>
    <w:rsid w:val="00D46658"/>
    <w:rPr>
      <w:kern w:val="2"/>
      <w:sz w:val="24"/>
      <w:szCs w:val="24"/>
      <w:lang w:eastAsia="zh-TW"/>
    </w:rPr>
  </w:style>
  <w:style w:type="paragraph" w:styleId="BlockText">
    <w:name w:val="Block Text"/>
    <w:basedOn w:val="Normal"/>
    <w:rsid w:val="00D46658"/>
    <w:pPr>
      <w:widowControl/>
      <w:tabs>
        <w:tab w:val="left" w:pos="540"/>
      </w:tabs>
      <w:ind w:left="900" w:right="-180" w:hanging="900"/>
    </w:pPr>
    <w:rPr>
      <w:rFonts w:ascii="Times" w:eastAsia="MS Mincho" w:hAnsi="Times"/>
      <w:kern w:val="0"/>
      <w:szCs w:val="20"/>
      <w:lang w:eastAsia="en-US"/>
    </w:rPr>
  </w:style>
  <w:style w:type="paragraph" w:styleId="BodyTextIndent3">
    <w:name w:val="Body Text Indent 3"/>
    <w:basedOn w:val="Normal"/>
    <w:link w:val="BodyTextIndent3Char"/>
    <w:rsid w:val="005B2101"/>
    <w:pPr>
      <w:spacing w:after="120"/>
      <w:ind w:left="283"/>
    </w:pPr>
    <w:rPr>
      <w:sz w:val="16"/>
      <w:szCs w:val="16"/>
    </w:rPr>
  </w:style>
  <w:style w:type="character" w:customStyle="1" w:styleId="BodyTextIndent3Char">
    <w:name w:val="Body Text Indent 3 Char"/>
    <w:basedOn w:val="DefaultParagraphFont"/>
    <w:link w:val="BodyTextIndent3"/>
    <w:rsid w:val="005B2101"/>
    <w:rPr>
      <w:kern w:val="2"/>
      <w:sz w:val="16"/>
      <w:szCs w:val="16"/>
      <w:lang w:eastAsia="zh-TW"/>
    </w:rPr>
  </w:style>
  <w:style w:type="paragraph" w:styleId="BodyText">
    <w:name w:val="Body Text"/>
    <w:basedOn w:val="Normal"/>
    <w:link w:val="BodyTextChar"/>
    <w:unhideWhenUsed/>
    <w:rsid w:val="001214CE"/>
    <w:pPr>
      <w:autoSpaceDE w:val="0"/>
      <w:autoSpaceDN w:val="0"/>
      <w:adjustRightInd w:val="0"/>
      <w:spacing w:after="120"/>
    </w:pPr>
    <w:rPr>
      <w:rFonts w:ascii="Courier" w:eastAsia="Times New Roman" w:hAnsi="Courier"/>
      <w:kern w:val="0"/>
      <w:sz w:val="20"/>
      <w:lang w:eastAsia="en-US"/>
    </w:rPr>
  </w:style>
  <w:style w:type="character" w:customStyle="1" w:styleId="BodyTextChar">
    <w:name w:val="Body Text Char"/>
    <w:basedOn w:val="DefaultParagraphFont"/>
    <w:link w:val="BodyText"/>
    <w:rsid w:val="001214CE"/>
    <w:rPr>
      <w:rFonts w:ascii="Courier" w:eastAsia="Times New Roman" w:hAnsi="Courie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5754">
      <w:bodyDiv w:val="1"/>
      <w:marLeft w:val="0"/>
      <w:marRight w:val="0"/>
      <w:marTop w:val="0"/>
      <w:marBottom w:val="0"/>
      <w:divBdr>
        <w:top w:val="none" w:sz="0" w:space="0" w:color="auto"/>
        <w:left w:val="none" w:sz="0" w:space="0" w:color="auto"/>
        <w:bottom w:val="none" w:sz="0" w:space="0" w:color="auto"/>
        <w:right w:val="none" w:sz="0" w:space="0" w:color="auto"/>
      </w:divBdr>
    </w:div>
    <w:div w:id="498228948">
      <w:bodyDiv w:val="1"/>
      <w:marLeft w:val="0"/>
      <w:marRight w:val="0"/>
      <w:marTop w:val="0"/>
      <w:marBottom w:val="0"/>
      <w:divBdr>
        <w:top w:val="none" w:sz="0" w:space="0" w:color="auto"/>
        <w:left w:val="none" w:sz="0" w:space="0" w:color="auto"/>
        <w:bottom w:val="none" w:sz="0" w:space="0" w:color="auto"/>
        <w:right w:val="none" w:sz="0" w:space="0" w:color="auto"/>
      </w:divBdr>
    </w:div>
    <w:div w:id="1157963814">
      <w:bodyDiv w:val="1"/>
      <w:marLeft w:val="0"/>
      <w:marRight w:val="0"/>
      <w:marTop w:val="0"/>
      <w:marBottom w:val="0"/>
      <w:divBdr>
        <w:top w:val="none" w:sz="0" w:space="0" w:color="auto"/>
        <w:left w:val="none" w:sz="0" w:space="0" w:color="auto"/>
        <w:bottom w:val="none" w:sz="0" w:space="0" w:color="auto"/>
        <w:right w:val="none" w:sz="0" w:space="0" w:color="auto"/>
      </w:divBdr>
    </w:div>
    <w:div w:id="1877113218">
      <w:bodyDiv w:val="1"/>
      <w:marLeft w:val="0"/>
      <w:marRight w:val="0"/>
      <w:marTop w:val="0"/>
      <w:marBottom w:val="0"/>
      <w:divBdr>
        <w:top w:val="none" w:sz="0" w:space="0" w:color="auto"/>
        <w:left w:val="none" w:sz="0" w:space="0" w:color="auto"/>
        <w:bottom w:val="none" w:sz="0" w:space="0" w:color="auto"/>
        <w:right w:val="none" w:sz="0" w:space="0" w:color="auto"/>
      </w:divBdr>
    </w:div>
    <w:div w:id="208903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MS4221  Statistics for Economics and Finance</vt:lpstr>
    </vt:vector>
  </TitlesOfParts>
  <Company>City University of Hong Kong</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MS4221  Statistics for Economics and Finance</dc:title>
  <dc:subject/>
  <dc:creator>Administrator</dc:creator>
  <cp:keywords/>
  <dc:description/>
  <cp:lastModifiedBy>UIC</cp:lastModifiedBy>
  <cp:revision>2</cp:revision>
  <dcterms:created xsi:type="dcterms:W3CDTF">2022-12-23T04:33:00Z</dcterms:created>
  <dcterms:modified xsi:type="dcterms:W3CDTF">2022-12-23T04:33:00Z</dcterms:modified>
</cp:coreProperties>
</file>