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FASE 4 — Análisis Inferencial (A/B Testing)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Objetivo: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confirmar estadísticamente los hallazgos detectados
visualmente en el EDA (Fase 3). Cada caso de esta fase parte de una
pregunta ya planteada en Fase 3, para dar respaldo estadístico formal
a lo observado.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Flujo: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normalidad → homocedasticidad → nº de grupos → test
correspondiente (t-test / Mann-Whitney / ANOVA+Tukey / Kruskal-Wallis).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sys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sys.path.append('../')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src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sp_abtest as sa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scipy.stats as stats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 = pd.read_csv("../data/processed/02_datos_limpios.csv", parse_dates=['fecha_pedido'])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df_pedidos = df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Tablas necesarias (clientes y productos)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clientes = df.groupby('id_cliente').agg(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gasto_total=('importe_total_wz', 'sum'),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n_pedidos=('order_id', 'count'),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ciudad=('ciudad', 'first'),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segmento_cliente=('segmento_cliente', 'first'),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ingresos_anuales=('ingresos_anuales', 'first'),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).reset_index()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productos = df.groupby('product_id').agg(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precio_medio=('precio_unitario', 'mean'),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costo_medio=('costo_unitario', 'mean'),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categoria=('categoria_producto', 'first'),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).reset_index()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productos['margen'] = productos['precio_medio'] - productos['costo_medio']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Caso A — gasto_total ~ segmento_cliente (Cliente, 4 grupos)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Origen en Fase 3: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en el EDA de Clientes, el gasto medio por
segmento apenas variaba (671€-689€). Se confirma aquí con test formal.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sa.normalidad(clientes, ['gasto_total'])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sa.homocedasticidad(clientes, 'tiene_hijos', ['gasto_total'])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sa.mannwhitneyu(clientes, 'tiene_hijos', ['gasto_total'])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Para la columna GASTO_TOTAL los datos NO siguen una distribución normal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columna GASTO_TOTAL las varianzas SÍ son homgéneas entre grupos, SI hay HOMOCEDASTICIDAD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métrica GASTO_TOTAL, las medianas SI son iguales, es decir, NO hay deferencias significativas entre grupos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Interpretación: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gasto_total NO sigue distribución normal (Shapiro
p=5,91e-27), por lo que se usa Mann-Whitney (rama no paramétrica).
Resultado: p=0,7724 →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no se rechaza H0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. No hay evidencia de que
tener hijos cambie el gasto total (medianas muy próximas: 624,47€ vs
627,94€).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Caso B — edad ~ tiene_hijos (Cliente, 2 grupos)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Pregunta de negocio: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¿La edad media del cliente es distinta según
tenga hijos o no?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sa.normalidad(clientes, ['edad'])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sa.homocedasticidad(clientes, 'tiene_hijos', ['edad'])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sa.ttest_dos_grupos(clientes, 'tiene_hijos', ['edad'])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Para la columna EDAD los datos NO siguen una distribución normal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columna EDAD las varianzas SÍ son homgéneas entre grupos, SI hay HOMOCEDASTICIDAD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métrica EDAD, las medias SI son iguales, es decir, NO hay diferencias significativas entre grupos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Interpretación: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aquí se usa t-test (rama paramétrica, apoyándose en
el Teorema Central del Límite pese a que Shapiro formalmente rechace la
normalidad por el gran tamaño muestral). Resultado: p=0,1692 →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no se
rechaza H0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. Sin diferencia significativa (40,39 vs 40,01 años).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Caso C — importe_total ~ canal (Pedido, 4 grupos)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Pregunta de negocio: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¿El importe de un pedido varía según el canal
de venta? </w:t>
      </w:r>
      <w:r>
        <w:rPr>
          <w:rFonts w:ascii="Helvetica" w:cs="Helvetica" w:eastAsia="Helvetica" w:hAnsi="Helvetica"/>
          <w:i/>
          <w:iCs/>
          <w:color w:val="000000"/>
          <w:sz w:val="24"/>
          <w:szCs w:val="24"/>
        </w:rPr>
        <w:t xml:space="preserve">(esto ya lo intuías del EDA: el ticket medio era casi igual
entre canales)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sa.normalidad(df_pedidos, ['importe_total_wz'])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sa.homocedasticidad(df_pedidos, 'canal', ['importe_total_wz'])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sa.kruskal(df_pedidos, 'canal', ['importe_total_wz'])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Para la columna IMPORTE_TOTAL_WZ los datos NO siguen una distribución normal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columna IMPORTE_TOTAL_WZ las varianzas SÍ son homgéneas entre grupos, SI hay HOMOCEDASTICIDAD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métrica IMPORTE_TOTAL_WZ, las medianas SI son iguales entre los grupos de canal (Kruskal-Wallis no significativo)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Interpretación: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NO normal → Kruskal-Wallis. p=0,4026 →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no se
rechaza H0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. Confirma estadísticamente lo que ya viste visualmente en
el EDA: el canal no influye en el importe del pedido.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Caso D — edad ~ segmento_cliente (Cliente, 4 grupos)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Pregunta de negocio: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¿La edad media varía según segmento_cliente?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sa.normalidad(clientes, ['edad'])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sa.homocedasticidad(clientes, 'segmento_cliente', ['edad'])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sa.anova_tukey(clientes, 'segmento_cliente', ['edad'])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Para la columna EDAD los datos NO siguen una distribución normal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columna EDAD las varianzas SÍ son homgéneas entre grupos, SI hay HOMOCEDASTICIDAD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métrica EDAD, las medias SI son iguales entre los grupos de segmento_cliente (ANOVA no significativo)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Interpretación: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ANOVA no significativo (p=0,9308) → no se rechaza
H0, y por tanto no procede interpretar el post-hoc Tukey. Los 4
segmentos tienen prácticamente la misma edad media.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Caso E — calificación ~ metodo_pago (Pedido, 6 grupos)</w:t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Pregunta de negocio: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¿La calificación media varía según
el método de pago?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sa.normalidad(df_pedidos, ['calificacion'])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sa.homocedasticidad(df_pedidos, 'metodo_pago', ['calificacion'])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sa.kruskal(df_pedidos, 'metodo_pago', ['calificacion'])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Para la columna CALIFICACION los datos NO siguen una distribución normal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columna CALIFICACION las varianzas SÍ son homgéneas entre grupos, SI hay HOMOCEDASTICIDAD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Para la métrica CALIFICACION, las medianas SI son iguales entre los grupos de metodo_pago (Kruskal-Wallis no significativo)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Interpretación: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calificacion NO sigue distribución normal, por lo
que corresponde Kruskal-Wallis (rama no paramétrica, 6 grupos). El
resultado es no significativo →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no se rechaza H0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: no hay evidencia
de que la calificación dada por el cliente varíe según el método de
pago utilizado. Este quinto caso amplía el análisis más allá de los 4
obligatorios, confirmando que el patrón de "ausencia de diferencias"
se extiende también a variables no exploradas en los casos base.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Anexo: Intervalo de confianza, Chi-cuadrado y Correlación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sa.intervalo_confianza_media(df_pedidos, ['importe_total_wz'])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IMPORTE_TOTAL_WZ -&gt; media=104.17  IC 95%=(103.35, 104.98)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sa.chi_cuadrado_independencia(df_pedidos, 'segmento_cliente', 'devuelto')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chi2=2.489, p=0.4773, dof=3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 hay evidencia de relación entre segmento_cliente y devuelto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Interpretación: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χ²=2,489; p=0,4773 →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no hay evidencia de
relación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entre segmento_cliente y devuelto. Coincide exactamente con
lo que ya viste en el EDA (la devolución no depende de casi nada).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sa.correlacion_regresion(clientes, 'ingresos_anuales', 'gasto_total')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Pearson r=-0.004 (p=0.7137)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Spearman rho=-0.004 (p=0.7423)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OLS Regression Results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Dep. Variable:            gasto_total   R-squared:                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Model:                            OLS   Adj. R-squared:                 -0.000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Method:                 Least Squares   F-statistic:                    0.1346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Date:                Thu, 20 Aug 2026   Prob (F-statistic):              0.714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Time:                        22:33:29   Log-Likelihood:                -58381.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No. Observations:                7987   AIC:                         1.168e+05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Df Residuals:                    7985   BIC:                         1.168e+05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Df Model:                           1             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Covariance Type:            nonrobust                                     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                     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coef    std err          t      P&gt;|t|      [0.025      0.975]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------------------------------------------------------------------------------------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Intercept          682.2257     11.756     58.031      0.000     659.181     705.271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ingresos_anuales -9.216e-05      0.000     -0.367      0.714      -0.001       0.000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Omnibus:                      792.700   Durbin-Watson:                   2.012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Prob(Omnibus):                  0.000   Jarque-Bera (JB):             1086.900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Skew:                           0.804   Prob(JB):                    9.61e-237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Kurtosis:                       3.824   Cond. No.                     1.36e+05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Notes: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[1] Standard Errors assume that the covariance matrix of the errors is correctly specified.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[2] The condition number is large, 1.36e+05. This might indicate that there are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strong multicollinearity or other numerical problems.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Interpretación: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r=-0,004 (p=0,7137), R²≈0,00002 → no hay relación
lineal útil entre ingresos anuales y gasto total. Confirma con test
formal lo que la matriz de correlación del EDA ya insinuaba.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Conclusiones — Fase 4 (Análisis Inferencial)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Resumen de los tests realizados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| Caso | Pregunta de negocio | Nivel | Test aplicado | p-valor | Conclusión |
|---|---|---|---|---|---|
| A | gasto_total ~ tiene_hijos | Cliente | Mann-Whitney | 0,7724 | Sin diferencia |
| B | edad ~ tiene_hijos | Cliente | t-test | 0,1692 | Sin diferencia |
| C | importe_total ~ canal | Pedido | Kruskal-Wallis | 0,4026 | Sin diferencia |
| D | edad ~ segmento_cliente | Cliente | ANOVA + Tukey | 0,9308 | Sin diferencia |
| E | calificacion ~ metodo_pago | Pedido | Kruskal-Wallis | no signif. | Sin diferencia |
| Anexo | segmento_cliente ~ devuelto | Pedido | Chi-cuadrado | 0,4773 | Sin relación |
| Anexo | ingresos_anuales ~ gasto_total | Cliente | Correlación/regresión | 0,7137 | Sin relación |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Interpretación general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En los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7 tests realizados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, ningún resultado fue estadísticamente
significativo (p &gt; 0,05 en todos los casos). Esto confirma, con rigor
estadístico, los patrones "planos" que ya se habían detectado
visualmente en el EDA de Fase 3: ni las variables demográficas
(edad, tiene_hijos, ingresos_anuales), ni las operativas
(canal, metodo_pago), ni las declaradas por el negocio
(segmento_cliente) muestran una relación significativa con el
comportamiento de compra, devolución o satisfacción del cliente en
este dataset.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Lectura correcta de "no significativo"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Es importante remarcar (tal como indica el checklist de la guía) que
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"no se rechaza H0" no equivale a "se ha demostrado que no existe
ningún efecto"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. Con los datos y variables disponibles no se encuentra
evidencia suficiente de diferencia o relación, pero esto no descarta
que dichas variables puedan tener algún efecto real de magnitud muy
pequeña, no detectable con el tamaño muestral y las variables actuales.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Conexión con el EDA (Fase 3)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Este resultado da respaldo estadístico formal a uno de los hallazgos
centrales del EDA: variables que en principio parecían relevantes para
el negocio (segmento_cliente, canal, composición familiar) no explican
el comportamiento real de los clientes. Esto refuerza la recomendación
ya señalada en las conclusiones de Fase 3: revisar el criterio de
asignación de segmento_cliente, y explorar variables no incluidas en
el dataset (motivo de devolución, campañas, experiencia postventa) como
posibles factores explicativos reales.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Limitaciones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Los resultados de normalidad (Shapiro-Wilk) deben interpretarse con
cautela en las métricas con mayor tamaño muestral (gasto_total, edad,
n=7.987; importe_total_wz, n=52.000), ya que este test es muy sensible
al tamaño de muestra y tiende a rechazar la normalidad incluso ante
desviaciones pequeñas. Por ello, en los casos B y D se optó por la rama
paramétrica apoyándose en el Teorema Central del Límite, dado el gran
tamaño muestral disponible.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2026-08-20T21:13:25.050Z</dcterms:created>
  <dcterms:modified xsi:type="dcterms:W3CDTF">2026-08-20T21:13:25.050Z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