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0A37" w:rsidRPr="00A30A37" w:rsidRDefault="00A30A37" w:rsidP="00A30A37">
      <w:pPr>
        <w:rPr>
          <w:sz w:val="24"/>
          <w:szCs w:val="24"/>
        </w:rPr>
      </w:pPr>
      <w:r w:rsidRPr="00A30A37">
        <w:rPr>
          <w:rFonts w:hint="eastAsia"/>
          <w:sz w:val="24"/>
          <w:szCs w:val="24"/>
        </w:rPr>
        <w:t>主题：</w:t>
      </w:r>
      <w:r w:rsidRPr="00A30A37">
        <w:rPr>
          <w:rFonts w:hint="eastAsia"/>
          <w:sz w:val="24"/>
          <w:szCs w:val="24"/>
        </w:rPr>
        <w:t xml:space="preserve">age distribution </w:t>
      </w:r>
      <w:r w:rsidRPr="00A30A37">
        <w:rPr>
          <w:rFonts w:hint="eastAsia"/>
          <w:sz w:val="24"/>
          <w:szCs w:val="24"/>
        </w:rPr>
        <w:t>年龄分布</w:t>
      </w:r>
    </w:p>
    <w:p w:rsidR="00A30A37" w:rsidRPr="00A30A37" w:rsidRDefault="00A30A37" w:rsidP="00A30A37">
      <w:pPr>
        <w:rPr>
          <w:sz w:val="24"/>
          <w:szCs w:val="24"/>
        </w:rPr>
      </w:pPr>
      <w:r w:rsidRPr="00A30A37">
        <w:rPr>
          <w:rFonts w:hint="eastAsia"/>
          <w:sz w:val="24"/>
          <w:szCs w:val="24"/>
        </w:rPr>
        <w:t>题型：静态柱状图</w:t>
      </w:r>
    </w:p>
    <w:p w:rsidR="00BD59B1" w:rsidRPr="00A30A37" w:rsidRDefault="00A30A37" w:rsidP="00A30A37">
      <w:pPr>
        <w:rPr>
          <w:sz w:val="24"/>
          <w:szCs w:val="24"/>
        </w:rPr>
      </w:pPr>
      <w:r w:rsidRPr="00A30A37">
        <w:rPr>
          <w:sz w:val="24"/>
          <w:szCs w:val="24"/>
        </w:rPr>
        <w:t>The charts below compare the age structure of the populations of France and India in 1984.</w:t>
      </w:r>
    </w:p>
    <w:p w:rsidR="00A30A37" w:rsidRPr="00A30A37" w:rsidRDefault="00A30A37" w:rsidP="00A30A37">
      <w:pPr>
        <w:rPr>
          <w:sz w:val="24"/>
          <w:szCs w:val="24"/>
        </w:rPr>
      </w:pPr>
      <w:r w:rsidRPr="00A30A37">
        <w:rPr>
          <w:noProof/>
          <w:sz w:val="24"/>
          <w:szCs w:val="24"/>
        </w:rPr>
        <w:drawing>
          <wp:inline distT="0" distB="0" distL="0" distR="0" wp14:anchorId="5DAECBBC" wp14:editId="15CAE19D">
            <wp:extent cx="4339590" cy="2802890"/>
            <wp:effectExtent l="0" t="0" r="3810" b="0"/>
            <wp:docPr id="1" name="图片 1" descr="http://attachment.tpooo.com/forum/201606/02/140825e01s0pjlisq6065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attachment.tpooo.com/forum/201606/02/140825e01s0pjlisq6065o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9590" cy="280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0008" w:rsidRDefault="00F60008" w:rsidP="00A30A37">
      <w:pPr>
        <w:rPr>
          <w:rFonts w:hint="eastAsia"/>
          <w:sz w:val="24"/>
          <w:szCs w:val="24"/>
        </w:rPr>
      </w:pPr>
    </w:p>
    <w:p w:rsidR="00F60008" w:rsidRDefault="00F60008" w:rsidP="00A30A37">
      <w:pPr>
        <w:rPr>
          <w:rFonts w:hint="eastAsia"/>
          <w:sz w:val="24"/>
          <w:szCs w:val="24"/>
        </w:rPr>
      </w:pPr>
    </w:p>
    <w:p w:rsidR="00F60008" w:rsidRDefault="00F60008" w:rsidP="00A30A37">
      <w:pPr>
        <w:rPr>
          <w:rFonts w:hint="eastAsia"/>
          <w:sz w:val="24"/>
          <w:szCs w:val="24"/>
        </w:rPr>
      </w:pPr>
    </w:p>
    <w:p w:rsidR="00F60008" w:rsidRDefault="00F60008" w:rsidP="00A30A37">
      <w:pPr>
        <w:rPr>
          <w:rFonts w:hint="eastAsia"/>
          <w:sz w:val="24"/>
          <w:szCs w:val="24"/>
        </w:rPr>
      </w:pPr>
    </w:p>
    <w:p w:rsidR="00F60008" w:rsidRDefault="00F60008" w:rsidP="00A30A37">
      <w:pPr>
        <w:rPr>
          <w:rFonts w:hint="eastAsia"/>
          <w:sz w:val="24"/>
          <w:szCs w:val="24"/>
        </w:rPr>
      </w:pPr>
    </w:p>
    <w:p w:rsidR="00F60008" w:rsidRDefault="00F60008" w:rsidP="00A30A37">
      <w:pPr>
        <w:rPr>
          <w:rFonts w:hint="eastAsia"/>
          <w:sz w:val="24"/>
          <w:szCs w:val="24"/>
        </w:rPr>
      </w:pPr>
    </w:p>
    <w:p w:rsidR="00F60008" w:rsidRDefault="00F60008" w:rsidP="00A30A37">
      <w:pPr>
        <w:rPr>
          <w:rFonts w:hint="eastAsia"/>
          <w:sz w:val="24"/>
          <w:szCs w:val="24"/>
        </w:rPr>
      </w:pPr>
    </w:p>
    <w:p w:rsidR="00F60008" w:rsidRDefault="00F60008" w:rsidP="00A30A37">
      <w:pPr>
        <w:rPr>
          <w:rFonts w:hint="eastAsia"/>
          <w:sz w:val="24"/>
          <w:szCs w:val="24"/>
        </w:rPr>
      </w:pPr>
    </w:p>
    <w:p w:rsidR="00F60008" w:rsidRDefault="00F60008" w:rsidP="00A30A37">
      <w:pPr>
        <w:rPr>
          <w:rFonts w:hint="eastAsia"/>
          <w:sz w:val="24"/>
          <w:szCs w:val="24"/>
        </w:rPr>
      </w:pPr>
    </w:p>
    <w:p w:rsidR="00F60008" w:rsidRDefault="00F60008" w:rsidP="00A30A37">
      <w:pPr>
        <w:rPr>
          <w:rFonts w:hint="eastAsia"/>
          <w:sz w:val="24"/>
          <w:szCs w:val="24"/>
        </w:rPr>
      </w:pPr>
    </w:p>
    <w:p w:rsidR="00F60008" w:rsidRDefault="00F60008" w:rsidP="00A30A37">
      <w:pPr>
        <w:rPr>
          <w:rFonts w:hint="eastAsia"/>
          <w:sz w:val="24"/>
          <w:szCs w:val="24"/>
        </w:rPr>
      </w:pPr>
    </w:p>
    <w:p w:rsidR="00F60008" w:rsidRDefault="00F60008" w:rsidP="00A30A37">
      <w:pPr>
        <w:rPr>
          <w:rFonts w:hint="eastAsia"/>
          <w:sz w:val="24"/>
          <w:szCs w:val="24"/>
        </w:rPr>
      </w:pPr>
    </w:p>
    <w:p w:rsidR="00A30A37" w:rsidRPr="00A30A37" w:rsidRDefault="00A30A37" w:rsidP="00A30A37">
      <w:pPr>
        <w:rPr>
          <w:sz w:val="24"/>
          <w:szCs w:val="24"/>
        </w:rPr>
      </w:pPr>
      <w:bookmarkStart w:id="0" w:name="_GoBack"/>
      <w:bookmarkEnd w:id="0"/>
      <w:r w:rsidRPr="00A30A37">
        <w:rPr>
          <w:rFonts w:hint="eastAsia"/>
          <w:sz w:val="24"/>
          <w:szCs w:val="24"/>
        </w:rPr>
        <w:lastRenderedPageBreak/>
        <w:t>满分范文：</w:t>
      </w:r>
    </w:p>
    <w:p w:rsidR="00A30A37" w:rsidRPr="00A30A37" w:rsidRDefault="00A30A37" w:rsidP="00A30A37">
      <w:pPr>
        <w:rPr>
          <w:sz w:val="24"/>
          <w:szCs w:val="24"/>
        </w:rPr>
      </w:pPr>
      <w:r w:rsidRPr="00A30A37">
        <w:rPr>
          <w:sz w:val="24"/>
          <w:szCs w:val="24"/>
        </w:rPr>
        <w:t>The two charts compare the populations of France and India in terms of age distribution by gender in the year 1984.</w:t>
      </w:r>
    </w:p>
    <w:p w:rsidR="00A30A37" w:rsidRPr="00A30A37" w:rsidRDefault="00A30A37" w:rsidP="00A30A37">
      <w:pPr>
        <w:rPr>
          <w:sz w:val="24"/>
          <w:szCs w:val="24"/>
        </w:rPr>
      </w:pPr>
      <w:r w:rsidRPr="00A30A37">
        <w:rPr>
          <w:sz w:val="24"/>
          <w:szCs w:val="24"/>
        </w:rPr>
        <w:t>It is clear that the population of India was younger than that of France in 1984, with a noticeably larger proportion of people aged under 20. France, on the other hand, had a significantly larger percentage of elderly inhabitants.</w:t>
      </w:r>
    </w:p>
    <w:p w:rsidR="00A30A37" w:rsidRPr="00A30A37" w:rsidRDefault="00A30A37" w:rsidP="00A30A37">
      <w:pPr>
        <w:rPr>
          <w:sz w:val="24"/>
          <w:szCs w:val="24"/>
        </w:rPr>
      </w:pPr>
      <w:r w:rsidRPr="00A30A37">
        <w:rPr>
          <w:sz w:val="24"/>
          <w:szCs w:val="24"/>
        </w:rPr>
        <w:t>In India, close to 14% of people were aged 5 or under, and each five-year age bracket above this contained an increasingly smaller proportion of the population. France’s population, by contrast, was more evenly distributed across the age ranges, with similar figures (around 7% to 8% of all people) for each five-year cohort between the ages of 0 and 40. Somewhere between 10% and 15% of all French people were aged 70 or older, but the equivalen</w:t>
      </w:r>
      <w:r>
        <w:rPr>
          <w:sz w:val="24"/>
          <w:szCs w:val="24"/>
        </w:rPr>
        <w:t>t figure for India was only 2%.</w:t>
      </w:r>
    </w:p>
    <w:p w:rsidR="00A30A37" w:rsidRPr="00A30A37" w:rsidRDefault="00A30A37" w:rsidP="00A30A37">
      <w:pPr>
        <w:rPr>
          <w:sz w:val="24"/>
          <w:szCs w:val="24"/>
        </w:rPr>
      </w:pPr>
      <w:r w:rsidRPr="00A30A37">
        <w:rPr>
          <w:sz w:val="24"/>
          <w:szCs w:val="24"/>
        </w:rPr>
        <w:t>Looking more closely at gender, there was a noticeably higher proportion of French women than men in every cohort from age 50 upwards. For example, almost 3% of French 70- to 75-year-olds were women, while just under 2% were men. No significant gender differences can be seen on the Indian population chart.</w:t>
      </w:r>
    </w:p>
    <w:sectPr w:rsidR="00A30A37" w:rsidRPr="00A30A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6887"/>
    <w:rsid w:val="00A30A37"/>
    <w:rsid w:val="00BD59B1"/>
    <w:rsid w:val="00DD6887"/>
    <w:rsid w:val="00F60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30A37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30A37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30A37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30A37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797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84944">
          <w:marLeft w:val="0"/>
          <w:marRight w:val="0"/>
          <w:marTop w:val="120"/>
          <w:marBottom w:val="120"/>
          <w:divBdr>
            <w:top w:val="dashed" w:sz="6" w:space="8" w:color="FF9A9A"/>
            <w:left w:val="dashed" w:sz="6" w:space="8" w:color="FF9A9A"/>
            <w:bottom w:val="dashed" w:sz="6" w:space="8" w:color="FF9A9A"/>
            <w:right w:val="dashed" w:sz="6" w:space="8" w:color="FF9A9A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190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2016-07-16T14:29:00Z</dcterms:created>
  <dcterms:modified xsi:type="dcterms:W3CDTF">2016-07-16T14:39:00Z</dcterms:modified>
</cp:coreProperties>
</file>