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掃描日期：2026-08-19</w:t>
      </w:r>
    </w:p>
    <w:p>
      <w:pPr>
        <w:spacing w:after="400"/>
        <w:jc w:val="center"/>
      </w:pPr>
      <w:r>
        <w:rPr>
          <w:b/>
          <w:bCs/>
          <w:color w:val="166534"/>
          <w:sz w:val="22"/>
          <w:szCs w:val="22"/>
        </w:rPr>
        <w:t xml:space="preserve">整體判斷：✅ 允許部署（僅 Info）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前端）本次對話新增之廠商別篩選（selectedVendor）邏輯，包含 ScheduleTable useApp destructuring 新增 selectedVendor、visibleEmployees useMemo 新增 vendor filter 條件與 dependency。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漏洞統計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20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部署建議：無 Critical / High / Medium / Low 漏洞，允許部署。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2. 漏洞詳細清單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500"/>
        <w:gridCol w:w="1800"/>
        <w:gridCol w:w="2600"/>
      </w:tblGrid>
      <w:tr>
        <w:tc>
          <w:tcPr>
            <w:tcW w:type="dxa" w:w="9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25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修復說明</w:t>
            </w:r>
          </w:p>
        </w:tc>
      </w:tr>
      <w:tr>
        <w:tc>
          <w:tcPr>
            <w:tcW w:type="dxa" w:w="9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廠商別篩選僅在前端 visibleEmployees useMemo 層控制，未同步後端業務規則驗證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ScheduleTable visibleEmployees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屬前端 UX 保護層；VENDOR 角色已有 currentUser.vendors 前端限制；後端 PUT /api/state 已有 requireAuth 保護，整體存取已受身份驗證控管，風險可接受</w:t>
            </w:r>
          </w:p>
        </w:tc>
      </w:tr>
    </w:tbl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本次掃描未發現 Critical、High、Medium、Low 等級漏洞，程式碼通過資安檢測，允許部署至生產環境。</w:t>
      </w:r>
    </w:p>
    <w:p>
      <w:pPr>
        <w:spacing w:after="80"/>
      </w:pPr>
      <w:r>
        <w:rPr>
          <w:sz w:val="20"/>
          <w:szCs w:val="20"/>
        </w:rPr>
        <w:t xml:space="preserve">Info 項目（廠商別篩選僅在前端 React state 層驗證）屬 UX 保護設計，後端 API 已有身份驗證與角色限制，整體風險可接受。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2026-08-19T02:33:38.407Z</dcterms:created>
  <dcterms:modified xsi:type="dcterms:W3CDTF">2026-08-19T02:33:38.408Z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