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掃描日期：2026-08-19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允許部署（無漏洞）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 — 登入後依角色自動導向班表管理（vendor/worker → schedule，其餘 → dashboard）。純路由邏輯修改，無資料存取或認證邏輯變動。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部署建議：無任何漏洞，允許部署。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spacing w:after="80"/>
      </w:pPr>
      <w:r>
        <w:rPr>
          <w:sz w:val="20"/>
          <w:szCs w:val="20"/>
        </w:rPr>
        <w:t xml:space="preserve">本次變更未發現任何資安漏洞。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本次掃描未發現任何等級漏洞，程式碼通過資安檢測，允許部署至生產環境。</w:t>
      </w:r>
    </w:p>
    <w:p>
      <w:pPr>
        <w:spacing w:after="80"/>
      </w:pPr>
      <w:r>
        <w:rPr>
          <w:sz w:val="20"/>
          <w:szCs w:val="20"/>
        </w:rPr>
        <w:t xml:space="preserve">修正內容：廠商幹部（vendor）與委外人員（worker）登入後自動跳至班表管理頁面，避免無儀表板存取權限時顯示鎖定畫面。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2026-08-19T02:26:42.118Z</dcterms:created>
  <dcterms:modified xsi:type="dcterms:W3CDTF">2026-08-19T02:26:42.119Z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