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440"/>
        <w:jc w:val="center"/>
      </w:pPr>
      <w:r>
        <w:rPr>
          <w:b/>
          <w:bCs/>
          <w:sz w:val="48"/>
          <w:szCs w:val="48"/>
        </w:rPr>
        <w:t xml:space="preserve">程式碼資安檢測報告</w:t>
      </w:r>
    </w:p>
    <w:p>
      <w:pPr>
        <w:spacing w:after="120"/>
        <w:jc w:val="center"/>
      </w:pPr>
      <w:r>
        <w:rPr>
          <w:color w:val="555555"/>
          <w:sz w:val="28"/>
          <w:szCs w:val="28"/>
        </w:rPr>
        <w:t xml:space="preserve">Security Audit Report</w:t>
      </w:r>
    </w:p>
    <w:p>
      <w:pPr>
        <w:spacing w:after="120"/>
        <w:jc w:val="center"/>
      </w:pPr>
      <w:r>
        <w:rPr>
          <w:sz w:val="22"/>
          <w:szCs w:val="22"/>
        </w:rPr>
        <w:t xml:space="preserve">掃描日期：2026-08-28</w:t>
      </w:r>
    </w:p>
    <w:p>
      <w:pPr>
        <w:spacing w:after="400"/>
        <w:jc w:val="center"/>
      </w:pPr>
      <w:r>
        <w:rPr>
          <w:b/>
          <w:bCs/>
          <w:color w:val="166534"/>
          <w:sz w:val="22"/>
          <w:szCs w:val="22"/>
        </w:rPr>
        <w:t xml:space="preserve">整體判斷：✅ 允許部署（無漏洞）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1. 執行摘要</w:t>
      </w:r>
    </w:p>
    <w:p>
      <w:pPr>
        <w:spacing w:after="80"/>
      </w:pPr>
      <w:r>
        <w:rPr>
          <w:sz w:val="20"/>
          <w:szCs w:val="20"/>
        </w:rPr>
        <w:t xml:space="preserve">掃描範圍：ShiftSystem.jsx（React 前端）修復 loadServerState 的 stale closure 問題。</w:t>
      </w:r>
    </w:p>
    <w:p>
      <w:pPr>
        <w:spacing w:after="80"/>
      </w:pPr>
      <w:r>
        <w:rPr>
          <w:sz w:val="20"/>
          <w:szCs w:val="20"/>
        </w:rPr>
        <w:t xml:space="preserve">問題說明：loadServerState 以 useCallback 包裝，但相依陣列僅含穩定的 setter，未含 currentUser，導致該函式永久捕捉初次渲染時的 currentUser（null），角色判斷 isVendor / isWorker 恆為 false。廠商幹部與委外人員登入後一律被導向管理員專用的 GET /api/state，遭後端 403 拒絕後提前返回，使 serverSyncedRef 保持 false，連帶停用班表自動存檔、出勤自動存檔、背景同步輪詢與手動存檔四項機制。</w:t>
      </w:r>
    </w:p>
    <w:p>
      <w:pPr>
        <w:spacing w:after="80"/>
      </w:pPr>
      <w:r>
        <w:rPr>
          <w:sz w:val="20"/>
          <w:szCs w:val="20"/>
        </w:rPr>
        <w:t xml:space="preserve">修復方式：角色改由呼叫端明確傳入（loadServerState(token, role)），不再依賴會過期的 currentUser；並修正 session 還原時 worker 角色被誤判為 area 的映射。</w:t>
      </w:r>
    </w:p>
    <w:p>
      <w:pPr>
        <w:spacing w:after="80"/>
      </w:pPr>
      <w:r>
        <w:rPr>
          <w:sz w:val="20"/>
          <w:szCs w:val="20"/>
        </w:rPr>
        <w:t xml:space="preserve">資安評估：本修復屬權限「收斂」而非「放寬」。先前所有角色皆被誤導向 admin 專用端點並由後端 403 擋下，修復後各角色改走其權限範圍內的正確端點。後端權限控管完全未改動，vendor 限自身廠商、worker 限自身員工的範圍限制仍由伺服器端強制執行，前端無法繞過。</w:t>
      </w:r>
    </w:p>
    <w:p>
      <w:pPr>
        <w:spacing w:after="80"/>
      </w:pPr>
      <w:r>
        <w:rPr>
          <w:b/>
          <w:bCs/>
          <w:sz w:val="20"/>
          <w:szCs w:val="20"/>
        </w:rPr>
        <w:t xml:space="preserve">漏洞統計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1800"/>
      </w:tblGrid>
      <w:tr>
        <w:tc>
          <w:tcPr>
            <w:tcW w:type="dxa" w:w="2000"/>
            <w:shd w:fill="FECAC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Critical</w:t>
            </w:r>
          </w:p>
        </w:tc>
        <w:tc>
          <w:tcPr>
            <w:tcW w:type="dxa" w:w="2000"/>
            <w:shd w:fill="FED7A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High</w:t>
            </w:r>
          </w:p>
        </w:tc>
        <w:tc>
          <w:tcPr>
            <w:tcW w:type="dxa" w:w="2000"/>
            <w:shd w:fill="FEF08A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Medium</w:t>
            </w:r>
          </w:p>
        </w:tc>
        <w:tc>
          <w:tcPr>
            <w:tcW w:type="dxa" w:w="2000"/>
            <w:shd w:fill="BBF7D0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Low</w:t>
            </w:r>
          </w:p>
        </w:tc>
        <w:tc>
          <w:tcPr>
            <w:tcW w:type="dxa" w:w="2000"/>
            <w:shd w:fill="BAE6FD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Info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  <w:tc>
          <w:tcPr>
            <w:tcW w:type="dxa" w:w="2000"/>
            <w:shd w:fill="FFFFFF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b/>
                <w:bCs/>
                <w:sz w:val="18"/>
                <w:szCs w:val="18"/>
              </w:rPr>
              <w:t xml:space="preserve">0</w:t>
            </w:r>
          </w:p>
        </w:tc>
      </w:tr>
    </w:tbl>
    <w:p>
      <w:pPr>
        <w:spacing w:after="80"/>
      </w:pPr>
      <w:r>
        <w:rPr>
          <w:sz w:val="20"/>
          <w:szCs w:val="20"/>
        </w:rPr>
        <w:t xml:space="preserve"/>
      </w:r>
    </w:p>
    <w:p>
      <w:pPr>
        <w:spacing w:after="80"/>
      </w:pPr>
      <w:r>
        <w:rPr>
          <w:sz w:val="20"/>
          <w:szCs w:val="20"/>
        </w:rPr>
        <w:t xml:space="preserve">部署建議：未發現安全漏洞，允許部署。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2. 漏洞詳細清單</w:t>
      </w:r>
    </w:p>
    <w:p>
      <w:pPr>
        <w:spacing w:after="80"/>
      </w:pPr>
      <w:r>
        <w:rPr>
          <w:sz w:val="20"/>
          <w:szCs w:val="20"/>
        </w:rPr>
        <w:t xml:space="preserve">本次掃描未發現任何安全漏洞。未新增 API 端點、未變更任何後端權限檢查、未新增外部輸入來源。</w:t>
      </w:r>
    </w:p>
    <w:p>
      <w:pPr>
        <w:pStyle w:val="Heading1"/>
        <w:spacing w:after="100" w:before="200"/>
      </w:pPr>
      <w:r>
        <w:rPr>
          <w:b/>
          <w:bCs/>
          <w:sz w:val="28"/>
          <w:szCs w:val="28"/>
        </w:rPr>
        <w:t xml:space="preserve">3. 結論</w:t>
      </w:r>
    </w:p>
    <w:p>
      <w:pPr>
        <w:spacing w:after="80"/>
      </w:pPr>
      <w:r>
        <w:rPr>
          <w:sz w:val="20"/>
          <w:szCs w:val="20"/>
        </w:rPr>
        <w:t xml:space="preserve">本次掃描未發現任何等級漏洞，程式碼通過資安檢測，允許部署至生產環境。</w:t>
      </w:r>
    </w:p>
    <w:p>
      <w:pPr>
        <w:spacing w:after="80"/>
      </w:pPr>
      <w:r>
        <w:rPr>
          <w:sz w:val="20"/>
          <w:szCs w:val="20"/>
        </w:rPr>
        <w:t xml:space="preserve">建議部署後由日翊、廠商幹部、委外人員三種角色各以未使用過的裝置實測登入、編輯班表並跨裝置驗證同步結果。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2026-08-28T07:04:09.658Z</dcterms:created>
  <dcterms:modified xsi:type="dcterms:W3CDTF">2026-08-28T07:04:09.658Z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