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程式碼資安檢測報告</w:t>
      </w:r>
    </w:p>
    <w:p>
      <w:pPr>
        <w:jc w:val="center"/>
      </w:pPr>
      <w:r>
        <w:t xml:space="preserve">Security Audit Report</w:t>
      </w:r>
    </w:p>
    <w:p>
      <w:pPr>
        <w:jc w:val="center"/>
      </w:pPr>
      <w:r>
        <w:t xml:space="preserve">掃描日期：2026/8/14</w:t>
      </w:r>
    </w:p>
    <w:p>
      <w:pPr>
        <w:jc w:val="center"/>
      </w:pPr>
      <w:r>
        <w:t xml:space="preserve">整體判斷：允許部署</w:t>
      </w:r>
    </w:p>
    <w:p/>
    <w:p>
      <w:pPr>
        <w:pStyle w:val="Heading2"/>
      </w:pPr>
      <w:r>
        <w:t xml:space="preserve">1. 執行摘要</w:t>
      </w:r>
    </w:p>
    <w:p>
      <w:r>
        <w:t xml:space="preserve">掃描範圍：ShiftSystem.jsx（帳號管理跨裝置同步修正）</w:t>
      </w:r>
    </w:p>
    <w:p>
      <w:r>
        <w:t xml:space="preserve">漏洞統計：Critical 0 / High 0 / Medium 0 / Low 0 / Info 0</w:t>
      </w:r>
    </w:p>
    <w:p>
      <w:r>
        <w:t xml:space="preserve">部署建議：本次變更加入 visibilitychange 監聽以同步 AD 帳號角色，無安全疑慮，允許部署。</w:t>
      </w:r>
    </w:p>
    <w:p/>
    <w:p>
      <w:pPr>
        <w:pStyle w:val="Heading2"/>
      </w:pPr>
      <w:r>
        <w:t xml:space="preserve">2. 漏洞詳細清單</w:t>
      </w:r>
    </w:p>
    <w:p>
      <w:r>
        <w:t xml:space="preserve">未發現安全漏洞，程式碼通過資安檢測。</w:t>
      </w:r>
    </w:p>
    <w:p/>
    <w:p>
      <w:pPr>
        <w:pStyle w:val="Heading2"/>
      </w:pPr>
      <w:r>
        <w:t xml:space="preserve">4. 結論</w:t>
      </w:r>
    </w:p>
    <w:p>
      <w:r>
        <w:t xml:space="preserve">本次變更通過資安檢測，可安全部署至生產環境。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2026-08-14T06:33:52.577Z</dcterms:created>
  <dcterms:modified xsi:type="dcterms:W3CDTF">2026-08-14T06:33:52.577Z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