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本次異動（四處）：</w:t>
      </w:r>
    </w:p>
    <w:p>
      <w:r>
        <w:rPr>
          <w:sz w:val="22"/>
          <w:szCs w:val="22"/>
        </w:rPr>
        <w:t xml:space="preserve">  1. 點名表 scopedEmps 加入廠商非空過濾，與班表管理員工來源一致</w:t>
      </w:r>
    </w:p>
    <w:p>
      <w:r>
        <w:rPr>
          <w:sz w:val="22"/>
          <w:szCs w:val="22"/>
        </w:rPr>
        <w:t xml:space="preserve">  2. 班表管理新增 exportScheduleRaw 函式，以原始代碼（V/休/例/國）存檔匯出</w:t>
      </w:r>
    </w:p>
    <w:p>
      <w:r>
        <w:rPr>
          <w:sz w:val="22"/>
          <w:szCs w:val="22"/>
        </w:rPr>
        <w:t xml:space="preserve">  3. 班表管理新增「💾 存檔班表」按鈕</w:t>
      </w:r>
    </w:p>
    <w:p>
      <w:r>
        <w:rPr>
          <w:sz w:val="22"/>
          <w:szCs w:val="22"/>
        </w:rPr>
        <w:t xml:space="preserve">  4. 人員清冊新增 handleExportRoster 函式及「📤 匯出清冊」按鈕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部署建議：均為 read-only 資料讀取與 XLSX 匯出，無任何漏洞，可直接部署。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所有匯出函式僅讀取現有 state，不接受外部輸入，無注入風險</w:t>
      </w:r>
    </w:p>
    <w:p>
      <w:r>
        <w:rPr>
          <w:sz w:val="22"/>
          <w:szCs w:val="22"/>
        </w:rPr>
        <w:t xml:space="preserve">  ✅  XLSX.utils.aoa_to_sheet 輸入為純陣列，無 formula injection 風險（未使用公式）</w:t>
      </w:r>
    </w:p>
    <w:p>
      <w:r>
        <w:rPr>
          <w:sz w:val="22"/>
          <w:szCs w:val="22"/>
        </w:rPr>
        <w:t xml:space="preserve">  ✅  vendor 過濾為 read-only 比對，不影響資料存取控制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2026-08-03T01:25:23.096Z</dcterms:created>
  <dcterms:modified xsi:type="dcterms:W3CDTF">2026-08-03T01:25:23.097Z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