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b/>
          <w:bCs/>
          <w:color w:val="1E3A5F"/>
          <w:sz w:val="56"/>
          <w:szCs w:val="56"/>
        </w:rPr>
        <w:t xml:space="preserve">程式碼資安檢測報告</w:t>
      </w:r>
    </w:p>
    <w:p>
      <w:pPr>
        <w:spacing w:after="600" w:before="0"/>
        <w:jc w:val="center"/>
      </w:pPr>
      <w:r>
        <w:rPr>
          <w:color w:val="64748B"/>
          <w:sz w:val="32"/>
          <w:szCs w:val="32"/>
        </w:rPr>
        <w:t xml:space="preserve">Security Audit Report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40"/>
      </w:tblGrid>
      <w:tr>
        <w:tc>
          <w:tcPr>
            <w:tcW w:type="dxa" w:w="2400"/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50" w:before="5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掃描檔案</w:t>
            </w:r>
          </w:p>
        </w:tc>
        <w:tc>
          <w:tcPr>
            <w:tcW w:type="dxa" w:w="62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ShiftSystem.jsx</w:t>
            </w:r>
          </w:p>
        </w:tc>
      </w:tr>
      <w:tr>
        <w:tc>
          <w:tcPr>
            <w:tcW w:type="dxa" w:w="2400"/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50" w:before="5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掃描日期</w:t>
            </w:r>
          </w:p>
        </w:tc>
        <w:tc>
          <w:tcPr>
            <w:tcW w:type="dxa" w:w="62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2026-07-15</w:t>
            </w:r>
          </w:p>
        </w:tc>
      </w:tr>
      <w:tr>
        <w:tc>
          <w:tcPr>
            <w:tcW w:type="dxa" w:w="2400"/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50" w:before="5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掃描範圍</w:t>
            </w:r>
          </w:p>
        </w:tc>
        <w:tc>
          <w:tcPr>
            <w:tcW w:type="dxa" w:w="62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單檔 React SPA（Vite + vite-plugin-singlefile，純 localStorage，無後端）</w:t>
            </w:r>
          </w:p>
        </w:tc>
      </w:tr>
      <w:tr>
        <w:tc>
          <w:tcPr>
            <w:tcW w:type="dxa" w:w="2400"/>
            <w:shd w:fill="FECAC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50" w:before="5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整體判斷</w:t>
            </w:r>
          </w:p>
        </w:tc>
        <w:tc>
          <w:tcPr>
            <w:tcW w:type="dxa" w:w="6240"/>
            <w:shd w:fill="FECAC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50" w:before="5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請先修復再部署（存在 Critical / High 漏洞）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200"/>
        <w:ind w:left="200" w:right="200"/>
      </w:pPr>
      <w:r>
        <w:rPr>
          <w:rFonts w:ascii="Noto Sans TC" w:cs="Noto Sans TC" w:eastAsia="Noto Sans TC" w:hAnsi="Noto Sans TC"/>
          <w:b/>
          <w:bCs/>
          <w:color w:val="FFFFFF"/>
          <w:sz w:val="32"/>
          <w:szCs w:val="32"/>
        </w:rPr>
        <w:t xml:space="preserve">1. 執行摘要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b w:val="false"/>
          <w:bCs w:val="false"/>
          <w:color w:val="334155"/>
          <w:sz w:val="20"/>
          <w:szCs w:val="20"/>
        </w:rPr>
        <w:t xml:space="preserve">掃描範圍：ShiftSystem.jsx — 單檔 React SPA（Vite + vite-plugin-singlefile，純 localStorage，無後端）</w:t>
      </w:r>
    </w:p>
    <w:p>
      <w:pPr>
        <w:spacing w:after="0" w:before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b w:val="false"/>
          <w:bCs w:val="false"/>
          <w:color w:val="334155"/>
          <w:sz w:val="20"/>
          <w:szCs w:val="20"/>
        </w:rPr>
        <w:t xml:space="preserve">部署建議：本次掃描發現 1 個 Critical 及 4 個 High 等級漏洞，包含原始碼硬編碼明文密碼、無鹽 SHA-256 雜湊、無暴力破解防護等高風險問題。建議完成 Critical / High 修復後再部署至正式環境。</w:t>
      </w:r>
    </w:p>
    <w:p>
      <w:pPr>
        <w:spacing w:after="0" w:before="200"/>
      </w:pPr>
      <w:r>
        <w:t xml:space="preserve"/>
      </w:r>
    </w:p>
    <w:p>
      <w:pPr>
        <w:pStyle w:val="Heading1"/>
        <w:shd w:fill="1E3A5F" w:val="clear"/>
        <w:spacing w:after="200" w:before="200"/>
        <w:ind w:left="200" w:right="200"/>
      </w:pPr>
      <w:r>
        <w:rPr>
          <w:rFonts w:ascii="Noto Sans TC" w:cs="Noto Sans TC" w:eastAsia="Noto Sans TC" w:hAnsi="Noto Sans TC"/>
          <w:b/>
          <w:bCs/>
          <w:color w:val="FFFFFF"/>
          <w:sz w:val="32"/>
          <w:szCs w:val="32"/>
        </w:rPr>
        <w:t xml:space="preserve">2. 漏洞詳細清單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FECAC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[Critical]  原始明文密碼硬編碼於原始碼（SEED_USERS）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A07 — 身分識別與驗證失敗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238–250 行 SEED_USERS 陣列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待手動修復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admin、area01、cs、ct、cy、df、ht、sy、wy、xb 等 10 個帳號的密碼以明文形式寫死於原始碼中（例：'Admin@2024!'、'Cs@2024!'）。任何能讀取此檔案的人（版控、CI/CD log、靜態資源伺服器）都能立即取得管理員憑證。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移除所有 SEED_USERS 明文密碼；改用首次啟動精靈（first-run wizard）讓管理員自行設定。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若仍需種子帳號，密碼欄位應為空字串，強制首次登入時重設。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FED7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[High]  委外人員登入：帳號密碼皆為員工編號（零強度認證）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A07 — 身分識別與驗證失敗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489–503 行 handleSubmit → worker 分支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待手動修復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em.empId === username &amp;&amp; em.empId === password 導致員工只需知道員工編號即可登入。員工編號通常出現於排班表、打卡紀錄等公開文件中，形同無密碼認證。登入後物件亦將 password: emp.empId 明文存入 React state。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為 worker 角色設計獨立密碼欄位，或至少要求首次登入時設定密碼。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禁止將員工編號直接作為密碼使用。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FED7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[High]  密碼雜湊使用無鹽 SHA-256，易遭彩虹表攻擊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A02 — 加密機制失敗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354–361 行 hashPwd / verifyPwd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待手動修復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hashPwd 僅對明文做一次 SHA-256，無 per-user salt、無迭代（key stretching）。攻擊者取得 localStorage 中的 sms_users 後，可用預計算彩虹表或 GPU 暴力破解在數秒內還原大多數密碼。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改用 PBKDF2 並加 per-user salt（瀏覽器原生支援）。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儲存格式改為 pbkdf2:&lt;hex_salt&gt;:&lt;hex_hash&gt;，迭代次數 310,000 次以上。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若未來引入後端，改用 bcrypt / Argon2。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b/>
          <w:bCs/>
          <w:color w:val="475569"/>
          <w:sz w:val="18"/>
          <w:szCs w:val="18"/>
        </w:rPr>
        <w:t xml:space="preserve">程式碼範例：</w:t>
      </w:r>
    </w:p>
    <w:p>
      <w:pPr>
        <w:pBdr>
          <w:left w:val="single" w:color="94A3B8" w:sz="6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salt = crypto.getRandomValues(new Uint8Array(16));</w:t>
      </w:r>
    </w:p>
    <w:p>
      <w:pPr>
        <w:pBdr>
          <w:left w:val="single" w:color="94A3B8" w:sz="6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key  = await crypto.subtle.importKey('raw', encode(plain), 'PBKDF2', false, ['deriveBits']);</w:t>
      </w:r>
    </w:p>
    <w:p>
      <w:pPr>
        <w:pBdr>
          <w:left w:val="single" w:color="94A3B8" w:sz="6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bits = await crypto.subtle.deriveBits(  { name:'PBKDF2', salt, iterations:310000, hash:'SHA-256' }, key, 256);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FED7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[High]  所有使用者資料（含雜湊密碼）存入 localStorage，可被任意腳本讀取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A01 — 存取控制失效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6110 行 LS.set('sms_users', users, storageWarn)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待手動修復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整個 users 陣列（含 password 雜湊、role、permissions）持久化至 localStorage['sms_users']。若頁面遭 XSS 或第三方腳本注入，攻擊者可一次取走所有帳號雜湊，並直接竄改 role 欄位重新載入頁面以提升權限。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不將密碼雜湊儲存於 localStorage；認證應由後端負責。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短期緩解：存入 localStorage 前移除 password 欄位。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角色與權限勿信任 localStorage 來源，應每次從伺服器取得。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FED7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[High]  登入無失敗次數限制，可無限制暴力破解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A07 — 身分識別與驗證失敗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479–522 行 handleSubmit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待手動修復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登入流程無任何速率限制（rate limiting）或帳號鎖定機制，攻擊者可對任意帳號執行無限次密碼嘗試。注冊流程雖有 sessionStorage 的 60 秒冷卻，但開新分頁即可繞過（sessionStorage 為分頁隔離）。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在 localStorage 記錄每個帳號的連續失敗次數與時間戳；超過 5 次後鎖定 15 分鐘。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CAPTCHA 目前僅驗證一次（正確後不重置），建議每次登入失敗都重新產生。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FEF0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[Medium]  CAPTCHA 使用非密碼學安全亂數 Math.random()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A02 — 加密機制失敗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409 行 genCaptcha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待手動修復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Math.random() 的輸出序列可被預測，部分 JS 引擎可重建其內部狀態。此外 CAPTCHA 值存在 React state 中，可透過 React DevTools 直接讀取，繞過 canvas 圖形驗證。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改用 crypto.getRandomValues() 產生驗證碼。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每次比對後（無論成功或失敗）立即呼叫 refreshCaptcha() 使其失效。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b/>
          <w:bCs/>
          <w:color w:val="475569"/>
          <w:sz w:val="18"/>
          <w:szCs w:val="18"/>
        </w:rPr>
        <w:t xml:space="preserve">程式碼範例：</w:t>
      </w:r>
    </w:p>
    <w:p>
      <w:pPr>
        <w:pBdr>
          <w:left w:val="single" w:color="94A3B8" w:sz="6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arr = new Uint32Array(1);</w:t>
      </w:r>
    </w:p>
    <w:p>
      <w:pPr>
        <w:pBdr>
          <w:left w:val="single" w:color="94A3B8" w:sz="6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crypto.getRandomValues(arr);</w:t>
      </w:r>
    </w:p>
    <w:p>
      <w:pPr>
        <w:pBdr>
          <w:left w:val="single" w:color="94A3B8" w:sz="6"/>
        </w:pBdr>
        <w:shd w:fill="F8FAFC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return String(1000 + (arr[0] % 9000));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FEF0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[Medium]  客戶端角色授權可被 React DevTools 竄改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A05 — 安全設定錯誤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6095 行 useState(null)（currentUser）；第 6211–6212 行授權判斷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待手動修復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currentUser 僅存在 React state 中。在當前 session 內，攻擊者可透過 React DevTools 直接修改 currentUser.role 為 'admin'，立即獲得帳號管理、系統設定、全倉別資料等完整存取權。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根本解法需要後端驗證。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確認 Vite 生產建置已關閉 React DevTools（預設行為，確認 vite.config.js 未開啟）。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所有寫入操作（修改帳號、班表）在儲存前重新比對使用者身分。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FEF0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[Medium]  無 Session 過期機制，長時間開著分頁可無限操作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A07 — 身分識別與驗證失敗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6095 行 useState(null)（currentUser）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待手動修復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使用者登入後 currentUser 永遠不會自動清除，無 idle timeout 或絕對 session 過期。若在公用電腦上忘記登出，後續使用者可直接操作所有功能。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記錄最後活動時間戳（localStorage['sms_last_active']）；每次 UI 互動更新之。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超過 30 分鐘未活動，自動呼叫 handleLogout()。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BBF7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[Low]  ID 生成部分使用 Date.now() + Math.random() 而非 crypto.randomUUID()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A04 — 不安全設計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295 行、第 4963 行、第 4974 行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不修復（提供建議）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多處 ID 生成使用 'e' + Date.now() + Math.random() 或類似模式，在高頻操作下有極低碰撞機率，且不具密碼學唯一性保證。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統一改用 crypto.randomUUID()（瀏覽器原生支援，已在第 548 行使用）。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BBF7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[Low]  密碼強度政策過寬（最低僅 6 字元）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A04 — 不安全設計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第 539 行 regForm.password.length &lt; 6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不修復（提供建議）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密碼只要求 6 字元，無複雜度要求（大寫/小寫/數字/符號），搭配無鹽 SHA-256，弱密碼風險更高。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要求至少 8 字元，包含大寫字母、數字與符號；或引入 zxcvbn 等強度評估庫。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200"/>
      </w:tblGrid>
      <w:tr>
        <w:tc>
          <w:tcPr>
            <w:tcW w:type="dxa" w:w="8640"/>
            <w:gridSpan w:val="2"/>
            <w:shd w:fill="BAE6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[Info]  純前端 SPA 架構本質上無法提供真正的存取控制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OWASP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架構設計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位置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整體架構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狀態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不修復（架構建議）</w:t>
            </w:r>
          </w:p>
        </w:tc>
      </w:tr>
      <w:tr>
        <w:tc>
          <w:tcPr>
            <w:tcW w:type="dxa" w:w="1440"/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說明</w:t>
            </w:r>
          </w:p>
        </w:tc>
        <w:tc>
          <w:tcPr>
            <w:tcW w:type="dxa" w:w="7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此應用程式為 vite-plugin-singlefile 產出的單一 HTML 檔，所有邏輯皆在瀏覽器端執行。無論前端防護多嚴謹，攻擊者始終可在開發者工具中觀察並操控所有狀態。若資料具業務敏感性，建議長期引入輕量後端（Node.js/Express + SQLite）以分離認證與業務邏輯。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b/>
          <w:bCs/>
          <w:color w:val="1E3A5F"/>
          <w:sz w:val="19"/>
          <w:szCs w:val="19"/>
        </w:rPr>
        <w:t xml:space="preserve">修復建議：</w:t>
      </w:r>
    </w:p>
    <w:p>
      <w:pPr>
        <w:spacing w:after="30" w:before="30"/>
        <w:ind w:left="360"/>
      </w:pPr>
      <w:r>
        <w:rPr>
          <w:color w:val="334155"/>
          <w:sz w:val="18"/>
          <w:szCs w:val="18"/>
        </w:rPr>
        <w:t xml:space="preserve">• 評估導入後端 API 以承擔認證、授權、資料持久化。</w:t>
      </w:r>
    </w:p>
    <w:p>
      <w:pPr>
        <w:spacing w:after="0" w:before="200"/>
      </w:pPr>
      <w:r>
        <w:t xml:space="preserve"/>
      </w:r>
    </w:p>
    <w:p>
      <w:pPr>
        <w:pStyle w:val="Heading1"/>
        <w:shd w:fill="1E3A5F" w:val="clear"/>
        <w:spacing w:after="200" w:before="200"/>
        <w:ind w:left="200" w:right="200"/>
      </w:pPr>
      <w:r>
        <w:rPr>
          <w:rFonts w:ascii="Noto Sans TC" w:cs="Noto Sans TC" w:eastAsia="Noto Sans TC" w:hAnsi="Noto Sans TC"/>
          <w:b/>
          <w:bCs/>
          <w:color w:val="FFFFFF"/>
          <w:sz w:val="32"/>
          <w:szCs w:val="32"/>
        </w:rPr>
        <w:t xml:space="preserve">4. 結論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b w:val="false"/>
          <w:bCs w:val="false"/>
          <w:color w:val="334155"/>
          <w:sz w:val="20"/>
          <w:szCs w:val="20"/>
        </w:rPr>
        <w:t xml:space="preserve">本次掃描共發現 1 個 Critical、4 個 High、3 個 Medium、2 個 Low、1 個 Info 等級問題。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b/>
          <w:bCs/>
          <w:color w:val="334155"/>
          <w:sz w:val="20"/>
          <w:szCs w:val="20"/>
        </w:rPr>
        <w:t xml:space="preserve">最高優先處理項目（Critical / High）：</w:t>
      </w:r>
    </w:p>
    <w:p>
      <w:pPr>
        <w:spacing w:after="60" w:before="6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1. 立即移除 SEED_USERS 中的硬編碼明文密碼（Critical）</w:t>
      </w:r>
    </w:p>
    <w:p>
      <w:pPr>
        <w:spacing w:after="60" w:before="6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2. 廢除「員工編號即密碼」的委外人員登入機制（High）</w:t>
      </w:r>
    </w:p>
    <w:p>
      <w:pPr>
        <w:spacing w:after="60" w:before="6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3. 將 SHA-256 改為 PBKDF2 加鹽雜湊（High）</w:t>
      </w:r>
    </w:p>
    <w:p>
      <w:pPr>
        <w:spacing w:after="60" w:before="6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4. 為登入加入失敗次數鎖定，防止暴力破解（High）</w:t>
      </w:r>
    </w:p>
    <w:p>
      <w:pPr>
        <w:spacing w:after="60" w:before="6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5. 停止將 password 欄位持久化至 localStorage（High）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b w:val="false"/>
          <w:bCs w:val="false"/>
          <w:color w:val="334155"/>
          <w:sz w:val="20"/>
          <w:szCs w:val="20"/>
        </w:rPr>
        <w:t xml:space="preserve">Medium 項目建議於下一個開發週期完成修復。Low / Info 項目可列入技術債追蹤。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b w:val="false"/>
          <w:bCs w:val="false"/>
          <w:color w:val="334155"/>
          <w:sz w:val="20"/>
          <w:szCs w:val="20"/>
        </w:rPr>
        <w:t xml:space="preserve">長期架構建議：此系統目前為純前端 SPA，所有業務邏輯與認證均在瀏覽器執行，無法提供真正的伺服器端存取控制。若系統資料具業務敏感性，建議評估引入輕量後端（Node.js/Express + SQLite）以分離認證與業務邏輯。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2026-07-15T03:35:27.178Z</dcterms:created>
  <dcterms:modified xsi:type="dcterms:W3CDTF">2026-07-15T03:35:27.180Z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