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2000"/>
        <w:jc w:val="center"/>
      </w:pPr>
      <w:r>
        <w:rPr>
          <w:b/>
          <w:bCs/>
          <w:sz w:val="56"/>
          <w:szCs w:val="56"/>
        </w:rPr>
        <w:t xml:space="preserve">程式碼資安檢測報告</w:t>
      </w:r>
    </w:p>
    <w:p>
      <w:pPr>
        <w:spacing w:after="300"/>
        <w:jc w:val="center"/>
      </w:pPr>
      <w:r>
        <w:rPr>
          <w:color w:val="4B5563"/>
          <w:sz w:val="32"/>
          <w:szCs w:val="32"/>
        </w:rPr>
        <w:t xml:space="preserve">Security Audit Report</w:t>
      </w:r>
    </w:p>
    <w:p>
      <w:pPr>
        <w:spacing w:after="300"/>
        <w:jc w:val="center"/>
      </w:pPr>
      <w:r>
        <w:rPr>
          <w:sz w:val="24"/>
          <w:szCs w:val="24"/>
        </w:rPr>
        <w:t xml:space="preserve">掃描日期：2026-05-28</w:t>
      </w:r>
    </w:p>
    <w:p>
      <w:pPr>
        <w:spacing w:after="600"/>
        <w:jc w:val="center"/>
      </w:pPr>
      <w:r>
        <w:rPr>
          <w:b/>
          <w:bCs/>
          <w:color w:val="16A34A"/>
          <w:sz w:val="28"/>
          <w:szCs w:val="28"/>
        </w:rPr>
        <w:t xml:space="preserve">整體判斷：✅ 允許部署</w:t>
      </w:r>
    </w:p>
    <w:p>
      <w:pPr>
        <w:pBdr>
          <w:bottom w:val="single" w:color="2563EB" w:sz="6"/>
        </w:pBdr>
      </w:pPr>
    </w:p>
    <w:p>
      <w:pPr>
        <w:pStyle w:val="Heading1"/>
        <w:spacing w:after="200" w:before="400"/>
      </w:pPr>
      <w:r>
        <w:rPr>
          <w:b/>
          <w:bCs/>
          <w:sz w:val="28"/>
          <w:szCs w:val="28"/>
        </w:rPr>
        <w:t xml:space="preserve">1. 執行摘要</w:t>
      </w:r>
    </w:p>
    <w:p>
      <w:pPr>
        <w:spacing w:after="160"/>
      </w:pPr>
      <w:r>
        <w:rPr>
          <w:sz w:val="20"/>
          <w:szCs w:val="20"/>
        </w:rPr>
        <w:t xml:space="preserve">掃描範圍：hello.html（Static HTML）、Dockerfile、nginx.conf</w:t>
      </w:r>
    </w:p>
    <w:p>
      <w:pPr>
        <w:spacing w:after="240"/>
      </w:pPr>
      <w:r>
        <w:rPr>
          <w:sz w:val="20"/>
          <w:szCs w:val="20"/>
        </w:rPr>
        <w:t xml:space="preserve">部署建議：專案僅含 Low/Info 等級漏洞，無需強制修復，允許立即部署。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2563EB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嚴重度</w:t>
            </w:r>
          </w:p>
        </w:tc>
        <w:tc>
          <w:tcPr>
            <w:shd w:fill="2563EB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數量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🔴 Critical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</w:t>
            </w:r>
          </w:p>
        </w:tc>
      </w:tr>
      <w:tr>
        <w:tc>
          <w:tcPr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🟠 High</w:t>
            </w:r>
          </w:p>
        </w:tc>
        <w:tc>
          <w:tcPr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🟡 Medium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</w:t>
            </w:r>
          </w:p>
        </w:tc>
      </w:tr>
      <w:tr>
        <w:tc>
          <w:tcPr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🟢 Low</w:t>
            </w:r>
          </w:p>
        </w:tc>
        <w:tc>
          <w:tcPr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ℹ️ Info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</w:tr>
    </w:tbl>
    <w:p>
      <w:pPr>
        <w:pStyle w:val="Heading1"/>
        <w:spacing w:after="200" w:before="500"/>
      </w:pPr>
      <w:r>
        <w:rPr>
          <w:b/>
          <w:bCs/>
          <w:sz w:val="28"/>
          <w:szCs w:val="28"/>
        </w:rPr>
        <w:t xml:space="preserve">2. 漏洞詳細清單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2563EB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shd w:fill="2563EB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嚴重度</w:t>
            </w:r>
          </w:p>
        </w:tc>
        <w:tc>
          <w:tcPr>
            <w:shd w:fill="2563EB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漏洞名稱</w:t>
            </w:r>
          </w:p>
        </w:tc>
        <w:tc>
          <w:tcPr>
            <w:shd w:fill="2563EB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位置</w:t>
            </w:r>
          </w:p>
        </w:tc>
        <w:tc>
          <w:tcPr>
            <w:shd w:fill="2563EB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修復狀態</w:t>
            </w:r>
          </w:p>
        </w:tc>
        <w:tc>
          <w:tcPr>
            <w:shd w:fill="2563EB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🟢 Low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Server Version Disclosure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nginx.conf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⚠️ 待手動修復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server_tokens 未關閉，nginx 版本資訊對外洩露。建議加入 server_tokens off;</w:t>
            </w:r>
          </w:p>
        </w:tc>
      </w:tr>
      <w:tr>
        <w:tc>
          <w:tcPr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🟢 Low</w:t>
            </w:r>
          </w:p>
        </w:tc>
        <w:tc>
          <w:tcPr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Missing Security Headers (OWASP A05)</w:t>
            </w:r>
          </w:p>
        </w:tc>
        <w:tc>
          <w:tcPr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nginx.conf</w:t>
            </w:r>
          </w:p>
        </w:tc>
        <w:tc>
          <w:tcPr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⚠️ 待手動修復</w:t>
            </w:r>
          </w:p>
        </w:tc>
        <w:tc>
          <w:tcPr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缺少 X-Frame-Options、X-Content-Type-Options、X-XSS-Protection 等安全標頭。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🟢 Low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Unpinned Base Image (Supply Chain)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Dockerfile L1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⚠️ 待手動修復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使用浮動 tag nginx:alpine，建議改為 nginx:1.27-alpine 等固定版本以防止供應鏈風險。</w:t>
            </w:r>
          </w:p>
        </w:tc>
      </w:tr>
      <w:tr>
        <w:tc>
          <w:tcPr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shd w:fill="BAE6F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ℹ️ Info</w:t>
            </w:r>
          </w:p>
        </w:tc>
        <w:tc>
          <w:tcPr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Missing CSP Meta Tag</w:t>
            </w:r>
          </w:p>
        </w:tc>
        <w:tc>
          <w:tcPr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hello.html</w:t>
            </w:r>
          </w:p>
        </w:tc>
        <w:tc>
          <w:tcPr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⚠️ 待手動修復</w:t>
            </w:r>
          </w:p>
        </w:tc>
        <w:tc>
          <w:tcPr>
            <w:shd w:fill="F9FA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可加入 Content-Security-Policy meta 標籤強化前端防護。</w:t>
            </w:r>
          </w:p>
        </w:tc>
      </w:tr>
    </w:tbl>
    <w:p>
      <w:pPr>
        <w:pStyle w:val="Heading1"/>
        <w:spacing w:after="200" w:before="500"/>
      </w:pPr>
      <w:r>
        <w:rPr>
          <w:b/>
          <w:bCs/>
          <w:sz w:val="28"/>
          <w:szCs w:val="28"/>
        </w:rPr>
        <w:t xml:space="preserve">4. 結論</w:t>
      </w:r>
    </w:p>
    <w:p>
      <w:pPr>
        <w:spacing w:after="160"/>
      </w:pPr>
      <w:r>
        <w:rPr>
          <w:sz w:val="20"/>
          <w:szCs w:val="20"/>
        </w:rPr>
        <w:t xml:space="preserve">本次掃描未發現 Critical、High、Medium 等級漏洞，專案通過資安檢測，允許部署至 GCP Cloud Run。</w:t>
      </w:r>
    </w:p>
    <w:p>
      <w:pPr>
        <w:spacing w:after="160"/>
      </w:pPr>
      <w:r>
        <w:rPr>
          <w:sz w:val="20"/>
          <w:szCs w:val="20"/>
        </w:rPr>
        <w:t xml:space="preserve">偵測到 3 項 Low 等級與 1 項 Info 等級建議，可於下一次迭代中納入改善，不影響本次部署。</w:t>
      </w:r>
    </w:p>
    <w:p>
      <w:pPr>
        <w:spacing w:after="160"/>
      </w:pPr>
      <w:r>
        <w:rPr>
          <w:b/>
          <w:bCs/>
          <w:sz w:val="20"/>
          <w:szCs w:val="20"/>
        </w:rPr>
        <w:t xml:space="preserve">建議後續步驟：</w:t>
      </w:r>
    </w:p>
    <w:p>
      <w:pPr>
        <w:spacing w:after="80"/>
        <w:ind w:left="360"/>
      </w:pPr>
      <w:r>
        <w:rPr>
          <w:sz w:val="20"/>
          <w:szCs w:val="20"/>
        </w:rPr>
        <w:t xml:space="preserve">1. 在 nginx.conf 加入 server_tokens off; 及安全 HTTP 標頭</w:t>
      </w:r>
    </w:p>
    <w:p>
      <w:pPr>
        <w:spacing w:after="80"/>
        <w:ind w:left="360"/>
      </w:pPr>
      <w:r>
        <w:rPr>
          <w:sz w:val="20"/>
          <w:szCs w:val="20"/>
        </w:rPr>
        <w:t xml:space="preserve">2. 將 Dockerfile base image 改為固定版本（如 nginx:1.27-alpine）</w:t>
      </w:r>
    </w:p>
    <w:p>
      <w:pPr>
        <w:spacing w:after="80"/>
        <w:ind w:left="360"/>
      </w:pPr>
      <w:r>
        <w:rPr>
          <w:sz w:val="20"/>
          <w:szCs w:val="20"/>
        </w:rPr>
        <w:t xml:space="preserve">3. 在 hello.html 加入 Content-Security-Policy meta 標籤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2026-05-28T08:56:22.626Z</dcterms:created>
  <dcterms:modified xsi:type="dcterms:W3CDTF">2026-05-28T08:56:22.627Z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