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Claude Code Implementation Spec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Pipeline alignment with Methodological Implementation v2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Manifesto–Speech Agenda Consistency, Bundestag LP 13–20</w:t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0. Purpose &amp; how to read this document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document specifies every change Claude Code needs to make to bring the existing R pipeline into alignment with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Methodological_Implementation_Hypotheses_v2.docx</w:t>
      </w:r>
      <w:r>
        <w:rPr>
          <w:rFonts w:ascii="Calibri" w:cs="Calibri" w:eastAsia="Calibri" w:hAnsi="Calibri"/>
          <w:sz w:val="22"/>
          <w:szCs w:val="22"/>
        </w:rPr>
        <w:t xml:space="preserve"> (the methodological reference, hereafter “MIv2”). It also specifies the new scripts that need to be built for the hypotheses not yet implemented.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1</w:t>
      </w:r>
      <w:r>
        <w:rPr>
          <w:rFonts w:ascii="Calibri" w:cs="Calibri" w:eastAsia="Calibri" w:hAnsi="Calibri"/>
          <w:sz w:val="22"/>
          <w:szCs w:val="22"/>
        </w:rPr>
        <w:t xml:space="preserve"> — Inventory of current scripts and what they 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2</w:t>
      </w:r>
      <w:r>
        <w:rPr>
          <w:rFonts w:ascii="Calibri" w:cs="Calibri" w:eastAsia="Calibri" w:hAnsi="Calibri"/>
          <w:sz w:val="22"/>
          <w:szCs w:val="22"/>
        </w:rPr>
        <w:t xml:space="preserve"> — Authoritative reference: hypothesis structure as locked in MIv2.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3</w:t>
      </w:r>
      <w:r>
        <w:rPr>
          <w:rFonts w:ascii="Calibri" w:cs="Calibri" w:eastAsia="Calibri" w:hAnsi="Calibri"/>
          <w:sz w:val="22"/>
          <w:szCs w:val="22"/>
        </w:rPr>
        <w:t xml:space="preserve"> — Per-script change list (existing scripts).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4</w:t>
      </w:r>
      <w:r>
        <w:rPr>
          <w:rFonts w:ascii="Calibri" w:cs="Calibri" w:eastAsia="Calibri" w:hAnsi="Calibri"/>
          <w:sz w:val="22"/>
          <w:szCs w:val="22"/>
        </w:rPr>
        <w:t xml:space="preserve"> — New scripts to create (H3a/H3b, H4 rename, robustness scripts).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5</w:t>
      </w:r>
      <w:r>
        <w:rPr>
          <w:rFonts w:ascii="Calibri" w:cs="Calibri" w:eastAsia="Calibri" w:hAnsi="Calibri"/>
          <w:sz w:val="22"/>
          <w:szCs w:val="22"/>
        </w:rPr>
        <w:t xml:space="preserve"> — Updated run_all.R driver and final file layout.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6</w:t>
      </w:r>
      <w:r>
        <w:rPr>
          <w:rFonts w:ascii="Calibri" w:cs="Calibri" w:eastAsia="Calibri" w:hAnsi="Calibri"/>
          <w:sz w:val="22"/>
          <w:szCs w:val="22"/>
        </w:rPr>
        <w:t xml:space="preserve"> — Acceptance checklist Claude Code should run through before declaring done.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root used in PATHS: </w:t>
      </w:r>
      <w:r>
        <w:rPr>
          <w:rFonts w:ascii="Consolas" w:cs="Consolas" w:eastAsia="Consolas" w:hAnsi="Consolas"/>
          <w:sz w:val="20"/>
          <w:szCs w:val="20"/>
        </w:rPr>
        <w:t xml:space="preserve">~/masterarbeit</w:t>
      </w:r>
      <w:r>
        <w:rPr>
          <w:rFonts w:ascii="Calibri" w:cs="Calibri" w:eastAsia="Calibri" w:hAnsi="Calibri"/>
          <w:sz w:val="22"/>
          <w:szCs w:val="22"/>
        </w:rPr>
        <w:t xml:space="preserve">. All R scripts live in </w:t>
      </w:r>
      <w:r>
        <w:rPr>
          <w:rFonts w:ascii="Consolas" w:cs="Consolas" w:eastAsia="Consolas" w:hAnsi="Consolas"/>
          <w:sz w:val="20"/>
          <w:szCs w:val="20"/>
        </w:rPr>
        <w:t xml:space="preserve">~/masterarbeit/R/</w:t>
      </w:r>
      <w:r>
        <w:rPr>
          <w:rFonts w:ascii="Calibri" w:cs="Calibri" w:eastAsia="Calibri" w:hAnsi="Calibri"/>
          <w:sz w:val="22"/>
          <w:szCs w:val="22"/>
        </w:rPr>
        <w:t xml:space="preserve">. Outputs go to </w:t>
      </w:r>
      <w:r>
        <w:rPr>
          <w:rFonts w:ascii="Consolas" w:cs="Consolas" w:eastAsia="Consolas" w:hAnsi="Consolas"/>
          <w:sz w:val="20"/>
          <w:szCs w:val="20"/>
        </w:rPr>
        <w:t xml:space="preserve">~/masterarbeit/results/empirics/</w:t>
      </w:r>
      <w:r>
        <w:rPr>
          <w:rFonts w:ascii="Calibri" w:cs="Calibri" w:eastAsia="Calibri" w:hAnsi="Calibri"/>
          <w:sz w:val="22"/>
          <w:szCs w:val="22"/>
        </w:rPr>
        <w:t xml:space="preserve"> with figures under </w:t>
      </w:r>
      <w:r>
        <w:rPr>
          <w:rFonts w:ascii="Consolas" w:cs="Consolas" w:eastAsia="Consolas" w:hAnsi="Consolas"/>
          <w:sz w:val="20"/>
          <w:szCs w:val="20"/>
        </w:rPr>
        <w:t xml:space="preserve">…/figures/</w:t>
      </w:r>
      <w:r>
        <w:rPr>
          <w:rFonts w:ascii="Calibri" w:cs="Calibri" w:eastAsia="Calibri" w:hAnsi="Calibri"/>
          <w:sz w:val="22"/>
          <w:szCs w:val="22"/>
        </w:rPr>
        <w:t xml:space="preserve"> and the cache under </w:t>
      </w:r>
      <w:r>
        <w:rPr>
          <w:rFonts w:ascii="Consolas" w:cs="Consolas" w:eastAsia="Consolas" w:hAnsi="Consolas"/>
          <w:sz w:val="20"/>
          <w:szCs w:val="20"/>
        </w:rPr>
        <w:t xml:space="preserve">…/cache/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Decisions Flo has already taken (do not reopen):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Robustness checks scope: implement ALL three (temperature sweep τ∈{0.5, 1.0, 2.0}; threshold-and-residual at thresholds 0.4 and 0.5; tighter R-side pre-filter on already-classified sentences for H2a).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Renaming: 06_H6.R → 07_H4.R. H3 takes file slot 06.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H3 organization: file structure decided by Claude Code based on whatever is cleanest; this spec recommends a single 06_H3.R with two clearly-labelled sections.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Temperature sweep wiring: 03_load_and_aggregate.R caches all three τ distributions upfront so robustness scripts can simply read from the cache.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• Tighter pre-filter is implemented as an R-side filter on already-classified sentences (no Python re-run needed).</w:t>
            </w:r>
          </w:p>
        </w:tc>
      </w:tr>
    </w:tbl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Current pipeline inventory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Existing R/ scripts that are part of the analysis pipeline (as opposed to the data-prep / probe scripts):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 vs MIv2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00_config.R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Paths, MARPOR code → bucket lookups for Aggregations A and B, party colours, ggplot theme.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OK. Minor: relocate REACTIVE_BUCKETS out of 05_H2.R; add OWNERSHIP_PRIORS lookup tables here.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01_probe_data.R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Diagnostic-only inspection of speech and manifesto RDS files.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OK; no changes needed.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02_helpers.R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normalize_party, soft_aggregate, aggregate_manifesto_row, jsd, bootstrap_jsd, temper, LP_ELECTION map.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OK. Add a hard_aggregate helper for the threshold robustness check; promote polarization_score and dalton_polarization out of script files into helpers.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03_load_and_aggregate.R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Builds and caches cell-level distributions for both schemes; cell diagnostics.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Needs extension: cache all three τ values; cache hard-aggregated distributions for thresholds 0.4 and 0.5; cache a tightened-prefilter variant.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04_H1.R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H1a salience baseline JSD with bootstrap; H1b directional composition bars.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OK substantively. Minor: read native-τ cache key by name; add panel-header JSD annotation in H1b plot.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05_H2.R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H2a per-bucket JSD; H2b directional moderation; H2c inter-party SD.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Bug: H2c uses unweighted sd() but MIv2 requires Dalton weighting. Reframe: H2a should drop the Reactive/Programmatic colouring and instead annotate the procedural-language interpretation (Democracy &amp; Political System).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06_H6.R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polarization over time (Dalton-weighted).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Rename to 07_H4.R; relabel H6 → H4 throughout; refactor: import helpers rather than re-implement position_score; consolidate VOTE_SHARES / SEAT_SHARES into 00_config.R.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run_all.R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Driver script: sources 03 → 04 → 05 → 06.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to source new files: 03 → 04 → 05 → 06_H3 → 07_H4 → 08_robustness_temperature → 09_robustness_threshold → 10_robustness_prefilter.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Scripts currently in the project root that are NOT part of the analysis pipeline (legacy data-prep, manifesto API pulls, diagnostics) are out of scope for this spec. Specifically, Claude Code should leave these alone: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apply_aggregation_AB.R (legacy speech-side aggregation; superseded by 03_load_and_aggregate.R)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compute_jsd.R (legacy)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Data_Check_after_ManifestoBERTa.R (data validation)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diagnose_marpor.R, diagnose_marpor_v3.R, diagnose_rowsum.R (diagnostics)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pull_marpor_align.R, script_dataprep_after_ai_and_marpor_pull.R, Script_Speechrefinement.R (data prep)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quick_signed.R, reload_session.R (helper scratch files)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Authoritative hypothesis structure (MIv2 §6)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scripts must align to this. The crucial change since the empirical findings report is that H6 has been renamed to H4 (system polarization over time) and the migration-shock and gov-vs-opposition standalone hypotheses have been folded into H4 and H1a respectively (no separate test).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300"/>
        <w:gridCol w:w="3460"/>
      </w:tblGrid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Hypothesis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Aggregation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Primary deliverable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Implementation status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H1a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Per-cell JSD with 95% bootstrap intervals; per-party panel dotplot.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 in 04_H1.R; OK substantively.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H1b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Per-party paneled stacked bars (M vs S within each B-domain).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 in 04_H1.R; minor polish required.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H2a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Horizontal bar chart of mean per-bucket JSD contribution; dots = individual cells; Democracy &amp; Political System bar annotated as procedural-language artefact.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 in 05_H2.R; needs reframing (drop Reactive/Programmatic).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H2b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Speech-vs-manifesto polarization scatter, paneled by domain; 45° + per-panel OLS line.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Implemented; OK.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H2c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Per-domain line chart of inter-party Dalton-weighted SD over LPs (manifesto, speech, speech excl. AfD).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BUG: currently unweighted sd(); needs Dalton weighting (MIv2 §6.6).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H3a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Heatmap parties × A-buckets of per-bucket JSD; ownership cells outlined.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IMPLEMENTED. New script.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H3b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Heatmap parties × B-domains of per-domain JSD; ownership cells outlined.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YET IMPLEMENTED. New script.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H4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+ B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Per-(domain × channel) line plots of Dalton-weighted polarization across LPs 13–20; 2017 reference line; OLS slopes table.</w:t>
            </w:r>
          </w:p>
        </w:tc>
        <w:tc>
          <w:tcPr>
            <w:tcW w:type="dxa" w:w="3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Implemented as H6 in 06_H6.R; rename and renumber.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Aggregation A</w:t>
      </w:r>
      <w:r>
        <w:rPr>
          <w:rFonts w:ascii="Calibri" w:cs="Calibri" w:eastAsia="Calibri" w:hAnsi="Calibri"/>
          <w:sz w:val="22"/>
          <w:szCs w:val="22"/>
        </w:rPr>
        <w:t xml:space="preserve"> — exact partition of the 56 MARPOR Handbook 4 codes into 9 buckets: Foreign Policy &amp; Defence, European Integration, Democracy &amp; Political System, Economy, Welfare &amp; Social Policy, Environment, Law &amp; Order and National Identity, Migration, Social Groups. (Already locked in 00_config.R; do not alter.)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Aggregation B</w:t>
      </w:r>
      <w:r>
        <w:rPr>
          <w:rFonts w:ascii="Calibri" w:cs="Calibri" w:eastAsia="Calibri" w:hAnsi="Calibri"/>
          <w:sz w:val="22"/>
          <w:szCs w:val="22"/>
        </w:rPr>
        <w:t xml:space="preserve"> — directional sub-labels in four key domains (Economy: Marktliberalismus / Staatsintervention / Wirtschaft Allgemein; Welfare: Sozialstaat Ausbau / Sozialstaat Begrenzung; Migration: restriktiv / liberal; Europe: Pro-EU / Contra-EU) plus an Andere residual that catches every code outside the four domains. (Already locked in 00_config.R; do not alter.)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Per-script change list (existing scripts)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3.1 00_config.R — additions only, no breaking changes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Add the following constants. Do not change existing constants; downstream scripts depend on their exact values.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3.1.1 Temperature sweep constants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Temperature sweep for the speech-side softmax (MIv2 §3.3).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tau &lt; 1 sharpens, tau &gt; 1 flattens. tau = 1 is the model's native output.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TEMPERATURES &lt;- c(sharp = 0.5, native = 1.0, flat = 2.0)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TAU_PRIMARY  &lt;- 1.0   # name of the primary specification used in main figures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3.1.2 Threshold-and-residual robustness constants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Argmax-with-threshold robustness (MIv2 §3.5). Sentences whose top-1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probability is below CONF_THRESHOLD are routed to a residual 'Andere'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bucket; otherwise the argmax bucket gets the unit mass.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CONF_THRESHOLDS &lt;- c(low = 0.4, high = 0.5)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3.1.3 Tightened pre-filter constants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Tightened pre-filter robustness for H2a (MIv2 §6.4). Defaults below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are sensible starting points; Flo can tune in code review.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TIGHT_FILTER &lt;- list(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min_words_per_sentence = 8L,           # primary (lax) is 5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drop_speakers_role     = c("presidium", "vice-president", "president"),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drop_short_speeches    = TRUE,         # speeches with &lt; 50 words removed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min_speech_words       = 50L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Note: the speech RDS already contains the metadata columns </w:t>
      </w:r>
      <w:r>
        <w:rPr>
          <w:rFonts w:ascii="Consolas" w:cs="Consolas" w:eastAsia="Consolas" w:hAnsi="Consolas"/>
          <w:sz w:val="20"/>
          <w:szCs w:val="20"/>
        </w:rPr>
        <w:t xml:space="preserve">speaker_role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n_words</w:t>
      </w:r>
      <w:r>
        <w:rPr>
          <w:rFonts w:ascii="Calibri" w:cs="Calibri" w:eastAsia="Calibri" w:hAnsi="Calibri"/>
          <w:sz w:val="22"/>
          <w:szCs w:val="22"/>
        </w:rPr>
        <w:t xml:space="preserve">, or equivalent — Claude Code should probe with </w:t>
      </w:r>
      <w:r>
        <w:rPr>
          <w:rFonts w:ascii="Consolas" w:cs="Consolas" w:eastAsia="Consolas" w:hAnsi="Consolas"/>
          <w:sz w:val="20"/>
          <w:szCs w:val="20"/>
        </w:rPr>
        <w:t xml:space="preserve">01_probe_data.R</w:t>
      </w:r>
      <w:r>
        <w:rPr>
          <w:rFonts w:ascii="Calibri" w:cs="Calibri" w:eastAsia="Calibri" w:hAnsi="Calibri"/>
          <w:sz w:val="22"/>
          <w:szCs w:val="22"/>
        </w:rPr>
        <w:t xml:space="preserve"> and use whatever columns actually exist. If the columns are not available, fall back to filtering on sentence length only (</w:t>
      </w:r>
      <w:r>
        <w:rPr>
          <w:rFonts w:ascii="Consolas" w:cs="Consolas" w:eastAsia="Consolas" w:hAnsi="Consolas"/>
          <w:sz w:val="20"/>
          <w:szCs w:val="20"/>
        </w:rPr>
        <w:t xml:space="preserve">n_tokens</w:t>
      </w:r>
      <w:r>
        <w:rPr>
          <w:rFonts w:ascii="Calibri" w:cs="Calibri" w:eastAsia="Calibri" w:hAnsi="Calibri"/>
          <w:sz w:val="22"/>
          <w:szCs w:val="22"/>
        </w:rPr>
        <w:t xml:space="preserve"> / number of words in the sentence text) and document the limitation in a code comment.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3.1.4 Ownership priors (for H3a and H3b)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encode the directly stated ownership predictions in MIv2 §6.7 and §6.8. Note that H3a uses Aggregation-A buckets and H3b uses Aggregation-B domains; the two maps differ.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H3a — Salience-side issue ownership (Aggregation A buckets).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Multiple ownership claims per party are allowed (e.g. AfD owns both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Migration AND Law &amp; Order and National Identity).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OWNERSHIP_A &lt;- tribble(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~party,     ~bucket_A,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"Grüne",   "Environment",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"Linke",   "Welfare &amp; Social Policy",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"FDP",     "Economy",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"AfD",     "Migration",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"AfD",     "Law &amp; Order and National Identity",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"CDU/CSU", "Economy",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"CDU/CSU", "Law &amp; Order and National Identity",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"SPD",     "Welfare &amp; Social Policy"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H3b — Directional-side issue ownership (Aggregation B domains).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Europe is intentionally excluded — no party owns the EU domain in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the German party system over LP 13–20 (MIv2 §6.8).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OWNERSHIP_B &lt;- tribble(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~party,     ~domain_B,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"FDP",     "Economy",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"Linke",   "Welfare",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"AfD",     "Migration",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"CDU/CSU", "Economy",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"SPD",     "Welfare"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3.1.5 Move VOTE_SHARES and SEAT_SHARES from 06_H6.R into 00_config.R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H3 (potentially) and H4 use these. Take the existing tribbles verbatim from the current 06_H6.R; do NOT alter any numeric values. Re-run the existing sanity checks (totals ≤ 100.5%) at the bottom of 00_config.R after the tribbles are loaded.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3.2 02_helpers.R — promote shared logic, add hard_aggregate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3.2.1 Promote polarization_score from 05_H2.R into 02_helpers.R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Both 05_H2.R and 06_H6.R currently have their own near-identical implementation. Move it to helpers. Single canonical signature: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polarization_score(df_long, party_, scope_val, scope_col)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Returns a tibble with one row and four numeric columns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(Economy, Welfare, Migration, Europe), each in [-1, +1] or NA.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Conventions (signs):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Economy   = (Marktlib   - Staatsint)  / (Marktlib + Staatsint)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           (Wirtschaft Allgemein excluded from the denominator)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Welfare   = (Begrenzung - Ausbau)     / (Begrenzung + Ausbau)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Migration = (restriktiv - liberal)    / (restriktiv + liberal)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Europe    = (Contra-EU  - Pro-EU)     / (Contra-EU  + Pro-EU)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Returns NA for a domain when the in-domain mass is zero.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Once promoted, both 05_H2.R and 07_H4.R must call helpers and not re-define.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3.2.2 Add hard_aggregate (for threshold robustness)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the standard argmax-with-threshold rule used in the comparison run of MIv2 §3.5. Each sentence's full unit mass is routed to its argmax bucket if max-prob ≥ threshold, otherwise to a residual Andere bucket.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Hard aggregation on the speech side (argmax + threshold rule).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Returns a named numeric vector summing to 1 over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c(all_buckets, "Andere")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Inputs: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prob_mat       — n_sentences x 56 softmax probability matrix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                (columns in MARPOR_CODES_56 order)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lookup         — data frame with `code` and a bucket column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bucket_col     — name of the bucket column in lookup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all_buckets    — full ordered vector of bucket names (without Andere)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threshold      — minimum top-1 probability to accept the argmax label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Logic: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1. For each row, find argmax code and max probability.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2. If max probability &gt;= threshold and the argmax code is mapped in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  lookup, the row casts a vote of 1 for that bucket.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3. Otherwise the row casts a vote of 1 for 'Andere'.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4. Cell distribution = column means of the n x (k+1) indicator matrix.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Returns the named vector of length length(all_buckets)+1.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hard_aggregate &lt;- function(prob_mat, lookup, bucket_col, all_buckets, threshold)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# Implementation TBD by Claude Code; signature must match above.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Edge cases: rows where the argmax probability is exactly equal to the threshold should be accepted (use </w:t>
      </w:r>
      <w:r>
        <w:rPr>
          <w:rFonts w:ascii="Consolas" w:cs="Consolas" w:eastAsia="Consolas" w:hAnsi="Consolas"/>
          <w:sz w:val="20"/>
          <w:szCs w:val="20"/>
        </w:rPr>
        <w:t xml:space="preserve">&gt;=</w:t>
      </w:r>
      <w:r>
        <w:rPr>
          <w:rFonts w:ascii="Calibri" w:cs="Calibri" w:eastAsia="Calibri" w:hAnsi="Calibri"/>
          <w:sz w:val="22"/>
          <w:szCs w:val="22"/>
        </w:rPr>
        <w:t xml:space="preserve">). Rows whose argmax code is in MARPOR_CODES_56 but is not mapped to any </w:t>
      </w:r>
      <w:r>
        <w:rPr>
          <w:rFonts w:ascii="Consolas" w:cs="Consolas" w:eastAsia="Consolas" w:hAnsi="Consolas"/>
          <w:sz w:val="20"/>
          <w:szCs w:val="20"/>
        </w:rPr>
        <w:t xml:space="preserve">all_buckets</w:t>
      </w:r>
      <w:r>
        <w:rPr>
          <w:rFonts w:ascii="Calibri" w:cs="Calibri" w:eastAsia="Calibri" w:hAnsi="Calibri"/>
          <w:sz w:val="22"/>
          <w:szCs w:val="22"/>
        </w:rPr>
        <w:t xml:space="preserve"> entry (relevant only for Aggregation B) go to Andere.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3.2.3 Add dalton_polarization helper (move from 06_H6.R)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Dalton-style weighted dispersion of position scores.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Inputs: positions (numeric vector), weights (numeric vector, same length).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Returns a tibble(mean_pos, polarization, n_parties).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weights are renormalized to sum to 1 after dropping NAs.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polarization = sqrt( sum_i w_i * (p_i - mu)^2 )  where mu = sum_i w_i * p_i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Returns NA polarization if fewer than 2 valid (positions, weights).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3.3 03_load_and_aggregate.R — extend caching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current script caches one specification only (native τ, primary pre-filter, soft aggregation). MIv2 requires three additional cached variants. The schema below makes downstream code identical for any (τ, threshold/soft, prefilter) combination.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3.3.1 Cache schema after the change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Replace single-key RDS files with named lists keyed by specification. Concretely: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results/empirics/cache/speech_dists.rds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list of long tibbles, one per (specification, scheme) combination.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Names follow the convention 'spec__scheme', e.g.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 'soft_tau1.0__A'        — primary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 'soft_tau0.5__A'        — sharp temperature, Aggregation 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 'soft_tau2.0__A'        — flat temperature, Aggregation 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 'soft_tau1.0__B'        — primary, Aggregation B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 'soft_tau0.5__B', 'soft_tau2.0__B'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 'hard_thr0.4__A', 'hard_thr0.4__B', 'hard_thr0.5__A', 'hard_thr0.5__B'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 'tightprefilter__A', 'tightprefilter__B'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Each long tibble: (party, lp, bucket, share, n_sent)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results/empirics/cache/manifesto_dists.rds  (UNCHANGED schema: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list with $A, $B; manifesto side does not vary across τ or threshold.)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results/empirics/cache/speech_prob_matrix.rds  (UNCHANGED: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list(prob_mat, cells); primary native-τ probability matrix.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This is what 04_H1.R uses for the bootstrap.)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results/empirics/cache/cell_diag.rds  (UNCHANGED.)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Backward compatibility shim: at the end of 03_load_and_aggregate.R, also save a top-level </w:t>
      </w:r>
      <w:r>
        <w:rPr>
          <w:rFonts w:ascii="Consolas" w:cs="Consolas" w:eastAsia="Consolas" w:hAnsi="Consolas"/>
          <w:sz w:val="20"/>
          <w:szCs w:val="20"/>
        </w:rPr>
        <w:t xml:space="preserve">speech_dists.rds</w:t>
      </w:r>
      <w:r>
        <w:rPr>
          <w:rFonts w:ascii="Calibri" w:cs="Calibri" w:eastAsia="Calibri" w:hAnsi="Calibri"/>
          <w:sz w:val="22"/>
          <w:szCs w:val="22"/>
        </w:rPr>
        <w:t xml:space="preserve"> with old keys </w:t>
      </w:r>
      <w:r>
        <w:rPr>
          <w:rFonts w:ascii="Consolas" w:cs="Consolas" w:eastAsia="Consolas" w:hAnsi="Consolas"/>
          <w:sz w:val="20"/>
          <w:szCs w:val="20"/>
        </w:rPr>
        <w:t xml:space="preserve">$A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$B</w:t>
      </w:r>
      <w:r>
        <w:rPr>
          <w:rFonts w:ascii="Calibri" w:cs="Calibri" w:eastAsia="Calibri" w:hAnsi="Calibri"/>
          <w:sz w:val="22"/>
          <w:szCs w:val="22"/>
        </w:rPr>
        <w:t xml:space="preserve"> pointing at the primary </w:t>
      </w:r>
      <w:r>
        <w:rPr>
          <w:rFonts w:ascii="Consolas" w:cs="Consolas" w:eastAsia="Consolas" w:hAnsi="Consolas"/>
          <w:sz w:val="20"/>
          <w:szCs w:val="20"/>
        </w:rPr>
        <w:t xml:space="preserve">soft_tau1.0__A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soft_tau1.0__B</w:t>
      </w:r>
      <w:r>
        <w:rPr>
          <w:rFonts w:ascii="Calibri" w:cs="Calibri" w:eastAsia="Calibri" w:hAnsi="Calibri"/>
          <w:sz w:val="22"/>
          <w:szCs w:val="22"/>
        </w:rPr>
        <w:t xml:space="preserve"> tibbles, so 04_H1.R / 05_H2.R / 07_H4.R continue to work without code changes during the transition. Then update those scripts (Section 3.4–3.6) to read by explicit key.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3.3.2 Implementation outline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Load speech RDS once; build the master probability matrix prob_mat (n_sent × 56) exactly as today.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each </w:t>
      </w:r>
      <w:r>
        <w:rPr>
          <w:rFonts w:ascii="Consolas" w:cs="Consolas" w:eastAsia="Consolas" w:hAnsi="Consolas"/>
          <w:sz w:val="20"/>
          <w:szCs w:val="20"/>
        </w:rPr>
        <w:t xml:space="preserve">τ ∈ TEMPERATURES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</w:t>
      </w:r>
      <w:r>
        <w:rPr>
          <w:rFonts w:ascii="Consolas" w:cs="Consolas" w:eastAsia="Consolas" w:hAnsi="Consolas"/>
          <w:sz w:val="20"/>
          <w:szCs w:val="20"/>
        </w:rPr>
        <w:t xml:space="preserve">prob_mat_tau</w:t>
      </w:r>
      <w:r>
        <w:rPr>
          <w:rFonts w:ascii="Calibri" w:cs="Calibri" w:eastAsia="Calibri" w:hAnsi="Calibri"/>
          <w:sz w:val="22"/>
          <w:szCs w:val="22"/>
        </w:rPr>
        <w:t xml:space="preserve"> via </w:t>
      </w:r>
      <w:r>
        <w:rPr>
          <w:rFonts w:ascii="Consolas" w:cs="Consolas" w:eastAsia="Consolas" w:hAnsi="Consolas"/>
          <w:sz w:val="20"/>
          <w:szCs w:val="20"/>
        </w:rPr>
        <w:t xml:space="preserve">temper(prob_mat, τ)</w:t>
      </w:r>
      <w:r>
        <w:rPr>
          <w:rFonts w:ascii="Calibri" w:cs="Calibri" w:eastAsia="Calibri" w:hAnsi="Calibri"/>
          <w:sz w:val="22"/>
          <w:szCs w:val="22"/>
        </w:rPr>
        <w:t xml:space="preserve"> (helper already exists).</w:t>
      </w:r>
    </w:p>
    <w:p>
      <w:pPr>
        <w:pStyle w:val="ListParagraph"/>
        <w:numPr>
          <w:ilvl w:val="1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the existing per-cell soft-aggregation loop on </w:t>
      </w:r>
      <w:r>
        <w:rPr>
          <w:rFonts w:ascii="Consolas" w:cs="Consolas" w:eastAsia="Consolas" w:hAnsi="Consolas"/>
          <w:sz w:val="20"/>
          <w:szCs w:val="20"/>
        </w:rPr>
        <w:t xml:space="preserve">prob_mat_tau</w:t>
      </w:r>
      <w:r>
        <w:rPr>
          <w:rFonts w:ascii="Calibri" w:cs="Calibri" w:eastAsia="Calibri" w:hAnsi="Calibri"/>
          <w:sz w:val="22"/>
          <w:szCs w:val="22"/>
        </w:rPr>
        <w:t xml:space="preserve"> for both Aggregation A and Aggregation B; store results under </w:t>
      </w:r>
      <w:r>
        <w:rPr>
          <w:rFonts w:ascii="Consolas" w:cs="Consolas" w:eastAsia="Consolas" w:hAnsi="Consolas"/>
          <w:sz w:val="20"/>
          <w:szCs w:val="20"/>
        </w:rPr>
        <w:t xml:space="preserve">speech_dists[[paste0('soft_tau', τ, '__A')]]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…__B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each </w:t>
      </w:r>
      <w:r>
        <w:rPr>
          <w:rFonts w:ascii="Consolas" w:cs="Consolas" w:eastAsia="Consolas" w:hAnsi="Consolas"/>
          <w:sz w:val="20"/>
          <w:szCs w:val="20"/>
        </w:rPr>
        <w:t xml:space="preserve">threshold ∈ CONF_THRESHOLDS</w:t>
      </w:r>
      <w:r>
        <w:rPr>
          <w:rFonts w:ascii="Calibri" w:cs="Calibri" w:eastAsia="Calibri" w:hAnsi="Calibri"/>
          <w:sz w:val="22"/>
          <w:szCs w:val="22"/>
        </w:rPr>
        <w:t xml:space="preserve">: run hard_aggregate on the native-τ </w:t>
      </w:r>
      <w:r>
        <w:rPr>
          <w:rFonts w:ascii="Consolas" w:cs="Consolas" w:eastAsia="Consolas" w:hAnsi="Consolas"/>
          <w:sz w:val="20"/>
          <w:szCs w:val="20"/>
        </w:rPr>
        <w:t xml:space="preserve">prob_mat</w:t>
      </w:r>
      <w:r>
        <w:rPr>
          <w:rFonts w:ascii="Calibri" w:cs="Calibri" w:eastAsia="Calibri" w:hAnsi="Calibri"/>
          <w:sz w:val="22"/>
          <w:szCs w:val="22"/>
        </w:rPr>
        <w:t xml:space="preserve"> for both schemes; store under </w:t>
      </w:r>
      <w:r>
        <w:rPr>
          <w:rFonts w:ascii="Consolas" w:cs="Consolas" w:eastAsia="Consolas" w:hAnsi="Consolas"/>
          <w:sz w:val="20"/>
          <w:szCs w:val="20"/>
        </w:rPr>
        <w:t xml:space="preserve">hard_thr0.4__A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hard_thr0.4__B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hard_thr0.5__A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hard_thr0.5__B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the tightened pre-filter variant: build a logical mask on the speech rows (using the columns specified in TIGHT_FILTER), subset prob_mat to the surviving rows, then re-run the native-τ soft-aggregation on that subset for both schemes; store under </w:t>
      </w:r>
      <w:r>
        <w:rPr>
          <w:rFonts w:ascii="Consolas" w:cs="Consolas" w:eastAsia="Consolas" w:hAnsi="Consolas"/>
          <w:sz w:val="20"/>
          <w:szCs w:val="20"/>
        </w:rPr>
        <w:t xml:space="preserve">tightprefilter__A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tightprefilter__B</w:t>
      </w:r>
      <w:r>
        <w:rPr>
          <w:rFonts w:ascii="Calibri" w:cs="Calibri" w:eastAsia="Calibri" w:hAnsi="Calibri"/>
          <w:sz w:val="22"/>
          <w:szCs w:val="22"/>
        </w:rPr>
        <w:t xml:space="preserve">. Save the per-cell sentence count </w:t>
      </w:r>
      <w:r>
        <w:rPr>
          <w:rFonts w:ascii="Consolas" w:cs="Consolas" w:eastAsia="Consolas" w:hAnsi="Consolas"/>
          <w:sz w:val="20"/>
          <w:szCs w:val="20"/>
        </w:rPr>
        <w:t xml:space="preserve">n_sent</w:t>
      </w:r>
      <w:r>
        <w:rPr>
          <w:rFonts w:ascii="Calibri" w:cs="Calibri" w:eastAsia="Calibri" w:hAnsi="Calibri"/>
          <w:sz w:val="22"/>
          <w:szCs w:val="22"/>
        </w:rPr>
        <w:t xml:space="preserve"> so 10_robustness_prefilter.R can report drop rates.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 the primary (native, soft) probability matrix and cells index to </w:t>
      </w:r>
      <w:r>
        <w:rPr>
          <w:rFonts w:ascii="Consolas" w:cs="Consolas" w:eastAsia="Consolas" w:hAnsi="Consolas"/>
          <w:sz w:val="20"/>
          <w:szCs w:val="20"/>
        </w:rPr>
        <w:t xml:space="preserve">speech_prob_matrix.rds</w:t>
      </w:r>
      <w:r>
        <w:rPr>
          <w:rFonts w:ascii="Calibri" w:cs="Calibri" w:eastAsia="Calibri" w:hAnsi="Calibri"/>
          <w:sz w:val="22"/>
          <w:szCs w:val="22"/>
        </w:rPr>
        <w:t xml:space="preserve"> exactly as today. The bootstrap in H1a uses these.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Memory note: prob_mat for the full corpus may be large (a few GB if ~10M sentences). The temperature loop is </w:t>
      </w:r>
      <w:r>
        <w:rPr>
          <w:rFonts w:ascii="Consolas" w:cs="Consolas" w:eastAsia="Consolas" w:hAnsi="Consolas"/>
          <w:sz w:val="20"/>
          <w:szCs w:val="20"/>
        </w:rPr>
        <w:t xml:space="preserve">O(n_sent × 56 × 3 + per-cell aggregation × 3)</w:t>
      </w:r>
      <w:r>
        <w:rPr>
          <w:rFonts w:ascii="Calibri" w:cs="Calibri" w:eastAsia="Calibri" w:hAnsi="Calibri"/>
          <w:sz w:val="22"/>
          <w:szCs w:val="22"/>
        </w:rPr>
        <w:t xml:space="preserve">. Doing it in one process is fine on the RTX 5070 laptop; if memory is tight, free </w:t>
      </w:r>
      <w:r>
        <w:rPr>
          <w:rFonts w:ascii="Consolas" w:cs="Consolas" w:eastAsia="Consolas" w:hAnsi="Consolas"/>
          <w:sz w:val="20"/>
          <w:szCs w:val="20"/>
        </w:rPr>
        <w:t xml:space="preserve">prob_mat_tau</w:t>
      </w:r>
      <w:r>
        <w:rPr>
          <w:rFonts w:ascii="Calibri" w:cs="Calibri" w:eastAsia="Calibri" w:hAnsi="Calibri"/>
          <w:sz w:val="22"/>
          <w:szCs w:val="22"/>
        </w:rPr>
        <w:t xml:space="preserve"> between iterations explicitly with </w:t>
      </w:r>
      <w:r>
        <w:rPr>
          <w:rFonts w:ascii="Consolas" w:cs="Consolas" w:eastAsia="Consolas" w:hAnsi="Consolas"/>
          <w:sz w:val="20"/>
          <w:szCs w:val="20"/>
        </w:rPr>
        <w:t xml:space="preserve">rm()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gc()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3.3.3 New cache outputs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Total cache files at the end of 03_load_and_aggregate.R: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speech_dists.rds — list, 16 named entries (3 τ × 2 schemes + 2 thresholds × 2 schemes + 1 tight × 2 schemes + 2 backwards-compat) plus the legacy $A and $B.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manifesto_dists.rds — list with $A, $B (unchanged).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speech_prob_matrix.rds — list(prob_mat, cells) (unchanged).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cell_diag.rds — per-cell mean argmax probability and entropy (unchanged).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3.4 04_H1.R — minor updates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At the top, after the cache load, change the assignments to use the new cache keys: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speech_A    &lt;- sd_list[["soft_tau1.0__A"]]   # was sd_list$A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speech_B    &lt;- sd_list[["soft_tau1.0__B"]]   # was sd_list$B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(Or rely on the backward-compat shim </w:t>
      </w:r>
      <w:r>
        <w:rPr>
          <w:rFonts w:ascii="Consolas" w:cs="Consolas" w:eastAsia="Consolas" w:hAnsi="Consolas"/>
          <w:sz w:val="20"/>
          <w:szCs w:val="20"/>
        </w:rPr>
        <w:t xml:space="preserve">sd_list$A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sd_list$B</w:t>
      </w:r>
      <w:r>
        <w:rPr>
          <w:rFonts w:ascii="Calibri" w:cs="Calibri" w:eastAsia="Calibri" w:hAnsi="Calibri"/>
          <w:sz w:val="22"/>
          <w:szCs w:val="22"/>
        </w:rPr>
        <w:t xml:space="preserve"> — but explicit keys are clearer.)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the H1b plot, add the panel-header overall JSD on B as MIv2 §6.2 specifies ("per-party overall JSD printed in the panel header"). The </w:t>
      </w:r>
      <w:r>
        <w:rPr>
          <w:rFonts w:ascii="Consolas" w:cs="Consolas" w:eastAsia="Consolas" w:hAnsi="Consolas"/>
          <w:sz w:val="20"/>
          <w:szCs w:val="20"/>
        </w:rPr>
        <w:t xml:space="preserve">h1b_overall_jsd</w:t>
      </w:r>
      <w:r>
        <w:rPr>
          <w:rFonts w:ascii="Calibri" w:cs="Calibri" w:eastAsia="Calibri" w:hAnsi="Calibri"/>
          <w:sz w:val="22"/>
          <w:szCs w:val="22"/>
        </w:rPr>
        <w:t xml:space="preserve"> tibble already exists; compute its per-party mean across LPs, attach to a labeller for </w:t>
      </w:r>
      <w:r>
        <w:rPr>
          <w:rFonts w:ascii="Consolas" w:cs="Consolas" w:eastAsia="Consolas" w:hAnsi="Consolas"/>
          <w:sz w:val="20"/>
          <w:szCs w:val="20"/>
        </w:rPr>
        <w:t xml:space="preserve">facet_grid(rows = vars(party))</w:t>
      </w:r>
      <w:r>
        <w:rPr>
          <w:rFonts w:ascii="Calibri" w:cs="Calibri" w:eastAsia="Calibri" w:hAnsi="Calibri"/>
          <w:sz w:val="22"/>
          <w:szCs w:val="22"/>
        </w:rPr>
        <w:t xml:space="preserve">, and render it in the strip text. Specifically: build a named vector of strip labels of the form </w:t>
      </w:r>
      <w:r>
        <w:rPr>
          <w:rFonts w:ascii="Consolas" w:cs="Consolas" w:eastAsia="Consolas" w:hAnsi="Consolas"/>
          <w:sz w:val="20"/>
          <w:szCs w:val="20"/>
        </w:rPr>
        <w:t xml:space="preserve">"CDU/CSU (mean JSD = 0.035)"</w:t>
      </w:r>
      <w:r>
        <w:rPr>
          <w:rFonts w:ascii="Calibri" w:cs="Calibri" w:eastAsia="Calibri" w:hAnsi="Calibri"/>
          <w:sz w:val="22"/>
          <w:szCs w:val="22"/>
        </w:rPr>
        <w:t xml:space="preserve"> and pass via </w:t>
      </w:r>
      <w:r>
        <w:rPr>
          <w:rFonts w:ascii="Consolas" w:cs="Consolas" w:eastAsia="Consolas" w:hAnsi="Consolas"/>
          <w:sz w:val="20"/>
          <w:szCs w:val="20"/>
        </w:rPr>
        <w:t xml:space="preserve">labeller = labeller(party = strip_labels)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Plot caption: extend with the additional explanation "thin vertical separators divide topic groups within each panel" — implementation: add </w:t>
      </w:r>
      <w:r>
        <w:rPr>
          <w:rFonts w:ascii="Consolas" w:cs="Consolas" w:eastAsia="Consolas" w:hAnsi="Consolas"/>
          <w:sz w:val="20"/>
          <w:szCs w:val="20"/>
        </w:rPr>
        <w:t xml:space="preserve">geom_vline()</w:t>
      </w:r>
      <w:r>
        <w:rPr>
          <w:rFonts w:ascii="Calibri" w:cs="Calibri" w:eastAsia="Calibri" w:hAnsi="Calibri"/>
          <w:sz w:val="22"/>
          <w:szCs w:val="22"/>
        </w:rPr>
        <w:t xml:space="preserve"> at </w:t>
      </w:r>
      <w:r>
        <w:rPr>
          <w:rFonts w:ascii="Consolas" w:cs="Consolas" w:eastAsia="Consolas" w:hAnsi="Consolas"/>
          <w:sz w:val="20"/>
          <w:szCs w:val="20"/>
        </w:rPr>
        <w:t xml:space="preserve">x = 1.5, 2.5, 3.5</w:t>
      </w:r>
      <w:r>
        <w:rPr>
          <w:rFonts w:ascii="Calibri" w:cs="Calibri" w:eastAsia="Calibri" w:hAnsi="Calibri"/>
          <w:sz w:val="22"/>
          <w:szCs w:val="22"/>
        </w:rPr>
        <w:t xml:space="preserve"> with light grey colour at the panel-grid layer. (This realizes the "thin vertical separators" element from MIv2 §6.2.)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change to H1a logic. Bootstrap intervals are correct. Confirm the script compiles after the cache schema change, then commit.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3.5 05_H2.R — H2a reframing and H2c bug fix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3.5.1 H2a — drop Reactive vs Programmatic, reframe to procedural-language artefact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MIv2 §6.3 explicitly retires the Reactive/Programmatic framing because the empirical pattern did not support it. Replace as follows.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 the </w:t>
      </w:r>
      <w:r>
        <w:rPr>
          <w:rFonts w:ascii="Consolas" w:cs="Consolas" w:eastAsia="Consolas" w:hAnsi="Consolas"/>
          <w:sz w:val="20"/>
          <w:szCs w:val="20"/>
        </w:rPr>
        <w:t xml:space="preserve">REACTIVE_BUCKETS</w:t>
      </w:r>
      <w:r>
        <w:rPr>
          <w:rFonts w:ascii="Calibri" w:cs="Calibri" w:eastAsia="Calibri" w:hAnsi="Calibri"/>
          <w:sz w:val="22"/>
          <w:szCs w:val="22"/>
        </w:rPr>
        <w:t xml:space="preserve"> definition and all references to </w:t>
      </w:r>
      <w:r>
        <w:rPr>
          <w:rFonts w:ascii="Consolas" w:cs="Consolas" w:eastAsia="Consolas" w:hAnsi="Consolas"/>
          <w:sz w:val="20"/>
          <w:szCs w:val="20"/>
        </w:rPr>
        <w:t xml:space="preserve">bucket_type</w:t>
      </w:r>
      <w:r>
        <w:rPr>
          <w:rFonts w:ascii="Calibri" w:cs="Calibri" w:eastAsia="Calibri" w:hAnsi="Calibri"/>
          <w:sz w:val="22"/>
          <w:szCs w:val="22"/>
        </w:rPr>
        <w:t xml:space="preserve"> in the H2a section.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</w:t>
      </w:r>
      <w:r>
        <w:rPr>
          <w:rFonts w:ascii="Consolas" w:cs="Consolas" w:eastAsia="Consolas" w:hAnsi="Consolas"/>
          <w:sz w:val="20"/>
          <w:szCs w:val="20"/>
        </w:rPr>
        <w:t xml:space="preserve">h2a_summary</w:t>
      </w:r>
      <w:r>
        <w:rPr>
          <w:rFonts w:ascii="Calibri" w:cs="Calibri" w:eastAsia="Calibri" w:hAnsi="Calibri"/>
          <w:sz w:val="22"/>
          <w:szCs w:val="22"/>
        </w:rPr>
        <w:t xml:space="preserve"> without the </w:t>
      </w:r>
      <w:r>
        <w:rPr>
          <w:rFonts w:ascii="Consolas" w:cs="Consolas" w:eastAsia="Consolas" w:hAnsi="Consolas"/>
          <w:sz w:val="20"/>
          <w:szCs w:val="20"/>
        </w:rPr>
        <w:t xml:space="preserve">bucket_type</w:t>
      </w:r>
      <w:r>
        <w:rPr>
          <w:rFonts w:ascii="Calibri" w:cs="Calibri" w:eastAsia="Calibri" w:hAnsi="Calibri"/>
          <w:sz w:val="22"/>
          <w:szCs w:val="22"/>
        </w:rPr>
        <w:t xml:space="preserve"> column.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the plot, drop </w:t>
      </w:r>
      <w:r>
        <w:rPr>
          <w:rFonts w:ascii="Consolas" w:cs="Consolas" w:eastAsia="Consolas" w:hAnsi="Consolas"/>
          <w:sz w:val="20"/>
          <w:szCs w:val="20"/>
        </w:rPr>
        <w:t xml:space="preserve">scale_fill_manual()</w:t>
      </w:r>
      <w:r>
        <w:rPr>
          <w:rFonts w:ascii="Calibri" w:cs="Calibri" w:eastAsia="Calibri" w:hAnsi="Calibri"/>
          <w:sz w:val="22"/>
          <w:szCs w:val="22"/>
        </w:rPr>
        <w:t xml:space="preserve"> on bucket_type. Use a single neutral fill colour (e.g. </w:t>
      </w:r>
      <w:r>
        <w:rPr>
          <w:rFonts w:ascii="Consolas" w:cs="Consolas" w:eastAsia="Consolas" w:hAnsi="Consolas"/>
          <w:sz w:val="20"/>
          <w:szCs w:val="20"/>
        </w:rPr>
        <w:t xml:space="preserve">"#264653"</w:t>
      </w:r>
      <w:r>
        <w:rPr>
          <w:rFonts w:ascii="Calibri" w:cs="Calibri" w:eastAsia="Calibri" w:hAnsi="Calibri"/>
          <w:sz w:val="22"/>
          <w:szCs w:val="22"/>
        </w:rPr>
        <w:t xml:space="preserve">) for all bars, and add a per-bar highlight: the "Democracy &amp; Political System" bar gets a contrasting fill (e.g. </w:t>
      </w:r>
      <w:r>
        <w:rPr>
          <w:rFonts w:ascii="Consolas" w:cs="Consolas" w:eastAsia="Consolas" w:hAnsi="Consolas"/>
          <w:sz w:val="20"/>
          <w:szCs w:val="20"/>
        </w:rPr>
        <w:t xml:space="preserve">"#E76F51"</w:t>
      </w:r>
      <w:r>
        <w:rPr>
          <w:rFonts w:ascii="Calibri" w:cs="Calibri" w:eastAsia="Calibri" w:hAnsi="Calibri"/>
          <w:sz w:val="22"/>
          <w:szCs w:val="22"/>
        </w:rPr>
        <w:t xml:space="preserve">) to single it out as the procedural-language artefact.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the plot subtitle with: "Mean per-bucket contribution to JSD across cells; dots = individual (party, LP) cells. Procedural and institutional language inflates Democracy &amp; Political System on the speech side relative to manifestos (genre artefact, see MIv2 §6.3)."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the plot caption with: "The Democracy &amp; Political System bar reflects parliamentary procedural-rhetorical phrasing absent from manifestos rather than substantive divergence on democratic-political topics. See MIv2 §6.4 for a tightened pre-filter robustness check."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an annotation directly on the highlighted bar: </w:t>
      </w:r>
      <w:r>
        <w:rPr>
          <w:rFonts w:ascii="Consolas" w:cs="Consolas" w:eastAsia="Consolas" w:hAnsi="Consolas"/>
          <w:sz w:val="20"/>
          <w:szCs w:val="20"/>
        </w:rPr>
        <w:t xml:space="preserve">geom_text(aes(label = "procedural-language\nartefact"), …)</w:t>
      </w:r>
      <w:r>
        <w:rPr>
          <w:rFonts w:ascii="Calibri" w:cs="Calibri" w:eastAsia="Calibri" w:hAnsi="Calibri"/>
          <w:sz w:val="22"/>
          <w:szCs w:val="22"/>
        </w:rPr>
        <w:t xml:space="preserve"> only on that one bucket.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3.5.2 H2b — keep as-is, minor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H2b implementation matches MIv2 §6.5. Verify the regression spec is </w:t>
      </w:r>
      <w:r>
        <w:rPr>
          <w:rFonts w:ascii="Consolas" w:cs="Consolas" w:eastAsia="Consolas" w:hAnsi="Consolas"/>
          <w:sz w:val="20"/>
          <w:szCs w:val="20"/>
        </w:rPr>
        <w:t xml:space="preserve">speech_pol ~ manifesto_pol</w:t>
      </w:r>
      <w:r>
        <w:rPr>
          <w:rFonts w:ascii="Calibri" w:cs="Calibri" w:eastAsia="Calibri" w:hAnsi="Calibri"/>
          <w:sz w:val="22"/>
          <w:szCs w:val="22"/>
        </w:rPr>
        <w:t xml:space="preserve"> within each domain panel. No code changes required apart from re-keying the cache load (Section 3.4 step 1).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3.5.3 H2c — replace unweighted SD with Dalton-weighted dispersion (BUG FIX)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Current code in 05_H2.R uses base R </w:t>
      </w:r>
      <w:r>
        <w:rPr>
          <w:rFonts w:ascii="Consolas" w:cs="Consolas" w:eastAsia="Consolas" w:hAnsi="Consolas"/>
          <w:sz w:val="20"/>
          <w:szCs w:val="20"/>
        </w:rPr>
        <w:t xml:space="preserve">sd()</w:t>
      </w:r>
      <w:r>
        <w:rPr>
          <w:rFonts w:ascii="Calibri" w:cs="Calibri" w:eastAsia="Calibri" w:hAnsi="Calibri"/>
          <w:sz w:val="22"/>
          <w:szCs w:val="22"/>
        </w:rPr>
        <w:t xml:space="preserve"> which is the unweighted sample SD. MIv2 §6.6 explicitly specifies "weighted standard deviation of party position scores, Dalton-style". Use the same weights as H4: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vote shares for the manifesto channel, seat shares for the speech channel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Concretely, replace the four blocks computing disp_speech_all / disp_speech_noafd / disp_manifesto / disp_manifesto_noafd with calls to the dalton_polarization helper. Schema after change: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Per (lp, domain), join positions to weights, then run dalton_polarization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weights:  speech channel  -&gt; SEAT_SHARES  on (party, lp)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          manifesto channel -&gt; VOTE_SHARES on (party, election_date), then attach lp via m1_map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h2c_speech_all &lt;- speech_pol %&gt;%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inner_join(SEAT_SHARES, by = c("party", "lp")) %&gt;%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group_by(lp, domain) %&gt;%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summarise(out = list(dalton_polarization(speech_pol, seat_share)),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.groups = "drop") %&gt;%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unnest(out) %&gt;%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transmute(lp, domain, sd_speech_all = polarization)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Same pattern for h2c_speech_noafd (filter party != 'AfD' before the join),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h2c_manifesto (use VOTE_SHARES + m1_map), h2c_manifesto_noafd.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Acceptance check: print </w:t>
      </w:r>
      <w:r>
        <w:rPr>
          <w:rFonts w:ascii="Consolas" w:cs="Consolas" w:eastAsia="Consolas" w:hAnsi="Consolas"/>
          <w:sz w:val="20"/>
          <w:szCs w:val="20"/>
        </w:rPr>
        <w:t xml:space="preserve">h2c_speech_all</w:t>
      </w:r>
      <w:r>
        <w:rPr>
          <w:rFonts w:ascii="Calibri" w:cs="Calibri" w:eastAsia="Calibri" w:hAnsi="Calibri"/>
          <w:sz w:val="22"/>
          <w:szCs w:val="22"/>
        </w:rPr>
        <w:t xml:space="preserve"> before and after the change; the magnitudes should differ (because they are now weighted) and the cross-LP ordering should still be similar.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3.6 06_H6.R — rename to 07_H4.R, refactor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Rename the file. Inside the file, rename every </w:t>
      </w:r>
      <w:r>
        <w:rPr>
          <w:rFonts w:ascii="Consolas" w:cs="Consolas" w:eastAsia="Consolas" w:hAnsi="Consolas"/>
          <w:sz w:val="20"/>
          <w:szCs w:val="20"/>
        </w:rPr>
        <w:t xml:space="preserve">H6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H4</w:t>
      </w:r>
      <w:r>
        <w:rPr>
          <w:rFonts w:ascii="Calibri" w:cs="Calibri" w:eastAsia="Calibri" w:hAnsi="Calibri"/>
          <w:sz w:val="22"/>
          <w:szCs w:val="22"/>
        </w:rPr>
        <w:t xml:space="preserve">. Substantive logic does not change. Refactoring tasks: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 the local </w:t>
      </w:r>
      <w:r>
        <w:rPr>
          <w:rFonts w:ascii="Consolas" w:cs="Consolas" w:eastAsia="Consolas" w:hAnsi="Consolas"/>
          <w:sz w:val="20"/>
          <w:szCs w:val="20"/>
        </w:rPr>
        <w:t xml:space="preserve">VOTE_SHARES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SEAT_SHARES</w:t>
      </w:r>
      <w:r>
        <w:rPr>
          <w:rFonts w:ascii="Calibri" w:cs="Calibri" w:eastAsia="Calibri" w:hAnsi="Calibri"/>
          <w:sz w:val="22"/>
          <w:szCs w:val="22"/>
        </w:rPr>
        <w:t xml:space="preserve"> tribbles and the local </w:t>
      </w:r>
      <w:r>
        <w:rPr>
          <w:rFonts w:ascii="Consolas" w:cs="Consolas" w:eastAsia="Consolas" w:hAnsi="Consolas"/>
          <w:sz w:val="20"/>
          <w:szCs w:val="20"/>
        </w:rPr>
        <w:t xml:space="preserve">position_score</w:t>
      </w:r>
      <w:r>
        <w:rPr>
          <w:rFonts w:ascii="Calibri" w:cs="Calibri" w:eastAsia="Calibri" w:hAnsi="Calibri"/>
          <w:sz w:val="22"/>
          <w:szCs w:val="22"/>
        </w:rPr>
        <w:t xml:space="preserve"> function definition. Source them from </w:t>
      </w:r>
      <w:r>
        <w:rPr>
          <w:rFonts w:ascii="Consolas" w:cs="Consolas" w:eastAsia="Consolas" w:hAnsi="Consolas"/>
          <w:sz w:val="20"/>
          <w:szCs w:val="20"/>
        </w:rPr>
        <w:t xml:space="preserve">00_config.R</w:t>
      </w:r>
      <w:r>
        <w:rPr>
          <w:rFonts w:ascii="Calibri" w:cs="Calibri" w:eastAsia="Calibri" w:hAnsi="Calibri"/>
          <w:sz w:val="22"/>
          <w:szCs w:val="22"/>
        </w:rPr>
        <w:t xml:space="preserve"> (the shares) and </w:t>
      </w:r>
      <w:r>
        <w:rPr>
          <w:rFonts w:ascii="Consolas" w:cs="Consolas" w:eastAsia="Consolas" w:hAnsi="Consolas"/>
          <w:sz w:val="20"/>
          <w:szCs w:val="20"/>
        </w:rPr>
        <w:t xml:space="preserve">02_helpers.R</w:t>
      </w:r>
      <w:r>
        <w:rPr>
          <w:rFonts w:ascii="Calibri" w:cs="Calibri" w:eastAsia="Calibri" w:hAnsi="Calibri"/>
          <w:sz w:val="22"/>
          <w:szCs w:val="22"/>
        </w:rPr>
        <w:t xml:space="preserve"> (polarization_score). Replace internal calls accordingly. Note: the existing </w:t>
      </w:r>
      <w:r>
        <w:rPr>
          <w:rFonts w:ascii="Consolas" w:cs="Consolas" w:eastAsia="Consolas" w:hAnsi="Consolas"/>
          <w:sz w:val="20"/>
          <w:szCs w:val="20"/>
        </w:rPr>
        <w:t xml:space="preserve">position_score</w:t>
      </w:r>
      <w:r>
        <w:rPr>
          <w:rFonts w:ascii="Calibri" w:cs="Calibri" w:eastAsia="Calibri" w:hAnsi="Calibri"/>
          <w:sz w:val="22"/>
          <w:szCs w:val="22"/>
        </w:rPr>
        <w:t xml:space="preserve"> in 06_H6.R differs slightly from </w:t>
      </w:r>
      <w:r>
        <w:rPr>
          <w:rFonts w:ascii="Consolas" w:cs="Consolas" w:eastAsia="Consolas" w:hAnsi="Consolas"/>
          <w:sz w:val="20"/>
          <w:szCs w:val="20"/>
        </w:rPr>
        <w:t xml:space="preserve">polarization_score</w:t>
      </w:r>
      <w:r>
        <w:rPr>
          <w:rFonts w:ascii="Calibri" w:cs="Calibri" w:eastAsia="Calibri" w:hAnsi="Calibri"/>
          <w:sz w:val="22"/>
          <w:szCs w:val="22"/>
        </w:rPr>
        <w:t xml:space="preserve"> in 05_H2.R — they compute the same thing but with different data layouts. Make the helpers version handle both call sites; verify the H4 numbers are unchanged from the empirical findings report before committing.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Rename all output filenames </w:t>
      </w:r>
      <w:r>
        <w:rPr>
          <w:rFonts w:ascii="Consolas" w:cs="Consolas" w:eastAsia="Consolas" w:hAnsi="Consolas"/>
          <w:sz w:val="20"/>
          <w:szCs w:val="20"/>
        </w:rPr>
        <w:t xml:space="preserve">H6_*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H4_*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results/empirics/H4_system_polarization.csv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results/empirics/H4_mean_positions.csv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results/empirics/H4_trend_fits.csv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results/empirics/H4_pre_post_2017.csv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results/empirics/figures/H4_polarization_lines.pdf  (.png)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results/empirics/figures/H4_polarization_lines_robust.pdf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results/empirics/figures/H4_mean_positions.pdf  (.png)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Plot title: "H4 — System-level polarization over time". Plot subtitle: keep the Dalton-weighted explanation. Caption: keep the AfD-enters annotation but verify the wording of the caption against MIv2 §6.9 ("per-domain decomposition shows the post-2017 shift is concentrated in Europe and Migration with distinct channel signatures").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 the cache load to use the new keys: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speech_B    &lt;- sd_list[["soft_tau1.0__B"]]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manifesto_B &lt;- md_list$B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Acceptance: H4 numerical outputs should match the H6 outputs in the empirical findings report exactly (up to floating-point), since the substantive computation has not changed.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New scripts to create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4.1 06_H3.R — Hypotheses 3a (salience ownership) and 3b (directional ownership)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Single file, two clearly-labelled sections. Reads the same caches as 04_H1.R and 05_H2.R. Adds nothing to the pipeline beyond reading from caches and producing the heatmaps and ownership-vs-non-ownership tables.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4.1.1 H3a — salience-side ownership heatmap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sd_list[["soft_tau1.0__A"]]</w:t>
      </w:r>
      <w:r>
        <w:rPr>
          <w:rFonts w:ascii="Calibri" w:cs="Calibri" w:eastAsia="Calibri" w:hAnsi="Calibri"/>
          <w:sz w:val="22"/>
          <w:szCs w:val="22"/>
        </w:rPr>
        <w:t xml:space="preserve"> — speech distributions on Aggregation 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md_list$A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LP_ELECTION</w:t>
      </w:r>
      <w:r>
        <w:rPr>
          <w:rFonts w:ascii="Calibri" w:cs="Calibri" w:eastAsia="Calibri" w:hAnsi="Calibri"/>
          <w:sz w:val="22"/>
          <w:szCs w:val="22"/>
        </w:rPr>
        <w:t xml:space="preserve"> — manifesto distributions on A, joined to LP via M1.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OWNERSHIP_A</w:t>
      </w:r>
      <w:r>
        <w:rPr>
          <w:rFonts w:ascii="Calibri" w:cs="Calibri" w:eastAsia="Calibri" w:hAnsi="Calibri"/>
          <w:sz w:val="22"/>
          <w:szCs w:val="22"/>
        </w:rPr>
        <w:t xml:space="preserve"> — from 00_config.R.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Computation: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each (party, LP) cell, compute the per-bucket JSD contribution exactly as in 05_H2.R H2a (the </w:t>
      </w:r>
      <w:r>
        <w:rPr>
          <w:rFonts w:ascii="Consolas" w:cs="Consolas" w:eastAsia="Consolas" w:hAnsi="Consolas"/>
          <w:sz w:val="20"/>
          <w:szCs w:val="20"/>
        </w:rPr>
        <w:t xml:space="preserve">per_bucket_jsd</w:t>
      </w:r>
      <w:r>
        <w:rPr>
          <w:rFonts w:ascii="Calibri" w:cs="Calibri" w:eastAsia="Calibri" w:hAnsi="Calibri"/>
          <w:sz w:val="22"/>
          <w:szCs w:val="22"/>
        </w:rPr>
        <w:t xml:space="preserve"> function). Reuse that function — promote it to 02_helpers.R if not already there, or keep it inline.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Average across LPs within each (party, bucket) to get a per-cell mean contribution. Output table: party × bucket → mean_jsd_contrib.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a long tibble joined with </w:t>
      </w:r>
      <w:r>
        <w:rPr>
          <w:rFonts w:ascii="Consolas" w:cs="Consolas" w:eastAsia="Consolas" w:hAnsi="Consolas"/>
          <w:sz w:val="20"/>
          <w:szCs w:val="20"/>
        </w:rPr>
        <w:t xml:space="preserve">OWNERSHIP_A</w:t>
      </w:r>
      <w:r>
        <w:rPr>
          <w:rFonts w:ascii="Calibri" w:cs="Calibri" w:eastAsia="Calibri" w:hAnsi="Calibri"/>
          <w:sz w:val="22"/>
          <w:szCs w:val="22"/>
        </w:rPr>
        <w:t xml:space="preserve"> so each (party, bucket) row has an </w:t>
      </w:r>
      <w:r>
        <w:rPr>
          <w:rFonts w:ascii="Consolas" w:cs="Consolas" w:eastAsia="Consolas" w:hAnsi="Consolas"/>
          <w:sz w:val="20"/>
          <w:szCs w:val="20"/>
        </w:rPr>
        <w:t xml:space="preserve">is_owned</w:t>
      </w:r>
      <w:r>
        <w:rPr>
          <w:rFonts w:ascii="Calibri" w:cs="Calibri" w:eastAsia="Calibri" w:hAnsi="Calibri"/>
          <w:sz w:val="22"/>
          <w:szCs w:val="22"/>
        </w:rPr>
        <w:t xml:space="preserve"> boolean. Save to </w:t>
      </w:r>
      <w:r>
        <w:rPr>
          <w:rFonts w:ascii="Consolas" w:cs="Consolas" w:eastAsia="Consolas" w:hAnsi="Consolas"/>
          <w:sz w:val="20"/>
          <w:szCs w:val="20"/>
        </w:rPr>
        <w:t xml:space="preserve">results/empirics/H3a_per_bucket_table.csv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Statistical summary: for each party, mean JSD contribution on owned buckets vs non-owned buckets. Report the difference and a paired Wilcoxon signed-rank test across the 8 LPs (one observation per LP per party-bucket, then averaged). Save as H3a_ownership_test.csv.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Plot: heatmap, parties (rows) × A-buckets (columns).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</w:t>
      </w:r>
      <w:r>
        <w:rPr>
          <w:rFonts w:ascii="Consolas" w:cs="Consolas" w:eastAsia="Consolas" w:hAnsi="Consolas"/>
          <w:sz w:val="20"/>
          <w:szCs w:val="20"/>
        </w:rPr>
        <w:t xml:space="preserve">geom_tile()</w:t>
      </w:r>
      <w:r>
        <w:rPr>
          <w:rFonts w:ascii="Calibri" w:cs="Calibri" w:eastAsia="Calibri" w:hAnsi="Calibri"/>
          <w:sz w:val="22"/>
          <w:szCs w:val="22"/>
        </w:rPr>
        <w:t xml:space="preserve"> with fill = mean_jsd_contrib, scale </w:t>
      </w:r>
      <w:r>
        <w:rPr>
          <w:rFonts w:ascii="Consolas" w:cs="Consolas" w:eastAsia="Consolas" w:hAnsi="Consolas"/>
          <w:sz w:val="20"/>
          <w:szCs w:val="20"/>
        </w:rPr>
        <w:t xml:space="preserve">scale_fill_viridis_c(direction = -1)</w:t>
      </w:r>
      <w:r>
        <w:rPr>
          <w:rFonts w:ascii="Calibri" w:cs="Calibri" w:eastAsia="Calibri" w:hAnsi="Calibri"/>
          <w:sz w:val="22"/>
          <w:szCs w:val="22"/>
        </w:rPr>
        <w:t xml:space="preserve"> so that lighter = lower divergence (matches MIv2 "outlined cells systematically lighter").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Outline ownership cells: add a second layer </w:t>
      </w:r>
      <w:r>
        <w:rPr>
          <w:rFonts w:ascii="Consolas" w:cs="Consolas" w:eastAsia="Consolas" w:hAnsi="Consolas"/>
          <w:sz w:val="20"/>
          <w:szCs w:val="20"/>
        </w:rPr>
        <w:t xml:space="preserve">geom_tile(data = ownership_subset, fill = NA, colour = 'red', linewidth = 0.8)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Order rows: PARTIES_KEEP. Order columns: BUCKETS_A in a sensible order — recommended ordering is the order in 00_config.R, which goes from foreign affairs through migration and social groups.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 to </w:t>
      </w:r>
      <w:r>
        <w:rPr>
          <w:rFonts w:ascii="Consolas" w:cs="Consolas" w:eastAsia="Consolas" w:hAnsi="Consolas"/>
          <w:sz w:val="20"/>
          <w:szCs w:val="20"/>
        </w:rPr>
        <w:t xml:space="preserve">figures/H3a_ownership_heatmap.pdf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.png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4.1.2 H3b — directional-side ownership heatmap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sd_list[["soft_tau1.0__B"]]</w:t>
      </w:r>
      <w:r>
        <w:rPr>
          <w:rFonts w:ascii="Calibri" w:cs="Calibri" w:eastAsia="Calibri" w:hAnsi="Calibri"/>
          <w:sz w:val="22"/>
          <w:szCs w:val="22"/>
        </w:rPr>
        <w:t xml:space="preserve"> — speech distributions on 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md_list$B</w:t>
      </w:r>
      <w:r>
        <w:rPr>
          <w:rFonts w:ascii="Calibri" w:cs="Calibri" w:eastAsia="Calibri" w:hAnsi="Calibri"/>
          <w:sz w:val="22"/>
          <w:szCs w:val="22"/>
        </w:rPr>
        <w:t xml:space="preserve"> — manifesto distributions on 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OWNERSHIP_B</w:t>
      </w:r>
      <w:r>
        <w:rPr>
          <w:rFonts w:ascii="Calibri" w:cs="Calibri" w:eastAsia="Calibri" w:hAnsi="Calibri"/>
          <w:sz w:val="22"/>
          <w:szCs w:val="22"/>
        </w:rPr>
        <w:t xml:space="preserve"> — from 00_config.R.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Computation: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each (party, LP, domain) cell, compute the JSD between the manifesto and speech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within-domain</w:t>
      </w:r>
      <w:r>
        <w:rPr>
          <w:rFonts w:ascii="Calibri" w:cs="Calibri" w:eastAsia="Calibri" w:hAnsi="Calibri"/>
          <w:sz w:val="22"/>
          <w:szCs w:val="22"/>
        </w:rPr>
        <w:t xml:space="preserve"> directional sub-distributions. The within-domain renormalization is already implemented in 04_H1.R (the </w:t>
      </w:r>
      <w:r>
        <w:rPr>
          <w:rFonts w:ascii="Consolas" w:cs="Consolas" w:eastAsia="Consolas" w:hAnsi="Consolas"/>
          <w:sz w:val="20"/>
          <w:szCs w:val="20"/>
        </w:rPr>
        <w:t xml:space="preserve">speech_B_dir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manifesto_B_dir</w:t>
      </w:r>
      <w:r>
        <w:rPr>
          <w:rFonts w:ascii="Calibri" w:cs="Calibri" w:eastAsia="Calibri" w:hAnsi="Calibri"/>
          <w:sz w:val="22"/>
          <w:szCs w:val="22"/>
        </w:rPr>
        <w:t xml:space="preserve"> pipeline). Reuse that logic — extract it into 02_helpers.R if it makes the H3b implementation cleaner; otherwise inline.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 (party, domain), average JSD across LPs.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 to </w:t>
      </w:r>
      <w:r>
        <w:rPr>
          <w:rFonts w:ascii="Consolas" w:cs="Consolas" w:eastAsia="Consolas" w:hAnsi="Consolas"/>
          <w:sz w:val="20"/>
          <w:szCs w:val="20"/>
        </w:rPr>
        <w:t xml:space="preserve">results/empirics/H3b_per_domain_table.csv</w:t>
      </w:r>
      <w:r>
        <w:rPr>
          <w:rFonts w:ascii="Calibri" w:cs="Calibri" w:eastAsia="Calibri" w:hAnsi="Calibri"/>
          <w:sz w:val="22"/>
          <w:szCs w:val="22"/>
        </w:rPr>
        <w:t xml:space="preserve"> with columns party, domain, mean_jsd_within_domain, n_lps_used.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Ownership test analogous to H3a (Wilcoxon paired). Note the ownership map is sparser — Europe is excluded from ownership. Save H3b_ownership_test.csv.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Plot: heatmap, parties (rows) × DOMAINS_B (4 columns).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colour treatment as H3a (viridis reversed).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Outline ownership cells from </w:t>
      </w:r>
      <w:r>
        <w:rPr>
          <w:rFonts w:ascii="Consolas" w:cs="Consolas" w:eastAsia="Consolas" w:hAnsi="Consolas"/>
          <w:sz w:val="20"/>
          <w:szCs w:val="20"/>
        </w:rPr>
        <w:t xml:space="preserve">OWNERSHIP_B</w:t>
      </w:r>
      <w:r>
        <w:rPr>
          <w:rFonts w:ascii="Calibri" w:cs="Calibri" w:eastAsia="Calibri" w:hAnsi="Calibri"/>
          <w:sz w:val="22"/>
          <w:szCs w:val="22"/>
        </w:rPr>
        <w:t xml:space="preserve"> with a coloured border. Note Europe column will have no outlined cells across any party — that's correct.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 to </w:t>
      </w:r>
      <w:r>
        <w:rPr>
          <w:rFonts w:ascii="Consolas" w:cs="Consolas" w:eastAsia="Consolas" w:hAnsi="Consolas"/>
          <w:sz w:val="20"/>
          <w:szCs w:val="20"/>
        </w:rPr>
        <w:t xml:space="preserve">figures/H3b_ownership_heatmap.pdf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.png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4.1.3 Console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Print: per-party mean JSD on owned vs non-owned buckets/domains, Wilcoxon p-values, total cells used. Also identify any clear non-conformers (e.g. AfD on Migration is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expected</w:t>
      </w:r>
      <w:r>
        <w:rPr>
          <w:rFonts w:ascii="Calibri" w:cs="Calibri" w:eastAsia="Calibri" w:hAnsi="Calibri"/>
          <w:sz w:val="22"/>
          <w:szCs w:val="22"/>
        </w:rPr>
        <w:t xml:space="preserve"> to show low JSD; if the data show high JSD, flag it for the writeup).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4.2 08_robustness_temperature.R — temperature sweep on H1a and H1b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Reads from cache (no re-aggregation). Reports H1a and H1b under τ ∈ {0.5, 1.0, 2.0} side-by-side.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4.2.1 H1a temperature sweep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each τ in {0.5, 1.0, 2.0}: load </w:t>
      </w:r>
      <w:r>
        <w:rPr>
          <w:rFonts w:ascii="Consolas" w:cs="Consolas" w:eastAsia="Consolas" w:hAnsi="Consolas"/>
          <w:sz w:val="20"/>
          <w:szCs w:val="20"/>
        </w:rPr>
        <w:t xml:space="preserve">sd_list[[paste0('soft_tau', τ, '__A')]]</w:t>
      </w:r>
      <w:r>
        <w:rPr>
          <w:rFonts w:ascii="Calibri" w:cs="Calibri" w:eastAsia="Calibri" w:hAnsi="Calibri"/>
          <w:sz w:val="22"/>
          <w:szCs w:val="22"/>
        </w:rPr>
        <w:t xml:space="preserve"> and recompute the per-cell JSD against the M1 manifesto vector.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Bootstrap intervals: required only for τ = 1.0 (the primary specification, already done in 04_H1.R). For τ = 0.5 and τ = 2.0, point estimates are sufficient.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Plot: per-cell JSD across LPs, faceted by party, with three colour-coded series for the three τ values. Solid line is τ = 1.0. Dashed lines for the other two.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Save: </w:t>
      </w:r>
      <w:r>
        <w:rPr>
          <w:rFonts w:ascii="Consolas" w:cs="Consolas" w:eastAsia="Consolas" w:hAnsi="Consolas"/>
          <w:sz w:val="20"/>
          <w:szCs w:val="20"/>
        </w:rPr>
        <w:t xml:space="preserve">results/empirics/H1a_temperature_sweep.csv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figures/H1a_temperature_sweep.pdf</w:t>
      </w:r>
      <w:r>
        <w:rPr>
          <w:rFonts w:ascii="Calibri" w:cs="Calibri" w:eastAsia="Calibri" w:hAnsi="Calibri"/>
          <w:sz w:val="22"/>
          <w:szCs w:val="22"/>
        </w:rPr>
        <w:t xml:space="preserve"> (+ .png).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4.2.2 H1b temperature sweep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logic for the directional side: per (party, LP) overall JSD on B (Andere excluded, within-domain mass renormalized), reported under three τ values.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Save: </w:t>
      </w:r>
      <w:r>
        <w:rPr>
          <w:rFonts w:ascii="Consolas" w:cs="Consolas" w:eastAsia="Consolas" w:hAnsi="Consolas"/>
          <w:sz w:val="20"/>
          <w:szCs w:val="20"/>
        </w:rPr>
        <w:t xml:space="preserve">results/empirics/H1b_temperature_sweep.csv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figures/H1b_temperature_sweep.pdf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4.2.3 Acceptance criterion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 MIv2 §3.3: the cross-cell ordering of JSD values should be preserved across the three τ values (rank correlation ≥ 0.9). Print the rank correlations to console as a sanity check, and include them in the CSV output.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4.3 09_robustness_threshold.R — argmax + threshold robustness on H1a and H1b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Reads from cache. Reports H1a and H1b under hard aggregation at thresholds 0.4 and 0.5.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4.3.1 H1a threshold sweep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each threshold in {0.4, 0.5}: load </w:t>
      </w:r>
      <w:r>
        <w:rPr>
          <w:rFonts w:ascii="Consolas" w:cs="Consolas" w:eastAsia="Consolas" w:hAnsi="Consolas"/>
          <w:sz w:val="20"/>
          <w:szCs w:val="20"/>
        </w:rPr>
        <w:t xml:space="preserve">sd_list[[paste0('hard_thr', threshold, '__A')]]</w:t>
      </w:r>
      <w:r>
        <w:rPr>
          <w:rFonts w:ascii="Calibri" w:cs="Calibri" w:eastAsia="Calibri" w:hAnsi="Calibri"/>
          <w:sz w:val="22"/>
          <w:szCs w:val="22"/>
        </w:rPr>
        <w:t xml:space="preserve"> and compute per-cell JSD against the M1 manifesto on Aggregation A. The hard-aggregated speech distribution may have non-zero mass on the Andere bucket; the manifesto-side Aggregation A distribution does not have an Andere bucket (A is a partition). For comparability, 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Decision Claude Code must implement: </w:t>
      </w:r>
      <w:r>
        <w:rPr>
          <w:rFonts w:ascii="Calibri" w:cs="Calibri" w:eastAsia="Calibri" w:hAnsi="Calibri"/>
          <w:sz w:val="22"/>
          <w:szCs w:val="22"/>
        </w:rPr>
        <w:t xml:space="preserve">when comparing hard-A speech distributions to manifesto-A distributions, drop any speech-side mass on Andere and renormalize the speech distribution before computing JSD. (Aggregation A is a partition of the 56 codes, so this corresponds to "keep only sentences whose argmax is above threshold" which is the standard interpretation.) Document this choice as a code comment with reference to MIv2 §3.5.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a comparison table: party × LP × specification → JSD, where specifications are (soft τ=1.0 / hard thr=0.4 / hard thr=0.5).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Plot: scatter plot, x = soft JSD, y = hard JSD, one panel per threshold, colour by party. 45° reference line.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Save: </w:t>
      </w:r>
      <w:r>
        <w:rPr>
          <w:rFonts w:ascii="Consolas" w:cs="Consolas" w:eastAsia="Consolas" w:hAnsi="Consolas"/>
          <w:sz w:val="20"/>
          <w:szCs w:val="20"/>
        </w:rPr>
        <w:t xml:space="preserve">results/empirics/H1a_threshold_robustness.csv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figures/H1a_threshold_scatter.pdf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4.3.2 H1b threshold sweep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Same comparison on Aggregation B, restricted to within-domain renormalized distributions. Speech-side hard aggregation produces large Andere mass at high thresholds (because most sentences fall outside the four directional domains anyway); the comparison should renormalize manifesto and speech side identically (drop Andere, renormalize within domain) before JSD.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Save: </w:t>
      </w:r>
      <w:r>
        <w:rPr>
          <w:rFonts w:ascii="Consolas" w:cs="Consolas" w:eastAsia="Consolas" w:hAnsi="Consolas"/>
          <w:sz w:val="20"/>
          <w:szCs w:val="20"/>
        </w:rPr>
        <w:t xml:space="preserve">results/empirics/H1b_threshold_robustness.csv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figures/H1b_threshold_scatter.pdf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4.3.3 Predicted-direction check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 MIv2 §3.5, the threshold specification is expected to (a) preserve the cross-cell ordering of JSD values, (b) shift absolute magnitudes upward in directions consistent with over-representing high-confidence codes (especially code 305, Political Authority, which feeds Democracy &amp; Political System). Compute and print: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Spearman rank correlation between soft and hard JSD, per spec.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Per-party mean shift Δ JSD = hard − soft.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the Aggregation A side (H1a), per-bucket attribution: how much of the hard-vs-soft difference is driven by the Democracy &amp; Political System bucket? Decompose using the per-bucket JSD logic from 05_H2.R.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4.4 10_robustness_prefilter.R — tightened pre-filter robustness for H2a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Reads from cache. Reports H2a under the tightened pre-filter and compares against the primary.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4.4.1 Computation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Load both </w:t>
      </w:r>
      <w:r>
        <w:rPr>
          <w:rFonts w:ascii="Consolas" w:cs="Consolas" w:eastAsia="Consolas" w:hAnsi="Consolas"/>
          <w:sz w:val="20"/>
          <w:szCs w:val="20"/>
        </w:rPr>
        <w:t xml:space="preserve">sd_list[["soft_tau1.0__A"]]</w:t>
      </w:r>
      <w:r>
        <w:rPr>
          <w:rFonts w:ascii="Calibri" w:cs="Calibri" w:eastAsia="Calibri" w:hAnsi="Calibri"/>
          <w:sz w:val="22"/>
          <w:szCs w:val="22"/>
        </w:rPr>
        <w:t xml:space="preserve"> (primary) and </w:t>
      </w:r>
      <w:r>
        <w:rPr>
          <w:rFonts w:ascii="Consolas" w:cs="Consolas" w:eastAsia="Consolas" w:hAnsi="Consolas"/>
          <w:sz w:val="20"/>
          <w:szCs w:val="20"/>
        </w:rPr>
        <w:t xml:space="preserve">sd_list[["tightprefilter__A"]]</w:t>
      </w:r>
      <w:r>
        <w:rPr>
          <w:rFonts w:ascii="Calibri" w:cs="Calibri" w:eastAsia="Calibri" w:hAnsi="Calibri"/>
          <w:sz w:val="22"/>
          <w:szCs w:val="22"/>
        </w:rPr>
        <w:t xml:space="preserve"> (tightened).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each variant: per (party, LP, bucket) compute the JSD contribution against the M1 manifesto (same per_bucket_jsd helper as H2a).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Average per bucket across cells in each variant.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Compute the per-bucket shift: tight − primary. Particular focus: the Democracy &amp; Political System bucket — does its JSD contribution shrink under the tighter filter?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4.4.2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results/empirics/H2a_prefilter_comparison.csv</w:t>
      </w:r>
      <w:r>
        <w:rPr>
          <w:rFonts w:ascii="Calibri" w:cs="Calibri" w:eastAsia="Calibri" w:hAnsi="Calibri"/>
          <w:sz w:val="22"/>
          <w:szCs w:val="22"/>
        </w:rPr>
        <w:t xml:space="preserve"> — long tibble with bucket, variant, mean_contrib.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results/empirics/H2a_prefilter_shifts.csv</w:t>
      </w:r>
      <w:r>
        <w:rPr>
          <w:rFonts w:ascii="Calibri" w:cs="Calibri" w:eastAsia="Calibri" w:hAnsi="Calibri"/>
          <w:sz w:val="22"/>
          <w:szCs w:val="22"/>
        </w:rPr>
        <w:t xml:space="preserve"> — wide tibble with bucket, primary, tight, delta, pct_change.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results/empirics/H2a_prefilter_dropstats.csv</w:t>
      </w:r>
      <w:r>
        <w:rPr>
          <w:rFonts w:ascii="Calibri" w:cs="Calibri" w:eastAsia="Calibri" w:hAnsi="Calibri"/>
          <w:sz w:val="22"/>
          <w:szCs w:val="22"/>
        </w:rPr>
        <w:t xml:space="preserve"> — per-cell sentence drop rate (n_sent_primary, n_sent_tight, drop_pct).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Plot: side-by-side horizontal bars of mean JSD contribution per bucket, primary vs tightened (paired bars). Save </w:t>
      </w:r>
      <w:r>
        <w:rPr>
          <w:rFonts w:ascii="Consolas" w:cs="Consolas" w:eastAsia="Consolas" w:hAnsi="Consolas"/>
          <w:sz w:val="20"/>
          <w:szCs w:val="20"/>
        </w:rPr>
        <w:t xml:space="preserve">figures/H2a_prefilter_comparison.pdf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14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4.4.3 Pre-committed interpretation (per MIv2 §6.4)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Print to console: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the Democracy &amp; Political System bucket's mean contribution falls by &lt; 25%: "Filter robustness check confirms the procedural-language artefact is intrinsic. H2a finding stands; report as cross-domain artefact."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it falls by 25–50%: "Pre-filter material; report both specifications side by side and discuss the artefact diagnosis as partial."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it falls by &gt; 50%: "Original pre-filter was too permissive; H2a interpretation requires substantial revision; tighter filter becomes the primary spec."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Updated run_all.R driver and final file layout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5.1 Final R/ directory layout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R/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00_config.R                       (extended)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01_probe_data.R                   (unchanged)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02_helpers.R                      (extended; promoted shared helpers)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03_load_and_aggregate.R           (extended; multi-spec cache)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04_H1.R                           (minor updates)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05_H2.R                           (H2a reframed; H2c bug fix)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06_H3.R                           (NEW — H3a + H3b)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07_H4.R                           (renamed from 06_H6.R)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08_robustness_temperature.R       (NEW)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09_robustness_threshold.R         (NEW)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├── 10_robustness_prefilter.R         (NEW)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└── run_all.R                         (updated)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5.2 Updated run_all.R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============================================================================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run_all.R — Driver script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============================================================================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needed &lt;- c("tidyverse", "here", "fs", "glue", "scales", "ggrepel", "arrow", "viridisLite")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missing_pkgs &lt;- setdiff(needed, rownames(installed.packages()))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(length(missing_pkgs) &gt; 0) install.packages(missing_pkgs)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library(here)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RUN_PROBE &lt;- FALSE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(RUN_PROBE) source(here::here("R/01_probe_data.R"))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Main pipeline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source(here::here("R/03_load_and_aggregate.R"))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source(here::here("R/04_H1.R"))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source(here::here("R/05_H2.R"))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source(here::here("R/06_H3.R"))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source(here::here("R/07_H4.R"))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Robustness checks (controllable via flags)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RUN_ROBUSTNESS &lt;- TRUE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(RUN_ROBUSTNESS) {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source(here::here("R/08_robustness_temperature.R"))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source(here::here("R/09_robustness_threshold.R"))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source(here::here("R/10_robustness_prefilter.R"))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message("\nAll done. Outputs are in: ", file.path("results", "empirics"))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5.3 Output catalogue (after the change)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CSVs in results/empirics/: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H1a_jsd_table.csv, H1a_temperature_sweep.csv, H1a_threshold_robustness.csv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H1b_directional_table.csv, H1b_overall_jsd.csv, H1b_temperature_sweep.csv, H1b_threshold_robustness.csv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H2a_per_bucket_long.csv, H2a_per_bucket_summary.csv, H2a_prefilter_comparison.csv, H2a_prefilter_shifts.csv, H2a_prefilter_dropstats.csv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H2b_polarization_table.csv, H2b_regression_fits.csv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H2c_dispersion_table.csv (now Dalton-weighted)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H3a_per_bucket_table.csv, H3a_ownership_test.csv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H3b_per_domain_table.csv, H3b_ownership_test.csv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H4_system_polarization.csv, H4_mean_positions.csv, H4_trend_fits.csv, H4_pre_post_2017.csv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Figures in results/empirics/figures/ (.pdf and .png):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H1a_jsd_dotplot, H1a_temperature_sweep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H1b_directional_bars, H1b_temperature_sweep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H1a_threshold_scatter, H1b_threshold_scatter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H2a_per_bucket_bar, H2a_prefilter_comparison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H2b_polarization_scatter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H2c_dispersion_lines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H3a_ownership_heatmap, H3b_ownership_heatmap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H4_polarization_lines, H4_polarization_lines_robust, H4_mean_positions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Acceptance checklist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Before declaring the implementation complete, Claude Code should run through and confirm each of the following. The first column is a single-shot yes/no Claude Code can verify with a small R snippet.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400"/>
      </w:tblGrid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00_config.R sources cleanly; vote-share and seat-share totals ≤ 100.5% per election/LP; AGG_A is a partition of MARPOR_CODES_56; AGG_B is consistent with the directional buckets BUCKETS_B; OWNERSHIP_A and OWNERSHIP_B reference only valid buckets/domains.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Existing assertions plus new stopifnot() at the bottom of 00_config.R checking each ownership bucket ∈ BUCKETS_A and each ownership domain ∈ DOMAINS_B.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03_load_and_aggregate.R: speech_dists.rds has all 14 named entries plus the legacy $A and $B compatibility shims; per-cell row sums are within 1e-6 of 1 for Aggregation A on every spec; for Aggregation B, sum over (BUCKETS_B + Andere) is within 1e-6 of 1.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a sanity-check block at the end of 03_load_and_aggregate.R that loops over every named entry and asserts row sums.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H1a CSV mean JSDs match the empirical findings report (CDU/CSU 0.087, SPD 0.077, FDP 0.061, Grüne 0.068, Linke 0.066, AfD 0.072) within ±0.001.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mean per party from H1a_jsd_table.csv; compare against the table in Empirical_Findings_Report.docx.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H2b OLS slopes match (Economy 0.365, Welfare 0.246, Migration 0.207, Europe 0.372) within ±0.005.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Inspect H2b_regression_fits.csv.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H2c values change vs. previous runs (because they are now Dalton-weighted instead of unweighted). New values should be reported in the writeup; previous unweighted numbers in the empirical findings report are now obsolete.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Diff H2c_dispersion_table.csv against the previous (unweighted) version; expect non-trivial changes especially in LPs where small parties got disproportionate weight.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H4 trend fits match the H6 trend fits in Empirical_Findings_Report.docx within ±0.001 (the substantive computation is unchanged, only naming changed).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 H4_trend_fits.csv against Table 3 in the empirical findings report.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H3a ownership heatmap renders; on the predicted ownership cells, mean JSD contribution is visually lower (lighter colour) than the row median in most cases; AfD ↔ Migration cell explicitly checked.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Inspect figure visually plus compute per-row median and per-row owned-cell value in H3a_ownership_test.csv.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Temperature sweep: rank correlations between τ-pairs ≥ 0.9 for both H1a and H1b across cells.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Spearman rank correlations from H1a_temperature_sweep.csv and H1b_temperature_sweep.csv.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Threshold robustness: cross-cell ordering of JSD values preserved between soft and hard specifications (Spearman ≥ 0.85); absolute JSD shifts upward on average; Democracy &amp; Political System bucket dominates the shift on Aggregation A.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Spearman rank correlations and per-bucket shifts from H1a_threshold_robustness.csv.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Tightened pre-filter robustness: drop rate per cell printed; Democracy &amp; Political System bucket shift quantified; pre-committed interpretation block prints the appropriate verdict.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Inspect H2a_prefilter_dropstats.csv and the console output from 10_robustness_prefilter.R.</w:t>
            </w:r>
          </w:p>
        </w:tc>
      </w:tr>
      <w:tr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run_all.R completes end-to-end without errors. Total runtime documented (expected ~10–30 min on the RTX 5070 laptop, dominated by aggregation in 03 and bootstrap in 04).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the full run; record in a comment at the top of run_all.R.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any acceptance check fails, Claude Code should stop and report — do not patch silently. The whole point of this spec is to keep Flo's substantive results stable while extending the pipeline.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Known pitfalls Claude Code should not stumble over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7.1 The FDP LP 18 cell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Empirical findings report explicitly excludes "FDP LP 18 (n=320 sentences from non-fraction speakers)" — this is because FDP was extra-parliamentary in LP 18 and the speech sentences flagged with party=FDP in that LP come from individual non-fraction speakers, not a parliamentary fraction. The current pipeline does NOT explicitly exclude this cell — it relies on the cell having low n_sent and being filtered downstream. Behaviour to keep: the cell shows up in caches with n_sent in the low hundreds; downstream scripts can either (a) drop cells with n_sent &lt; some threshold, or (b) keep them and accept the noise.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Recommendation: leave the existing implicit handling in place</w:t>
      </w:r>
      <w:r>
        <w:rPr>
          <w:rFonts w:ascii="Calibri" w:cs="Calibri" w:eastAsia="Calibri" w:hAnsi="Calibri"/>
          <w:sz w:val="22"/>
          <w:szCs w:val="22"/>
        </w:rPr>
        <w:t xml:space="preserve"> (the cell has very low n_sent, statistically negligible influence) but add a stop-warn message in 03_load_and_aggregate.R if any cell in the cache has n_sent &lt; 1000, so Flo is alerted in code review.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7.2 Manifesto-side Aggregation B Andere mass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the speech side, Andere mass is computed as </w:t>
      </w:r>
      <w:r>
        <w:rPr>
          <w:rFonts w:ascii="Consolas" w:cs="Consolas" w:eastAsia="Consolas" w:hAnsi="Consolas"/>
          <w:sz w:val="20"/>
          <w:szCs w:val="20"/>
        </w:rPr>
        <w:t xml:space="preserve">1 − sum(BUCKETS_B)</w:t>
      </w:r>
      <w:r>
        <w:rPr>
          <w:rFonts w:ascii="Calibri" w:cs="Calibri" w:eastAsia="Calibri" w:hAnsi="Calibri"/>
          <w:sz w:val="22"/>
          <w:szCs w:val="22"/>
        </w:rPr>
        <w:t xml:space="preserve"> because the soft probabilities partition correctly. On the manifesto side, the same logic is used in 03_load_and_aggregate.R via </w:t>
      </w:r>
      <w:r>
        <w:rPr>
          <w:rFonts w:ascii="Consolas" w:cs="Consolas" w:eastAsia="Consolas" w:hAnsi="Consolas"/>
          <w:sz w:val="20"/>
          <w:szCs w:val="20"/>
        </w:rPr>
        <w:t xml:space="preserve">aggregate_manifesto_row</w:t>
      </w:r>
      <w:r>
        <w:rPr>
          <w:rFonts w:ascii="Calibri" w:cs="Calibri" w:eastAsia="Calibri" w:hAnsi="Calibri"/>
          <w:sz w:val="22"/>
          <w:szCs w:val="22"/>
        </w:rPr>
        <w:t xml:space="preserve">, but the per-category MARPOR percentages may not sum to exactly 100 (uncoded "H" share). This is handled in pull_marpor_align.R by renormalizing to unit sum before joining. Verify this is still the case after any refactoring; if it's not, the Andere mass on the manifesto side will be biased.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7.3 Linke labeling across LPs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MARPOR uses three IDs for the German left across the period (PDS, Linkspartei.PDS, Die Linke). The </w:t>
      </w:r>
      <w:r>
        <w:rPr>
          <w:rFonts w:ascii="Consolas" w:cs="Consolas" w:eastAsia="Consolas" w:hAnsi="Consolas"/>
          <w:sz w:val="20"/>
          <w:szCs w:val="20"/>
        </w:rPr>
        <w:t xml:space="preserve">normalize_party()</w:t>
      </w:r>
      <w:r>
        <w:rPr>
          <w:rFonts w:ascii="Calibri" w:cs="Calibri" w:eastAsia="Calibri" w:hAnsi="Calibri"/>
          <w:sz w:val="22"/>
          <w:szCs w:val="22"/>
        </w:rPr>
        <w:t xml:space="preserve"> function in 02_helpers.R folds these into "Linke". Do not introduce sub-period splits; treat "Linke" as a single party across LP 13–20 for all hypotheses (this matches MIv2 §1.1 and the empirical findings report).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7.4 AfD enters in LP 19 only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AfD has only 2 speech-side cells (LP 19, LP 20). On the manifesto side, AfD has manifestos for the 2013, 2017, and 2021 elections. For H1a/H1b/H2/H3, AfD contributes only LP 19 and LP 20 cells. For H4, the Dalton-weighted polarization at LP 13–18 with AfD's seat share = 0 and vote share ≤ 5% (or 0) means AfD contributes essentially nothing. This is by design (and is why H4 reports both "all parties" and "excl. AfD" lines).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7.5 polarization_score: positive = right-coded everywhere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sign convention used throughout the pipeline (and matched in the H4 mean-position figure caption) is: positive = market-liberal / retrenchment / restrictive / Eurosceptic. Do not invert this for any single domain. If a future hypothesis requires a left-coded sign (e.g. for a particular plot), invert in the plotting code, not in polarization_score.</w:t>
      </w:r>
    </w:p>
    <w:p>
      <w:pPr>
        <w:pStyle w:val="Heading2"/>
        <w:spacing w:after="18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7.6 Manifesto data on AfD pre-2013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AfD has no manifesto before 2013. For LPs 13–17, AfD has no manifesto and no parliamentary representation, so it is absent from H1a/H1b/H2/H3 cells. Don't try to backfill; an absent cell is the correct behaviour.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Outstanding judgment calls Claude Code should defer to Flo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These do not block implementation but should be flagged in the PR / code review: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Tighter pre-filter parameters.</w:t>
      </w:r>
      <w:r>
        <w:rPr>
          <w:rFonts w:ascii="Calibri" w:cs="Calibri" w:eastAsia="Calibri" w:hAnsi="Calibri"/>
          <w:sz w:val="22"/>
          <w:szCs w:val="22"/>
        </w:rPr>
        <w:t xml:space="preserve"> The values in TIGHT_FILTER (min_words_per_sentence = 8, min_speech_words = 50, drop presidium roles) are reasonable starting points but should be reviewed once the H2a robustness numbers come in. If the Democracy &amp; Political System bucket barely moves under TIGHT_FILTER, try a more aggressive variant (min_words = 12 etc.). If it moves a lot, try a less aggressive variant to see how sensitive.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Heatmap colour ramp for H3.</w:t>
      </w:r>
      <w:r>
        <w:rPr>
          <w:rFonts w:ascii="Calibri" w:cs="Calibri" w:eastAsia="Calibri" w:hAnsi="Calibri"/>
          <w:sz w:val="22"/>
          <w:szCs w:val="22"/>
        </w:rPr>
        <w:t xml:space="preserve"> Recommendation is viridis reversed (light = low divergence). Alternative: a diverging palette centred on the per-row median, which would make ownership cells visually pop more. Defer to Flo's aesthetic preference.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Ownership statistical test.</w:t>
      </w:r>
      <w:r>
        <w:rPr>
          <w:rFonts w:ascii="Calibri" w:cs="Calibri" w:eastAsia="Calibri" w:hAnsi="Calibri"/>
          <w:sz w:val="22"/>
          <w:szCs w:val="22"/>
        </w:rPr>
        <w:t xml:space="preserve"> Wilcoxon paired across LPs (per party) is the conservative default. Alternative: a single-equation panel regression with party fixed effects and a binary owned indicator, clustering by party. Both are reportable; the spec uses the Wilcoxon for simplicity.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Backwards-compatibility shim.</w:t>
      </w:r>
      <w:r>
        <w:rPr>
          <w:rFonts w:ascii="Calibri" w:cs="Calibri" w:eastAsia="Calibri" w:hAnsi="Calibri"/>
          <w:sz w:val="22"/>
          <w:szCs w:val="22"/>
        </w:rPr>
        <w:t xml:space="preserve"> If Flo prefers a clean break over the shim in 03_load_and_aggregate.R, all downstream scripts must be updated to use explicit cache keys in the same commit. The spec uses the shim for safety; remove it once everything is verified.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H4 caption / title.</w:t>
      </w:r>
      <w:r>
        <w:rPr>
          <w:rFonts w:ascii="Calibri" w:cs="Calibri" w:eastAsia="Calibri" w:hAnsi="Calibri"/>
          <w:sz w:val="22"/>
          <w:szCs w:val="22"/>
        </w:rPr>
        <w:t xml:space="preserve"> The MIv2 wording for H4 (system polarization over time) emphasizes the post-2017 decomposition. The current 06_H6.R caption emphasizes the AfD-enters reference line. Ideally the new 07_H4.R caption integrates both: "Per-domain Dalton-weighted polarization across LP 13–20. Manifesto and speech series shown separately. Vertical reference line at LP 18.5 marks AfD entry into Bundestag (LP 19, 2017). Per-domain decomposition shows post-2017 shifts concentrated in Europe (both channels) and Migration (speech only)."</w:t>
      </w:r>
    </w:p>
    <w:p>
      <w:pPr>
        <w:spacing w:before="6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— end of spec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— Claude Code Implementation Spec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Calibri" w:cs="Calibri" w:eastAsia="Calibri" w:hAnsi="Calibr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2026-05-08T12:48:52.380Z</dcterms:created>
  <dcterms:modified xsi:type="dcterms:W3CDTF">2026-05-08T12:48:52.396Z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