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3" w:type="dxa"/>
        <w:tblInd w:w="-714" w:type="dxa"/>
        <w:tblLook w:val="04A0" w:firstRow="1" w:lastRow="0" w:firstColumn="1" w:lastColumn="0" w:noHBand="0" w:noVBand="1"/>
      </w:tblPr>
      <w:tblGrid>
        <w:gridCol w:w="5244"/>
        <w:gridCol w:w="142"/>
        <w:gridCol w:w="5387"/>
      </w:tblGrid>
      <w:tr w:rsidR="00190ED6" w14:paraId="016D39C9" w14:textId="77777777" w:rsidTr="000F4445">
        <w:trPr>
          <w:trHeight w:val="415"/>
        </w:trPr>
        <w:tc>
          <w:tcPr>
            <w:tcW w:w="10773" w:type="dxa"/>
            <w:gridSpan w:val="3"/>
          </w:tcPr>
          <w:p w14:paraId="0AEB56CA" w14:textId="69570C43" w:rsidR="00190ED6" w:rsidRPr="00190ED6" w:rsidRDefault="00190ED6" w:rsidP="00190ED6">
            <w:pPr>
              <w:jc w:val="center"/>
              <w:rPr>
                <w:rFonts w:ascii="ADLaM Display" w:hAnsi="ADLaM Display" w:cs="ADLaM Display"/>
                <w:b/>
                <w:bCs/>
                <w:sz w:val="32"/>
                <w:szCs w:val="32"/>
              </w:rPr>
            </w:pPr>
            <w:r w:rsidRPr="00190ED6">
              <w:rPr>
                <w:rFonts w:ascii="ADLaM Display" w:hAnsi="ADLaM Display" w:cs="ADLaM Display"/>
                <w:b/>
                <w:bCs/>
                <w:sz w:val="32"/>
                <w:szCs w:val="32"/>
              </w:rPr>
              <w:t>FEEDBACK JOURNAL ENTRY</w:t>
            </w:r>
          </w:p>
        </w:tc>
      </w:tr>
      <w:tr w:rsidR="00190ED6" w14:paraId="2F5E31C7" w14:textId="77777777" w:rsidTr="000F4445">
        <w:trPr>
          <w:trHeight w:val="2377"/>
        </w:trPr>
        <w:tc>
          <w:tcPr>
            <w:tcW w:w="5386" w:type="dxa"/>
            <w:gridSpan w:val="2"/>
          </w:tcPr>
          <w:p w14:paraId="4F98A25B" w14:textId="590EB49A" w:rsidR="00190ED6" w:rsidRPr="000F4445" w:rsidRDefault="000F4445" w:rsidP="00190ED6">
            <w:pPr>
              <w:rPr>
                <w:rFonts w:ascii="Avenir Next LT Pro Demi" w:hAnsi="Avenir Next LT Pro Demi"/>
              </w:rPr>
            </w:pPr>
            <w:r w:rsidRPr="000F4445">
              <w:rPr>
                <w:rFonts w:ascii="Avenir Next LT Pro Demi" w:hAnsi="Avenir Next LT Pro Demi"/>
              </w:rPr>
              <w:t>Intent</w:t>
            </w:r>
            <w:r w:rsidR="00190ED6" w:rsidRPr="000F4445">
              <w:rPr>
                <w:rFonts w:ascii="Avenir Next LT Pro Demi" w:hAnsi="Avenir Next LT Pro Demi"/>
              </w:rPr>
              <w:t xml:space="preserve"> of feedback gathering:</w:t>
            </w:r>
          </w:p>
        </w:tc>
        <w:tc>
          <w:tcPr>
            <w:tcW w:w="5387" w:type="dxa"/>
          </w:tcPr>
          <w:p w14:paraId="75F76803" w14:textId="627D4B5A" w:rsidR="00190ED6" w:rsidRPr="000F4445" w:rsidRDefault="000F4445" w:rsidP="00190ED6">
            <w:pPr>
              <w:rPr>
                <w:rFonts w:ascii="Avenir Next LT Pro Demi" w:hAnsi="Avenir Next LT Pro Demi"/>
              </w:rPr>
            </w:pPr>
            <w:r w:rsidRPr="000F4445">
              <w:rPr>
                <w:rFonts w:ascii="Avenir Next LT Pro Demi" w:hAnsi="Avenir Next LT Pro Demi"/>
              </w:rPr>
              <w:t xml:space="preserve">Who are you gathering feedback from: </w:t>
            </w:r>
          </w:p>
        </w:tc>
      </w:tr>
      <w:tr w:rsidR="00190ED6" w14:paraId="0251780F" w14:textId="77777777" w:rsidTr="000F4445">
        <w:trPr>
          <w:trHeight w:val="4354"/>
        </w:trPr>
        <w:tc>
          <w:tcPr>
            <w:tcW w:w="10773" w:type="dxa"/>
            <w:gridSpan w:val="3"/>
          </w:tcPr>
          <w:p w14:paraId="27083E79" w14:textId="3E52FD62" w:rsidR="00190ED6" w:rsidRPr="000F4445" w:rsidRDefault="000F4445" w:rsidP="00190ED6">
            <w:pPr>
              <w:rPr>
                <w:rFonts w:ascii="Avenir Next LT Pro Demi" w:hAnsi="Avenir Next LT Pro Demi"/>
              </w:rPr>
            </w:pPr>
            <w:r w:rsidRPr="000F4445">
              <w:rPr>
                <w:rFonts w:ascii="Avenir Next LT Pro Demi" w:hAnsi="Avenir Next LT Pro Demi"/>
              </w:rPr>
              <w:t>Specific Questions to gather feedback:</w:t>
            </w:r>
          </w:p>
        </w:tc>
      </w:tr>
      <w:tr w:rsidR="000F4445" w14:paraId="1208CD74" w14:textId="77777777" w:rsidTr="000F4445">
        <w:trPr>
          <w:trHeight w:val="4500"/>
        </w:trPr>
        <w:tc>
          <w:tcPr>
            <w:tcW w:w="10773" w:type="dxa"/>
            <w:gridSpan w:val="3"/>
          </w:tcPr>
          <w:p w14:paraId="050E5613" w14:textId="4F7B174D" w:rsidR="000F4445" w:rsidRPr="000F4445" w:rsidRDefault="000F4445" w:rsidP="00190ED6">
            <w:pPr>
              <w:rPr>
                <w:rFonts w:ascii="Avenir Next LT Pro Demi" w:hAnsi="Avenir Next LT Pro Demi"/>
              </w:rPr>
            </w:pPr>
            <w:r w:rsidRPr="000F4445">
              <w:rPr>
                <w:rFonts w:ascii="Avenir Next LT Pro Demi" w:hAnsi="Avenir Next LT Pro Demi"/>
              </w:rPr>
              <w:t xml:space="preserve">Feedback gathered: </w:t>
            </w:r>
          </w:p>
        </w:tc>
      </w:tr>
      <w:tr w:rsidR="00190ED6" w14:paraId="5EDF6EF4" w14:textId="77777777" w:rsidTr="000F4445">
        <w:trPr>
          <w:trHeight w:val="1474"/>
        </w:trPr>
        <w:tc>
          <w:tcPr>
            <w:tcW w:w="5244" w:type="dxa"/>
          </w:tcPr>
          <w:p w14:paraId="03330C12" w14:textId="2D42BA73" w:rsidR="00190ED6" w:rsidRPr="000F4445" w:rsidRDefault="000F4445" w:rsidP="00190ED6">
            <w:pPr>
              <w:rPr>
                <w:rFonts w:ascii="Avenir Next LT Pro Demi" w:hAnsi="Avenir Next LT Pro Demi"/>
              </w:rPr>
            </w:pPr>
            <w:r w:rsidRPr="000F4445">
              <w:rPr>
                <w:rFonts w:ascii="Avenir Next LT Pro Demi" w:hAnsi="Avenir Next LT Pro Demi"/>
              </w:rPr>
              <w:t xml:space="preserve">Additional Remarks: </w:t>
            </w:r>
          </w:p>
        </w:tc>
        <w:tc>
          <w:tcPr>
            <w:tcW w:w="5529" w:type="dxa"/>
            <w:gridSpan w:val="2"/>
          </w:tcPr>
          <w:p w14:paraId="5862BC52" w14:textId="07A00A2A" w:rsidR="00190ED6" w:rsidRPr="000F4445" w:rsidRDefault="00190ED6" w:rsidP="00190ED6">
            <w:pPr>
              <w:ind w:right="-1013"/>
              <w:rPr>
                <w:rFonts w:ascii="Avenir Next LT Pro Demi" w:hAnsi="Avenir Next LT Pro Demi"/>
              </w:rPr>
            </w:pPr>
            <w:r w:rsidRPr="000F4445">
              <w:rPr>
                <w:rFonts w:ascii="Avenir Next LT Pro Demi" w:hAnsi="Avenir Next LT Pro Demi"/>
              </w:rPr>
              <w:t xml:space="preserve">Feedback Given By: </w:t>
            </w:r>
          </w:p>
        </w:tc>
      </w:tr>
    </w:tbl>
    <w:p w14:paraId="2AF64019" w14:textId="77777777" w:rsidR="00941888" w:rsidRPr="00190ED6" w:rsidRDefault="00941888" w:rsidP="00190ED6"/>
    <w:sectPr w:rsidR="00941888" w:rsidRPr="00190ED6" w:rsidSect="00941888">
      <w:headerReference w:type="even" r:id="rId9"/>
      <w:headerReference w:type="default" r:id="rId10"/>
      <w:headerReference w:type="first" r:id="rId11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8F1AD" w14:textId="77777777" w:rsidR="00190ED6" w:rsidRDefault="00190ED6" w:rsidP="00387E78">
      <w:pPr>
        <w:spacing w:after="0" w:line="240" w:lineRule="auto"/>
      </w:pPr>
      <w:r>
        <w:separator/>
      </w:r>
    </w:p>
  </w:endnote>
  <w:endnote w:type="continuationSeparator" w:id="0">
    <w:p w14:paraId="047455B3" w14:textId="77777777" w:rsidR="00190ED6" w:rsidRDefault="00190ED6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5D82C" w14:textId="77777777" w:rsidR="00190ED6" w:rsidRDefault="00190ED6" w:rsidP="00387E78">
      <w:pPr>
        <w:spacing w:after="0" w:line="240" w:lineRule="auto"/>
      </w:pPr>
      <w:r>
        <w:separator/>
      </w:r>
    </w:p>
  </w:footnote>
  <w:footnote w:type="continuationSeparator" w:id="0">
    <w:p w14:paraId="34E5F744" w14:textId="77777777" w:rsidR="00190ED6" w:rsidRDefault="00190ED6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6A1AB" w14:textId="062E06D5" w:rsidR="000F4445" w:rsidRDefault="000F444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C8DC24" wp14:editId="20AAAD8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2" name="Text Box 2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753D3E" w14:textId="75BB49C3" w:rsidR="000F4445" w:rsidRPr="000F4445" w:rsidRDefault="000F4445" w:rsidP="000F444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F444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C8DC2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(Open)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5D753D3E" w14:textId="75BB49C3" w:rsidR="000F4445" w:rsidRPr="000F4445" w:rsidRDefault="000F4445" w:rsidP="000F444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F444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9C7B9" w14:textId="127C9E22" w:rsidR="00387E78" w:rsidRPr="00F87D3C" w:rsidRDefault="000F4445">
    <w:pPr>
      <w:pStyle w:val="Header"/>
      <w:rPr>
        <w:rFonts w:ascii="Segoe UI" w:hAnsi="Segoe UI" w:cs="Segoe UI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1CB2D7B" wp14:editId="6560FF2B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3" name="Text Box 3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84A90D" w14:textId="2C565D3F" w:rsidR="000F4445" w:rsidRPr="000F4445" w:rsidRDefault="000F4445" w:rsidP="000F444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F444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CB2D7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(Open)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7084A90D" w14:textId="2C565D3F" w:rsidR="000F4445" w:rsidRPr="000F4445" w:rsidRDefault="000F4445" w:rsidP="000F444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F444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90ED6">
      <w:t>Name: TAN AH KOW</w:t>
    </w:r>
    <w:r w:rsidR="00387E78" w:rsidRPr="00F87D3C">
      <w:rPr>
        <w:rFonts w:ascii="Segoe UI" w:hAnsi="Segoe UI" w:cs="Segoe UI"/>
      </w:rPr>
      <w:tab/>
    </w:r>
    <w:r w:rsidR="00190ED6">
      <w:rPr>
        <w:rFonts w:ascii="Segoe UI" w:hAnsi="Segoe UI" w:cs="Segoe UI"/>
      </w:rPr>
      <w:tab/>
      <w:t xml:space="preserve">    </w:t>
    </w:r>
    <w:r w:rsidR="00190ED6">
      <w:t>Date: 15 Oct 2024</w:t>
    </w:r>
    <w:r w:rsidR="00387E78" w:rsidRPr="00F87D3C">
      <w:rPr>
        <w:rFonts w:ascii="Segoe UI" w:hAnsi="Segoe UI" w:cs="Segoe UI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80A3C" w14:textId="704B6125" w:rsidR="000F4445" w:rsidRDefault="000F444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DAC008" wp14:editId="6853DA3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1" name="Text Box 1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EB0781" w14:textId="348BC0F9" w:rsidR="000F4445" w:rsidRPr="000F4445" w:rsidRDefault="000F4445" w:rsidP="000F444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F444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DAC00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(Open)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55EB0781" w14:textId="348BC0F9" w:rsidR="000F4445" w:rsidRPr="000F4445" w:rsidRDefault="000F4445" w:rsidP="000F444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F444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D6"/>
    <w:rsid w:val="000F4445"/>
    <w:rsid w:val="00190ED6"/>
    <w:rsid w:val="00256B7E"/>
    <w:rsid w:val="0026702D"/>
    <w:rsid w:val="00387E78"/>
    <w:rsid w:val="004570D7"/>
    <w:rsid w:val="004A0D72"/>
    <w:rsid w:val="004D7445"/>
    <w:rsid w:val="005D47DD"/>
    <w:rsid w:val="008568DE"/>
    <w:rsid w:val="00941888"/>
    <w:rsid w:val="00A835B2"/>
    <w:rsid w:val="00AD3960"/>
    <w:rsid w:val="00E600D0"/>
    <w:rsid w:val="00F8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69B5B"/>
  <w15:chartTrackingRefBased/>
  <w15:docId w15:val="{A75DC94C-F8F2-4A0A-8637-AE25C1BD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lee\AppData\Roaming\Microsoft\Templates\Problem%20of%20the%20wee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</Template>
  <TotalTime>16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eusupport</dc:creator>
  <cp:keywords/>
  <dc:description/>
  <cp:lastModifiedBy>Kris LEE (NYP)</cp:lastModifiedBy>
  <cp:revision>1</cp:revision>
  <dcterms:created xsi:type="dcterms:W3CDTF">2024-04-09T07:26:00Z</dcterms:created>
  <dcterms:modified xsi:type="dcterms:W3CDTF">2024-04-09T07:42:00Z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Official (Open)</vt:lpwstr>
  </property>
  <property fmtid="{D5CDD505-2E9C-101B-9397-08002B2CF9AE}" pid="6" name="MSIP_Label_babe128f-e2ab-4b18-9c62-301caee5e80a_Enabled">
    <vt:lpwstr>true</vt:lpwstr>
  </property>
  <property fmtid="{D5CDD505-2E9C-101B-9397-08002B2CF9AE}" pid="7" name="MSIP_Label_babe128f-e2ab-4b18-9c62-301caee5e80a_SetDate">
    <vt:lpwstr>2024-04-09T07:42:12Z</vt:lpwstr>
  </property>
  <property fmtid="{D5CDD505-2E9C-101B-9397-08002B2CF9AE}" pid="8" name="MSIP_Label_babe128f-e2ab-4b18-9c62-301caee5e80a_Method">
    <vt:lpwstr>Privileged</vt:lpwstr>
  </property>
  <property fmtid="{D5CDD505-2E9C-101B-9397-08002B2CF9AE}" pid="9" name="MSIP_Label_babe128f-e2ab-4b18-9c62-301caee5e80a_Name">
    <vt:lpwstr>OFFICIAL [OPEN]</vt:lpwstr>
  </property>
  <property fmtid="{D5CDD505-2E9C-101B-9397-08002B2CF9AE}" pid="10" name="MSIP_Label_babe128f-e2ab-4b18-9c62-301caee5e80a_SiteId">
    <vt:lpwstr>243ebaed-00d0-4690-a7dc-75893b0d9f98</vt:lpwstr>
  </property>
  <property fmtid="{D5CDD505-2E9C-101B-9397-08002B2CF9AE}" pid="11" name="MSIP_Label_babe128f-e2ab-4b18-9c62-301caee5e80a_ActionId">
    <vt:lpwstr>335901d9-2f5d-4c01-8dad-8ee236c0d225</vt:lpwstr>
  </property>
  <property fmtid="{D5CDD505-2E9C-101B-9397-08002B2CF9AE}" pid="12" name="MSIP_Label_babe128f-e2ab-4b18-9c62-301caee5e80a_ContentBits">
    <vt:lpwstr>1</vt:lpwstr>
  </property>
</Properties>
</file>