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27277" w14:textId="7A437A80" w:rsidR="00651DAD" w:rsidRDefault="003A2FC3">
      <w:r>
        <w:rPr>
          <w:noProof/>
        </w:rPr>
        <w:drawing>
          <wp:inline distT="0" distB="0" distL="0" distR="0" wp14:anchorId="09BF78B0" wp14:editId="621E1665">
            <wp:extent cx="5486400" cy="3200400"/>
            <wp:effectExtent l="0" t="0" r="0" b="0"/>
            <wp:docPr id="121359817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82EDAB" w14:textId="77777777" w:rsidR="00684F60" w:rsidRDefault="00684F60"/>
    <w:p w14:paraId="1C402C0D" w14:textId="470D528C" w:rsidR="00B15A29" w:rsidRDefault="00684F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75984B" wp14:editId="596B6134">
            <wp:simplePos x="914400" y="456438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96698854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B15A29">
        <w:br w:type="textWrapping" w:clear="all"/>
      </w:r>
    </w:p>
    <w:p w14:paraId="7904C52D" w14:textId="60310EF8" w:rsidR="00684F60" w:rsidRDefault="00684F60"/>
    <w:sectPr w:rsidR="0068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3"/>
    <w:rsid w:val="003A2FC3"/>
    <w:rsid w:val="00651DAD"/>
    <w:rsid w:val="00684F60"/>
    <w:rsid w:val="00945D12"/>
    <w:rsid w:val="00B1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4526"/>
  <w15:chartTrackingRefBased/>
  <w15:docId w15:val="{E5FE993C-D1D4-487F-99BB-786F2E4F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sales commission</a:t>
            </a:r>
            <a:r>
              <a:rPr lang="en-SG" baseline="0"/>
              <a:t> earned in year 2022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Sheet1!$B$2:$B$6</c:f>
              <c:numCache>
                <c:formatCode>"$"#,##0</c:formatCode>
                <c:ptCount val="5"/>
                <c:pt idx="0">
                  <c:v>307000</c:v>
                </c:pt>
                <c:pt idx="1">
                  <c:v>54000</c:v>
                </c:pt>
                <c:pt idx="2">
                  <c:v>111000</c:v>
                </c:pt>
                <c:pt idx="3">
                  <c:v>220000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73-4CC3-B192-96DA76CB06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Sheet1!$C$2:$C$6</c:f>
              <c:numCache>
                <c:formatCode>"$"#,##0</c:formatCode>
                <c:ptCount val="5"/>
                <c:pt idx="0">
                  <c:v>410000</c:v>
                </c:pt>
                <c:pt idx="1">
                  <c:v>75000</c:v>
                </c:pt>
                <c:pt idx="2">
                  <c:v>129000</c:v>
                </c:pt>
                <c:pt idx="3">
                  <c:v>271000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73-4CC3-B192-96DA76CB06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Sheet1!$D$2:$D$6</c:f>
              <c:numCache>
                <c:formatCode>"$"#,##0</c:formatCode>
                <c:ptCount val="5"/>
                <c:pt idx="0">
                  <c:v>512000</c:v>
                </c:pt>
                <c:pt idx="1">
                  <c:v>108000</c:v>
                </c:pt>
                <c:pt idx="2">
                  <c:v>180000</c:v>
                </c:pt>
                <c:pt idx="3">
                  <c:v>305000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73-4CC3-B192-96DA76CB06C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Sheet1!$E$2:$E$6</c:f>
              <c:numCache>
                <c:formatCode>"$"#,##0</c:formatCode>
                <c:ptCount val="5"/>
                <c:pt idx="0">
                  <c:v>578000</c:v>
                </c:pt>
                <c:pt idx="1">
                  <c:v>117000</c:v>
                </c:pt>
                <c:pt idx="2">
                  <c:v>195000</c:v>
                </c:pt>
                <c:pt idx="3">
                  <c:v>352000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73-4CC3-B192-96DA76CB06C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2573-4CC3-B192-96DA76CB0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1315024"/>
        <c:axId val="1721317904"/>
      </c:barChart>
      <c:catAx>
        <c:axId val="172131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317904"/>
        <c:crosses val="autoZero"/>
        <c:auto val="1"/>
        <c:lblAlgn val="ctr"/>
        <c:lblOffset val="100"/>
        <c:noMultiLvlLbl val="0"/>
      </c:catAx>
      <c:valAx>
        <c:axId val="17213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sales commission</a:t>
                </a:r>
              </a:p>
              <a:p>
                <a:pPr>
                  <a:defRPr/>
                </a:pP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3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performance awards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platinum</c:v>
                </c:pt>
              </c:strCache>
            </c:strRef>
          </c:tx>
          <c:spPr>
            <a:solidFill>
              <a:schemeClr val="accent2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CA-4547-909A-DC811CE9AC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gold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CA-4547-909A-DC811CE9AC7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silver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CA-4547-909A-DC811CE9A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103312"/>
        <c:axId val="95093232"/>
      </c:barChart>
      <c:catAx>
        <c:axId val="95103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93232"/>
        <c:crosses val="autoZero"/>
        <c:auto val="1"/>
        <c:lblAlgn val="ctr"/>
        <c:lblOffset val="100"/>
        <c:noMultiLvlLbl val="0"/>
      </c:catAx>
      <c:valAx>
        <c:axId val="9509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0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FML neverlucky</dc:creator>
  <cp:keywords/>
  <dc:description/>
  <cp:lastModifiedBy>FML neverlucky</cp:lastModifiedBy>
  <cp:revision>1</cp:revision>
  <dcterms:created xsi:type="dcterms:W3CDTF">2024-06-25T09:11:00Z</dcterms:created>
  <dcterms:modified xsi:type="dcterms:W3CDTF">2024-06-25T09:35:00Z</dcterms:modified>
</cp:coreProperties>
</file>