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B912" w14:textId="77777777" w:rsidR="00982257" w:rsidRPr="00E80020" w:rsidRDefault="00982257" w:rsidP="00982257">
      <w:pPr>
        <w:rPr>
          <w:color w:val="000000"/>
        </w:rPr>
      </w:pPr>
      <w:bookmarkStart w:id="0" w:name="_Toc168113228"/>
      <w:r>
        <w:rPr>
          <w:noProof/>
          <w:color w:val="000000"/>
        </w:rPr>
        <w:drawing>
          <wp:inline distT="0" distB="0" distL="0" distR="0" wp14:anchorId="68BA6DDF" wp14:editId="531600D7">
            <wp:extent cx="1419225" cy="1104900"/>
            <wp:effectExtent l="0" t="0" r="9525" b="0"/>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25E4096" w14:textId="77777777" w:rsidR="00660F4B" w:rsidRPr="00660F4B" w:rsidRDefault="00660F4B" w:rsidP="00660F4B">
      <w:pPr>
        <w:pStyle w:val="Title"/>
        <w:spacing w:before="360"/>
        <w:rPr>
          <w:color w:val="000000"/>
        </w:rPr>
      </w:pPr>
      <w:r w:rsidRPr="00660F4B">
        <w:rPr>
          <w:color w:val="000000"/>
        </w:rPr>
        <w:t xml:space="preserve">Banking (prudential standard) determination No. 4 of 2023 </w:t>
      </w:r>
    </w:p>
    <w:p w14:paraId="31718FB5" w14:textId="77777777" w:rsidR="00982257" w:rsidRPr="00230D47" w:rsidRDefault="00982257" w:rsidP="00982257">
      <w:pPr>
        <w:pStyle w:val="Title"/>
        <w:spacing w:before="360" w:after="120"/>
        <w:rPr>
          <w:color w:val="000000"/>
          <w:sz w:val="28"/>
          <w:szCs w:val="28"/>
        </w:rPr>
      </w:pPr>
      <w:r w:rsidRPr="00230D47">
        <w:rPr>
          <w:color w:val="000000"/>
          <w:sz w:val="28"/>
          <w:szCs w:val="28"/>
        </w:rPr>
        <w:t xml:space="preserve">Prudential Standard APS </w:t>
      </w:r>
      <w:r>
        <w:rPr>
          <w:color w:val="000000"/>
          <w:sz w:val="28"/>
          <w:szCs w:val="28"/>
        </w:rPr>
        <w:t>91</w:t>
      </w:r>
      <w:r w:rsidRPr="00230D47">
        <w:rPr>
          <w:color w:val="000000"/>
          <w:sz w:val="28"/>
          <w:szCs w:val="28"/>
        </w:rPr>
        <w:t xml:space="preserve">0 </w:t>
      </w:r>
      <w:r>
        <w:rPr>
          <w:color w:val="000000"/>
          <w:sz w:val="28"/>
          <w:szCs w:val="28"/>
        </w:rPr>
        <w:t>Financial Claims Scheme</w:t>
      </w:r>
    </w:p>
    <w:p w14:paraId="6CA2E326" w14:textId="77777777" w:rsidR="00982257" w:rsidRPr="00E80020" w:rsidRDefault="00982257" w:rsidP="00982257">
      <w:pPr>
        <w:pStyle w:val="ActTitle"/>
        <w:spacing w:before="360"/>
        <w:rPr>
          <w:color w:val="000000"/>
        </w:rPr>
      </w:pPr>
      <w:r w:rsidRPr="00E80020">
        <w:rPr>
          <w:color w:val="000000"/>
        </w:rPr>
        <w:t>Banking Act 1959</w:t>
      </w:r>
    </w:p>
    <w:p w14:paraId="3FF12530" w14:textId="77777777" w:rsidR="00982257" w:rsidRPr="00230D47" w:rsidRDefault="00982257" w:rsidP="00982257">
      <w:pPr>
        <w:pStyle w:val="IntroTo"/>
        <w:rPr>
          <w:rFonts w:ascii="Arial" w:hAnsi="Arial" w:cs="Arial"/>
          <w:color w:val="000000"/>
          <w:sz w:val="22"/>
          <w:szCs w:val="22"/>
        </w:rPr>
      </w:pPr>
    </w:p>
    <w:p w14:paraId="212C69FF" w14:textId="77777777" w:rsidR="00982257" w:rsidRPr="00230D47" w:rsidRDefault="00982257" w:rsidP="00982257">
      <w:pPr>
        <w:rPr>
          <w:rFonts w:ascii="Arial" w:hAnsi="Arial" w:cs="Arial"/>
          <w:sz w:val="22"/>
          <w:szCs w:val="22"/>
          <w:highlight w:val="yellow"/>
        </w:rPr>
      </w:pPr>
      <w:r w:rsidRPr="00230D47">
        <w:rPr>
          <w:rFonts w:ascii="Arial" w:hAnsi="Arial" w:cs="Arial"/>
          <w:sz w:val="22"/>
          <w:szCs w:val="22"/>
        </w:rPr>
        <w:t xml:space="preserve">I, </w:t>
      </w:r>
      <w:r>
        <w:rPr>
          <w:rFonts w:ascii="Arial" w:hAnsi="Arial" w:cs="Arial"/>
          <w:sz w:val="22"/>
          <w:szCs w:val="22"/>
        </w:rPr>
        <w:t>Clare Gibney</w:t>
      </w:r>
      <w:r w:rsidRPr="00230D47">
        <w:rPr>
          <w:rFonts w:ascii="Arial" w:hAnsi="Arial" w:cs="Arial"/>
          <w:sz w:val="22"/>
          <w:szCs w:val="22"/>
        </w:rPr>
        <w:t xml:space="preserve">, </w:t>
      </w:r>
      <w:r>
        <w:rPr>
          <w:rFonts w:ascii="Arial" w:hAnsi="Arial" w:cs="Arial"/>
          <w:sz w:val="22"/>
          <w:szCs w:val="22"/>
        </w:rPr>
        <w:t xml:space="preserve">a </w:t>
      </w:r>
      <w:r w:rsidRPr="00230D47">
        <w:rPr>
          <w:rFonts w:ascii="Arial" w:hAnsi="Arial" w:cs="Arial"/>
          <w:sz w:val="22"/>
          <w:szCs w:val="22"/>
        </w:rPr>
        <w:t>delegate of APRA:</w:t>
      </w:r>
    </w:p>
    <w:p w14:paraId="3FEB2105" w14:textId="77777777" w:rsidR="00982257" w:rsidRPr="00230D47" w:rsidRDefault="00982257" w:rsidP="00982257">
      <w:pPr>
        <w:pStyle w:val="IntroTo"/>
        <w:ind w:left="0" w:firstLine="0"/>
        <w:jc w:val="both"/>
        <w:rPr>
          <w:rFonts w:ascii="Arial" w:hAnsi="Arial" w:cs="Arial"/>
          <w:sz w:val="22"/>
          <w:szCs w:val="22"/>
        </w:rPr>
      </w:pPr>
    </w:p>
    <w:p w14:paraId="3A5E9E4C" w14:textId="77777777" w:rsidR="00982257" w:rsidRDefault="00982257" w:rsidP="00982257">
      <w:pPr>
        <w:pStyle w:val="IntroTo"/>
        <w:numPr>
          <w:ilvl w:val="0"/>
          <w:numId w:val="34"/>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3) of the </w:t>
      </w:r>
      <w:r w:rsidRPr="007E1E02">
        <w:rPr>
          <w:rFonts w:ascii="Arial" w:hAnsi="Arial" w:cs="Arial"/>
          <w:i/>
          <w:color w:val="000000"/>
          <w:sz w:val="22"/>
          <w:szCs w:val="22"/>
        </w:rPr>
        <w:t>Banking Act 1959</w:t>
      </w:r>
      <w:r w:rsidRPr="00230D47">
        <w:rPr>
          <w:rFonts w:ascii="Arial" w:hAnsi="Arial" w:cs="Arial"/>
          <w:color w:val="000000"/>
          <w:sz w:val="22"/>
          <w:szCs w:val="22"/>
        </w:rPr>
        <w:t xml:space="preserve"> (the Act) REVOKE Banking (prudential standard) determination No. </w:t>
      </w:r>
      <w:r>
        <w:rPr>
          <w:rFonts w:ascii="Arial" w:hAnsi="Arial" w:cs="Arial"/>
          <w:color w:val="000000"/>
          <w:sz w:val="22"/>
          <w:szCs w:val="22"/>
        </w:rPr>
        <w:t>2</w:t>
      </w:r>
      <w:r w:rsidRPr="00230D47">
        <w:rPr>
          <w:rFonts w:ascii="Arial" w:hAnsi="Arial" w:cs="Arial"/>
          <w:color w:val="000000"/>
          <w:sz w:val="22"/>
          <w:szCs w:val="22"/>
        </w:rPr>
        <w:t xml:space="preserve"> of 201</w:t>
      </w:r>
      <w:r>
        <w:rPr>
          <w:rFonts w:ascii="Arial" w:hAnsi="Arial" w:cs="Arial"/>
          <w:color w:val="000000"/>
          <w:sz w:val="22"/>
          <w:szCs w:val="22"/>
        </w:rPr>
        <w:t>3</w:t>
      </w:r>
      <w:r w:rsidRPr="00230D47">
        <w:rPr>
          <w:rFonts w:ascii="Arial" w:hAnsi="Arial" w:cs="Arial"/>
          <w:color w:val="000000"/>
          <w:sz w:val="22"/>
          <w:szCs w:val="22"/>
        </w:rPr>
        <w:t xml:space="preserve">, including </w:t>
      </w:r>
      <w:r w:rsidRPr="00230D47">
        <w:rPr>
          <w:rFonts w:ascii="Arial" w:hAnsi="Arial" w:cs="Arial"/>
          <w:i/>
          <w:color w:val="000000"/>
          <w:sz w:val="22"/>
          <w:szCs w:val="22"/>
        </w:rPr>
        <w:t xml:space="preserve">Prudential Standard APS </w:t>
      </w:r>
      <w:r>
        <w:rPr>
          <w:rFonts w:ascii="Arial" w:hAnsi="Arial" w:cs="Arial"/>
          <w:i/>
          <w:color w:val="000000"/>
          <w:sz w:val="22"/>
          <w:szCs w:val="22"/>
        </w:rPr>
        <w:t>91</w:t>
      </w:r>
      <w:r w:rsidRPr="00230D47">
        <w:rPr>
          <w:rFonts w:ascii="Arial" w:hAnsi="Arial" w:cs="Arial"/>
          <w:i/>
          <w:color w:val="000000"/>
          <w:sz w:val="22"/>
          <w:szCs w:val="22"/>
        </w:rPr>
        <w:t xml:space="preserve">0 </w:t>
      </w:r>
      <w:r>
        <w:rPr>
          <w:rFonts w:ascii="Arial" w:hAnsi="Arial" w:cs="Arial"/>
          <w:i/>
          <w:color w:val="000000"/>
          <w:sz w:val="22"/>
          <w:szCs w:val="22"/>
        </w:rPr>
        <w:t>Financial Claims Scheme</w:t>
      </w:r>
      <w:r w:rsidRPr="00230D47">
        <w:rPr>
          <w:rFonts w:ascii="Arial" w:hAnsi="Arial" w:cs="Arial"/>
          <w:color w:val="000000"/>
          <w:sz w:val="22"/>
          <w:szCs w:val="22"/>
        </w:rPr>
        <w:t xml:space="preserve"> made under that </w:t>
      </w:r>
      <w:r>
        <w:rPr>
          <w:rFonts w:ascii="Arial" w:hAnsi="Arial" w:cs="Arial"/>
          <w:color w:val="000000"/>
          <w:sz w:val="22"/>
          <w:szCs w:val="22"/>
        </w:rPr>
        <w:t>d</w:t>
      </w:r>
      <w:r w:rsidRPr="00230D47">
        <w:rPr>
          <w:rFonts w:ascii="Arial" w:hAnsi="Arial" w:cs="Arial"/>
          <w:color w:val="000000"/>
          <w:sz w:val="22"/>
          <w:szCs w:val="22"/>
        </w:rPr>
        <w:t>etermination; and</w:t>
      </w:r>
    </w:p>
    <w:p w14:paraId="5AEBAF83" w14:textId="77777777" w:rsidR="00982257" w:rsidRPr="00230D47" w:rsidRDefault="00982257" w:rsidP="00982257">
      <w:pPr>
        <w:pStyle w:val="IntroTo"/>
        <w:ind w:firstLine="0"/>
        <w:jc w:val="both"/>
        <w:rPr>
          <w:rFonts w:ascii="Arial" w:hAnsi="Arial" w:cs="Arial"/>
          <w:color w:val="000000"/>
          <w:sz w:val="22"/>
          <w:szCs w:val="22"/>
        </w:rPr>
      </w:pPr>
    </w:p>
    <w:p w14:paraId="1EB90FA1" w14:textId="77777777" w:rsidR="00982257" w:rsidRPr="00230D47" w:rsidRDefault="00982257" w:rsidP="00982257">
      <w:pPr>
        <w:pStyle w:val="IntroTo"/>
        <w:numPr>
          <w:ilvl w:val="0"/>
          <w:numId w:val="34"/>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1) of the Act DETERMINE </w:t>
      </w:r>
      <w:r w:rsidRPr="00230D47">
        <w:rPr>
          <w:rFonts w:ascii="Arial" w:hAnsi="Arial" w:cs="Arial"/>
          <w:i/>
          <w:color w:val="000000"/>
          <w:sz w:val="22"/>
          <w:szCs w:val="22"/>
        </w:rPr>
        <w:t xml:space="preserve">Prudential Standard APS </w:t>
      </w:r>
      <w:r>
        <w:rPr>
          <w:rFonts w:ascii="Arial" w:hAnsi="Arial" w:cs="Arial"/>
          <w:i/>
          <w:color w:val="000000"/>
          <w:sz w:val="22"/>
          <w:szCs w:val="22"/>
        </w:rPr>
        <w:t>91</w:t>
      </w:r>
      <w:r w:rsidRPr="00230D47">
        <w:rPr>
          <w:rFonts w:ascii="Arial" w:hAnsi="Arial" w:cs="Arial"/>
          <w:i/>
          <w:color w:val="000000"/>
          <w:sz w:val="22"/>
          <w:szCs w:val="22"/>
        </w:rPr>
        <w:t xml:space="preserve">0 </w:t>
      </w:r>
      <w:r>
        <w:rPr>
          <w:rFonts w:ascii="Arial" w:hAnsi="Arial" w:cs="Arial"/>
          <w:i/>
          <w:color w:val="000000"/>
          <w:sz w:val="22"/>
          <w:szCs w:val="22"/>
        </w:rPr>
        <w:t>Financial Claims Scheme</w:t>
      </w:r>
      <w:r w:rsidRPr="00230D47">
        <w:rPr>
          <w:rFonts w:ascii="Arial" w:hAnsi="Arial" w:cs="Arial"/>
          <w:color w:val="000000"/>
          <w:sz w:val="22"/>
          <w:szCs w:val="22"/>
        </w:rPr>
        <w:t xml:space="preserve">, in the form set out in the </w:t>
      </w:r>
      <w:r>
        <w:rPr>
          <w:rFonts w:ascii="Arial" w:hAnsi="Arial" w:cs="Arial"/>
          <w:color w:val="000000"/>
          <w:sz w:val="22"/>
          <w:szCs w:val="22"/>
        </w:rPr>
        <w:t>s</w:t>
      </w:r>
      <w:r w:rsidRPr="00230D47">
        <w:rPr>
          <w:rFonts w:ascii="Arial" w:hAnsi="Arial" w:cs="Arial"/>
          <w:color w:val="000000"/>
          <w:sz w:val="22"/>
          <w:szCs w:val="22"/>
        </w:rPr>
        <w:t>chedule, which applies to ADIs to the extent provided in paragraph 2 of the prudential standard.</w:t>
      </w:r>
    </w:p>
    <w:p w14:paraId="3C996190" w14:textId="77777777" w:rsidR="00982257" w:rsidRPr="00230D47" w:rsidRDefault="00982257" w:rsidP="00982257">
      <w:pPr>
        <w:jc w:val="both"/>
        <w:rPr>
          <w:rFonts w:ascii="Arial" w:hAnsi="Arial" w:cs="Arial"/>
          <w:sz w:val="22"/>
          <w:szCs w:val="22"/>
        </w:rPr>
      </w:pPr>
    </w:p>
    <w:p w14:paraId="6340B57D" w14:textId="131999DC" w:rsidR="00982257" w:rsidRDefault="00982257" w:rsidP="00982257">
      <w:pPr>
        <w:jc w:val="both"/>
        <w:rPr>
          <w:rFonts w:ascii="Arial" w:hAnsi="Arial" w:cs="Arial"/>
          <w:sz w:val="22"/>
          <w:szCs w:val="22"/>
        </w:rPr>
      </w:pPr>
      <w:r w:rsidRPr="00230D47">
        <w:rPr>
          <w:rFonts w:ascii="Arial" w:hAnsi="Arial" w:cs="Arial"/>
          <w:sz w:val="22"/>
          <w:szCs w:val="22"/>
        </w:rPr>
        <w:t xml:space="preserve">This instrument </w:t>
      </w:r>
      <w:r>
        <w:rPr>
          <w:rFonts w:ascii="Arial" w:hAnsi="Arial" w:cs="Arial"/>
          <w:sz w:val="22"/>
          <w:szCs w:val="22"/>
        </w:rPr>
        <w:t>commences</w:t>
      </w:r>
      <w:r w:rsidRPr="00230D47">
        <w:rPr>
          <w:rFonts w:ascii="Arial" w:hAnsi="Arial" w:cs="Arial"/>
          <w:sz w:val="22"/>
          <w:szCs w:val="22"/>
        </w:rPr>
        <w:t xml:space="preserve"> on </w:t>
      </w:r>
      <w:r w:rsidR="00087412">
        <w:rPr>
          <w:rFonts w:ascii="Arial" w:hAnsi="Arial" w:cs="Arial"/>
          <w:sz w:val="22"/>
          <w:szCs w:val="22"/>
        </w:rPr>
        <w:t>1 October 2023</w:t>
      </w:r>
      <w:r w:rsidRPr="00230D47">
        <w:rPr>
          <w:rFonts w:ascii="Arial" w:hAnsi="Arial" w:cs="Arial"/>
          <w:sz w:val="22"/>
          <w:szCs w:val="22"/>
        </w:rPr>
        <w:t>.</w:t>
      </w:r>
    </w:p>
    <w:p w14:paraId="447F76FE" w14:textId="77777777" w:rsidR="00982257" w:rsidRPr="00230D47" w:rsidRDefault="00982257" w:rsidP="00982257">
      <w:pPr>
        <w:jc w:val="both"/>
        <w:rPr>
          <w:rFonts w:ascii="Arial" w:hAnsi="Arial" w:cs="Arial"/>
          <w:sz w:val="22"/>
          <w:szCs w:val="22"/>
        </w:rPr>
      </w:pPr>
    </w:p>
    <w:p w14:paraId="6904CE67" w14:textId="7258DD3E" w:rsidR="00982257" w:rsidRPr="00230D47" w:rsidRDefault="00982257" w:rsidP="00982257">
      <w:pPr>
        <w:jc w:val="both"/>
        <w:rPr>
          <w:rFonts w:ascii="Arial" w:hAnsi="Arial" w:cs="Arial"/>
          <w:sz w:val="22"/>
          <w:szCs w:val="22"/>
        </w:rPr>
      </w:pPr>
      <w:r w:rsidRPr="00230D47">
        <w:rPr>
          <w:rFonts w:ascii="Arial" w:hAnsi="Arial" w:cs="Arial"/>
          <w:sz w:val="22"/>
          <w:szCs w:val="22"/>
        </w:rPr>
        <w:t xml:space="preserve">Dated: </w:t>
      </w:r>
      <w:r w:rsidR="00FC1957">
        <w:rPr>
          <w:rFonts w:ascii="Arial" w:hAnsi="Arial" w:cs="Arial"/>
          <w:sz w:val="22"/>
          <w:szCs w:val="22"/>
        </w:rPr>
        <w:t xml:space="preserve">6 </w:t>
      </w:r>
      <w:r>
        <w:rPr>
          <w:rFonts w:ascii="Arial" w:hAnsi="Arial" w:cs="Arial"/>
          <w:sz w:val="22"/>
          <w:szCs w:val="22"/>
        </w:rPr>
        <w:t>September</w:t>
      </w:r>
      <w:r w:rsidRPr="00230D47">
        <w:rPr>
          <w:rFonts w:ascii="Arial" w:hAnsi="Arial" w:cs="Arial"/>
          <w:sz w:val="22"/>
          <w:szCs w:val="22"/>
        </w:rPr>
        <w:t xml:space="preserve"> 202</w:t>
      </w:r>
      <w:r>
        <w:rPr>
          <w:rFonts w:ascii="Arial" w:hAnsi="Arial" w:cs="Arial"/>
          <w:sz w:val="22"/>
          <w:szCs w:val="22"/>
        </w:rPr>
        <w:t>3</w:t>
      </w:r>
    </w:p>
    <w:p w14:paraId="786F4757" w14:textId="77777777" w:rsidR="00982257" w:rsidRPr="00230D47" w:rsidRDefault="00982257" w:rsidP="00982257">
      <w:pPr>
        <w:jc w:val="both"/>
        <w:rPr>
          <w:rFonts w:ascii="Arial" w:hAnsi="Arial" w:cs="Arial"/>
          <w:color w:val="000000"/>
          <w:sz w:val="22"/>
          <w:szCs w:val="22"/>
          <w:highlight w:val="yellow"/>
        </w:rPr>
      </w:pPr>
    </w:p>
    <w:p w14:paraId="008D1D47" w14:textId="35E902DA" w:rsidR="00982257" w:rsidRDefault="00982257" w:rsidP="00982257">
      <w:pPr>
        <w:rPr>
          <w:rFonts w:ascii="Arial" w:hAnsi="Arial" w:cs="Arial"/>
          <w:sz w:val="22"/>
          <w:szCs w:val="22"/>
        </w:rPr>
      </w:pPr>
    </w:p>
    <w:p w14:paraId="40A8E43D" w14:textId="77777777" w:rsidR="00982257" w:rsidRDefault="00982257" w:rsidP="00982257">
      <w:pPr>
        <w:jc w:val="both"/>
        <w:rPr>
          <w:rFonts w:ascii="Arial" w:hAnsi="Arial" w:cs="Arial"/>
          <w:sz w:val="22"/>
          <w:szCs w:val="22"/>
        </w:rPr>
      </w:pPr>
      <w:r>
        <w:rPr>
          <w:rFonts w:ascii="Arial" w:hAnsi="Arial" w:cs="Arial"/>
          <w:sz w:val="22"/>
          <w:szCs w:val="22"/>
        </w:rPr>
        <w:t>Clare Gibney</w:t>
      </w:r>
    </w:p>
    <w:p w14:paraId="2A48E1E3" w14:textId="54456F55" w:rsidR="00982257" w:rsidRDefault="00982257" w:rsidP="00982257">
      <w:pPr>
        <w:jc w:val="both"/>
        <w:rPr>
          <w:rFonts w:ascii="Arial" w:hAnsi="Arial" w:cs="Arial"/>
          <w:sz w:val="22"/>
          <w:szCs w:val="22"/>
        </w:rPr>
      </w:pPr>
      <w:r>
        <w:rPr>
          <w:rFonts w:ascii="Arial" w:hAnsi="Arial" w:cs="Arial"/>
          <w:sz w:val="22"/>
          <w:szCs w:val="22"/>
        </w:rPr>
        <w:t xml:space="preserve">Executive Director, Policy </w:t>
      </w:r>
      <w:r w:rsidR="003711A4">
        <w:rPr>
          <w:rFonts w:ascii="Arial" w:hAnsi="Arial" w:cs="Arial"/>
          <w:sz w:val="22"/>
          <w:szCs w:val="22"/>
        </w:rPr>
        <w:t>&amp;</w:t>
      </w:r>
      <w:r>
        <w:rPr>
          <w:rFonts w:ascii="Arial" w:hAnsi="Arial" w:cs="Arial"/>
          <w:sz w:val="22"/>
          <w:szCs w:val="22"/>
        </w:rPr>
        <w:t xml:space="preserve"> Advice </w:t>
      </w:r>
    </w:p>
    <w:p w14:paraId="490E8BB8" w14:textId="77777777" w:rsidR="00982257" w:rsidRPr="00230D47" w:rsidRDefault="00982257" w:rsidP="00982257">
      <w:pPr>
        <w:jc w:val="both"/>
        <w:rPr>
          <w:rFonts w:ascii="Arial" w:hAnsi="Arial" w:cs="Arial"/>
          <w:sz w:val="22"/>
          <w:szCs w:val="22"/>
        </w:rPr>
      </w:pPr>
      <w:r>
        <w:rPr>
          <w:rFonts w:ascii="Arial" w:hAnsi="Arial" w:cs="Arial"/>
          <w:sz w:val="22"/>
          <w:szCs w:val="22"/>
        </w:rPr>
        <w:t>APRA</w:t>
      </w:r>
    </w:p>
    <w:p w14:paraId="4E12EBE8" w14:textId="77777777" w:rsidR="00982257" w:rsidRPr="00230D47" w:rsidRDefault="00982257" w:rsidP="00982257">
      <w:pPr>
        <w:pStyle w:val="IH"/>
        <w:ind w:left="0" w:firstLine="0"/>
        <w:rPr>
          <w:rFonts w:cs="Arial"/>
          <w:color w:val="000000"/>
          <w:sz w:val="22"/>
          <w:szCs w:val="22"/>
        </w:rPr>
      </w:pPr>
      <w:r w:rsidRPr="00230D47">
        <w:rPr>
          <w:rFonts w:cs="Arial"/>
          <w:color w:val="000000"/>
          <w:sz w:val="22"/>
          <w:szCs w:val="22"/>
        </w:rPr>
        <w:t>Interpretation</w:t>
      </w:r>
    </w:p>
    <w:p w14:paraId="46F109DC" w14:textId="77777777" w:rsidR="00982257" w:rsidRPr="00230D47" w:rsidRDefault="00982257" w:rsidP="00982257">
      <w:pPr>
        <w:pStyle w:val="IP"/>
        <w:spacing w:line="240" w:lineRule="auto"/>
        <w:rPr>
          <w:rFonts w:ascii="Arial" w:hAnsi="Arial" w:cs="Arial"/>
          <w:color w:val="000000"/>
          <w:sz w:val="22"/>
          <w:szCs w:val="22"/>
        </w:rPr>
      </w:pPr>
      <w:r w:rsidRPr="00230D47">
        <w:rPr>
          <w:rFonts w:ascii="Arial" w:hAnsi="Arial" w:cs="Arial"/>
          <w:color w:val="000000"/>
          <w:sz w:val="22"/>
          <w:szCs w:val="22"/>
        </w:rPr>
        <w:t xml:space="preserve">In this </w:t>
      </w:r>
      <w:r>
        <w:rPr>
          <w:rFonts w:ascii="Arial" w:hAnsi="Arial" w:cs="Arial"/>
          <w:color w:val="000000"/>
          <w:sz w:val="22"/>
          <w:szCs w:val="22"/>
        </w:rPr>
        <w:t>instrument</w:t>
      </w:r>
      <w:r w:rsidRPr="00230D47">
        <w:rPr>
          <w:rFonts w:ascii="Arial" w:hAnsi="Arial" w:cs="Arial"/>
          <w:color w:val="000000"/>
          <w:sz w:val="22"/>
          <w:szCs w:val="22"/>
        </w:rPr>
        <w:t>:</w:t>
      </w:r>
    </w:p>
    <w:p w14:paraId="6D57E235" w14:textId="77777777" w:rsidR="0053598E" w:rsidRPr="00230D47" w:rsidRDefault="0053598E" w:rsidP="0053598E">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t xml:space="preserve">ADI </w:t>
      </w:r>
      <w:r>
        <w:rPr>
          <w:rFonts w:ascii="Arial" w:hAnsi="Arial" w:cs="Arial"/>
          <w:color w:val="000000"/>
          <w:sz w:val="22"/>
          <w:szCs w:val="22"/>
        </w:rPr>
        <w:t xml:space="preserve">has the meaning </w:t>
      </w:r>
      <w:r w:rsidRPr="00230D47">
        <w:rPr>
          <w:rFonts w:ascii="Arial" w:hAnsi="Arial" w:cs="Arial"/>
          <w:color w:val="000000"/>
          <w:sz w:val="22"/>
          <w:szCs w:val="22"/>
        </w:rPr>
        <w:t>given in section 5 of the Act.</w:t>
      </w:r>
    </w:p>
    <w:p w14:paraId="281409F3" w14:textId="076E4497" w:rsidR="00982257" w:rsidRPr="00230D47" w:rsidRDefault="00982257" w:rsidP="00982257">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t>APRA</w:t>
      </w:r>
      <w:r w:rsidRPr="00230D47">
        <w:rPr>
          <w:rFonts w:ascii="Arial" w:hAnsi="Arial" w:cs="Arial"/>
          <w:color w:val="000000"/>
          <w:sz w:val="22"/>
          <w:szCs w:val="22"/>
        </w:rPr>
        <w:t xml:space="preserve"> means the Australian Prudential Regulation Authority.</w:t>
      </w:r>
    </w:p>
    <w:p w14:paraId="43DCA7AD" w14:textId="77777777" w:rsidR="00982257" w:rsidRDefault="00982257" w:rsidP="00982257">
      <w:pPr>
        <w:rPr>
          <w:rStyle w:val="CharSchNo"/>
          <w:rFonts w:ascii="Arial" w:hAnsi="Arial" w:cs="Arial"/>
          <w:b/>
          <w:bCs/>
          <w:color w:val="000000"/>
          <w:sz w:val="32"/>
          <w:szCs w:val="32"/>
        </w:rPr>
      </w:pPr>
      <w:r>
        <w:rPr>
          <w:rStyle w:val="CharSchNo"/>
          <w:color w:val="000000"/>
        </w:rPr>
        <w:br w:type="page"/>
      </w:r>
    </w:p>
    <w:p w14:paraId="031972BD" w14:textId="77777777" w:rsidR="00982257" w:rsidRPr="006D4237" w:rsidRDefault="00982257" w:rsidP="00982257">
      <w:pPr>
        <w:pStyle w:val="AS"/>
        <w:spacing w:before="0" w:after="240"/>
        <w:ind w:left="0" w:firstLine="0"/>
        <w:rPr>
          <w:rStyle w:val="CharSchText"/>
          <w:color w:val="000000"/>
        </w:rPr>
      </w:pPr>
      <w:r w:rsidRPr="006D4237">
        <w:rPr>
          <w:rStyle w:val="CharSchNo"/>
          <w:color w:val="000000"/>
        </w:rPr>
        <w:lastRenderedPageBreak/>
        <w:t xml:space="preserve">Schedule </w:t>
      </w:r>
    </w:p>
    <w:p w14:paraId="02537CCE" w14:textId="77777777" w:rsidR="00982257" w:rsidRPr="00230D47" w:rsidRDefault="00982257" w:rsidP="00982257">
      <w:pPr>
        <w:pStyle w:val="ASref"/>
        <w:rPr>
          <w:color w:val="000000"/>
          <w:sz w:val="22"/>
          <w:szCs w:val="22"/>
        </w:rPr>
      </w:pPr>
    </w:p>
    <w:p w14:paraId="3C5D3C97" w14:textId="57E78A88" w:rsidR="00C8615F" w:rsidRPr="00660F4B" w:rsidRDefault="00982257" w:rsidP="00982257">
      <w:pPr>
        <w:spacing w:after="240"/>
        <w:rPr>
          <w:rFonts w:ascii="Arial" w:hAnsi="Arial" w:cs="Arial"/>
          <w:sz w:val="40"/>
          <w:szCs w:val="40"/>
        </w:rPr>
        <w:sectPr w:rsidR="00C8615F" w:rsidRPr="00660F4B" w:rsidSect="00AE7146">
          <w:headerReference w:type="default" r:id="rId114"/>
          <w:footerReference w:type="default" r:id="rId115"/>
          <w:pgSz w:w="11907" w:h="16840" w:code="9"/>
          <w:pgMar w:top="1440" w:right="1797" w:bottom="1440" w:left="1797" w:header="720" w:footer="425" w:gutter="0"/>
          <w:pgNumType w:start="1"/>
          <w:cols w:space="720"/>
          <w:docGrid w:linePitch="272"/>
        </w:sectPr>
      </w:pPr>
      <w:r w:rsidRPr="00660F4B">
        <w:rPr>
          <w:rFonts w:ascii="Arial" w:hAnsi="Arial" w:cs="Arial"/>
          <w:i/>
          <w:color w:val="000000"/>
          <w:sz w:val="22"/>
          <w:szCs w:val="22"/>
        </w:rPr>
        <w:t xml:space="preserve">Prudential Standard </w:t>
      </w:r>
      <w:smartTag w:uri="urn:schemas-microsoft-com:office:smarttags" w:element="stockticker">
        <w:r w:rsidRPr="00660F4B">
          <w:rPr>
            <w:rFonts w:ascii="Arial" w:hAnsi="Arial" w:cs="Arial"/>
            <w:i/>
            <w:color w:val="000000"/>
            <w:sz w:val="22"/>
            <w:szCs w:val="22"/>
          </w:rPr>
          <w:t>APS</w:t>
        </w:r>
      </w:smartTag>
      <w:r w:rsidRPr="00660F4B">
        <w:rPr>
          <w:rFonts w:ascii="Arial" w:hAnsi="Arial" w:cs="Arial"/>
          <w:i/>
          <w:color w:val="000000"/>
          <w:sz w:val="22"/>
          <w:szCs w:val="22"/>
        </w:rPr>
        <w:t xml:space="preserve"> 910</w:t>
      </w:r>
      <w:r w:rsidRPr="00660F4B">
        <w:rPr>
          <w:rFonts w:ascii="Arial" w:hAnsi="Arial" w:cs="Arial"/>
          <w:color w:val="000000"/>
          <w:sz w:val="22"/>
          <w:szCs w:val="22"/>
        </w:rPr>
        <w:t xml:space="preserve"> </w:t>
      </w:r>
      <w:r w:rsidRPr="00660F4B">
        <w:rPr>
          <w:rFonts w:ascii="Arial" w:hAnsi="Arial" w:cs="Arial"/>
          <w:i/>
          <w:color w:val="000000"/>
          <w:sz w:val="22"/>
          <w:szCs w:val="22"/>
        </w:rPr>
        <w:t xml:space="preserve">Financial Claims Scheme </w:t>
      </w:r>
      <w:r w:rsidRPr="00660F4B">
        <w:rPr>
          <w:rFonts w:ascii="Arial" w:hAnsi="Arial" w:cs="Arial"/>
          <w:bCs/>
          <w:sz w:val="22"/>
          <w:szCs w:val="22"/>
        </w:rPr>
        <w:t>comprises the document commencing on the following page.</w:t>
      </w:r>
      <w:bookmarkEnd w:id="0"/>
    </w:p>
    <w:p w14:paraId="3E702C50" w14:textId="6889A373" w:rsidR="00A65A9F" w:rsidRPr="00D9215B" w:rsidRDefault="00467BBA" w:rsidP="00962038">
      <w:pPr>
        <w:spacing w:after="240"/>
        <w:rPr>
          <w:rFonts w:ascii="Arial" w:hAnsi="Arial" w:cs="Arial"/>
          <w:b/>
          <w:sz w:val="40"/>
          <w:szCs w:val="40"/>
        </w:rPr>
      </w:pPr>
      <w:r w:rsidRPr="00D9215B">
        <w:rPr>
          <w:b/>
          <w:noProof/>
        </w:rPr>
        <w:lastRenderedPageBreak/>
        <w:drawing>
          <wp:inline distT="0" distB="0" distL="0" distR="0" wp14:anchorId="0F19831E" wp14:editId="5447B269">
            <wp:extent cx="1430020" cy="1108710"/>
            <wp:effectExtent l="0" t="0" r="0"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13" cstate="print">
                      <a:extLst>
                        <a:ext uri="{28A0092B-C50C-407E-A947-70E740481C1C}">
                          <a14:useLocalDpi xmlns:a14="http://schemas.microsoft.com/office/drawing/2010/main" val="0"/>
                        </a:ext>
                      </a:extLst>
                    </a:blip>
                    <a:stretch>
                      <a:fillRect/>
                    </a:stretch>
                  </pic:blipFill>
                  <pic:spPr bwMode="auto">
                    <a:xfrm>
                      <a:off x="0" y="0"/>
                      <a:ext cx="1430020" cy="1108710"/>
                    </a:xfrm>
                    <a:prstGeom prst="rect">
                      <a:avLst/>
                    </a:prstGeom>
                    <a:noFill/>
                    <a:ln>
                      <a:noFill/>
                    </a:ln>
                  </pic:spPr>
                </pic:pic>
              </a:graphicData>
            </a:graphic>
          </wp:inline>
        </w:drawing>
      </w:r>
    </w:p>
    <w:p w14:paraId="7060BC6C" w14:textId="77777777" w:rsidR="00036D80" w:rsidRPr="006D46C7" w:rsidRDefault="00467BBA" w:rsidP="00962038">
      <w:pPr>
        <w:spacing w:after="240"/>
        <w:rPr>
          <w:rFonts w:ascii="Arial" w:hAnsi="Arial" w:cs="Arial"/>
          <w:b/>
          <w:i/>
          <w:sz w:val="40"/>
          <w:szCs w:val="40"/>
        </w:rPr>
      </w:pPr>
      <w:r w:rsidRPr="00962038">
        <w:rPr>
          <w:rFonts w:ascii="Arial" w:hAnsi="Arial" w:cs="Arial"/>
          <w:b/>
          <w:sz w:val="40"/>
          <w:szCs w:val="40"/>
        </w:rPr>
        <w:t>Prudential Standard A</w:t>
      </w:r>
      <w:r w:rsidR="002234E5" w:rsidRPr="00962038">
        <w:rPr>
          <w:rFonts w:ascii="Arial" w:hAnsi="Arial" w:cs="Arial"/>
          <w:b/>
          <w:sz w:val="40"/>
          <w:szCs w:val="40"/>
        </w:rPr>
        <w:t>P</w:t>
      </w:r>
      <w:r w:rsidRPr="00962038">
        <w:rPr>
          <w:rFonts w:ascii="Arial" w:hAnsi="Arial" w:cs="Arial"/>
          <w:b/>
          <w:sz w:val="40"/>
          <w:szCs w:val="40"/>
        </w:rPr>
        <w:t xml:space="preserve">S </w:t>
      </w:r>
      <w:r w:rsidR="002234E5" w:rsidRPr="00962038">
        <w:rPr>
          <w:rFonts w:ascii="Arial" w:hAnsi="Arial" w:cs="Arial"/>
          <w:b/>
          <w:sz w:val="40"/>
          <w:szCs w:val="40"/>
        </w:rPr>
        <w:t>910</w:t>
      </w:r>
      <w:r w:rsidR="00BA5B25" w:rsidRPr="00962038">
        <w:rPr>
          <w:rFonts w:ascii="Arial" w:hAnsi="Arial" w:cs="Arial"/>
          <w:b/>
          <w:sz w:val="40"/>
          <w:szCs w:val="40"/>
        </w:rPr>
        <w:t xml:space="preserve"> </w:t>
      </w:r>
    </w:p>
    <w:p w14:paraId="4A296063" w14:textId="77777777" w:rsidR="00036D80" w:rsidRPr="00962038" w:rsidRDefault="00467BBA" w:rsidP="00962038">
      <w:pPr>
        <w:spacing w:after="240"/>
        <w:rPr>
          <w:rFonts w:ascii="Arial" w:hAnsi="Arial" w:cs="Arial"/>
          <w:b/>
          <w:sz w:val="40"/>
          <w:szCs w:val="40"/>
        </w:rPr>
      </w:pPr>
      <w:r w:rsidRPr="00962038">
        <w:rPr>
          <w:rFonts w:ascii="Arial" w:hAnsi="Arial" w:cs="Arial"/>
          <w:b/>
          <w:sz w:val="40"/>
          <w:szCs w:val="40"/>
        </w:rPr>
        <w:t xml:space="preserve">Financial Claims Scheme </w:t>
      </w:r>
    </w:p>
    <w:p w14:paraId="30639832" w14:textId="77777777" w:rsidR="00BB2794" w:rsidRDefault="00467BBA">
      <w:pPr>
        <w:pStyle w:val="BodyText"/>
        <w:pBdr>
          <w:top w:val="single" w:sz="4" w:space="1" w:color="auto"/>
          <w:left w:val="single" w:sz="4" w:space="4" w:color="auto"/>
          <w:bottom w:val="single" w:sz="4" w:space="1" w:color="auto"/>
          <w:right w:val="single" w:sz="4" w:space="4" w:color="auto"/>
        </w:pBdr>
        <w:shd w:val="clear" w:color="auto" w:fill="E0E0E0"/>
        <w:spacing w:after="240"/>
        <w:jc w:val="both"/>
        <w:rPr>
          <w:rFonts w:ascii="Arial" w:hAnsi="Arial" w:cs="Arial"/>
          <w:b/>
          <w:sz w:val="32"/>
          <w:szCs w:val="32"/>
        </w:rPr>
      </w:pPr>
      <w:bookmarkStart w:id="1" w:name="OLE_LINK6"/>
      <w:r>
        <w:rPr>
          <w:rFonts w:ascii="Arial" w:hAnsi="Arial" w:cs="Arial"/>
          <w:b/>
          <w:sz w:val="32"/>
          <w:szCs w:val="32"/>
        </w:rPr>
        <w:t>Objective and key requirements of this Prudential Standard</w:t>
      </w:r>
    </w:p>
    <w:p w14:paraId="77D29505" w14:textId="0488928A" w:rsidR="00F003BA" w:rsidRPr="007333EF" w:rsidRDefault="00467BBA">
      <w:pPr>
        <w:pStyle w:val="BodyText"/>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 xml:space="preserve">This </w:t>
      </w:r>
      <w:r w:rsidR="005D048D" w:rsidRPr="007333EF">
        <w:rPr>
          <w:sz w:val="24"/>
          <w:szCs w:val="24"/>
        </w:rPr>
        <w:t>P</w:t>
      </w:r>
      <w:r w:rsidR="00062F6E" w:rsidRPr="007333EF">
        <w:rPr>
          <w:sz w:val="24"/>
          <w:szCs w:val="24"/>
        </w:rPr>
        <w:t xml:space="preserve">rudential </w:t>
      </w:r>
      <w:r w:rsidR="005D048D" w:rsidRPr="007333EF">
        <w:rPr>
          <w:sz w:val="24"/>
          <w:szCs w:val="24"/>
        </w:rPr>
        <w:t>S</w:t>
      </w:r>
      <w:r w:rsidRPr="007333EF">
        <w:rPr>
          <w:sz w:val="24"/>
          <w:szCs w:val="24"/>
        </w:rPr>
        <w:t xml:space="preserve">tandard </w:t>
      </w:r>
      <w:r w:rsidR="00B5048F" w:rsidRPr="007333EF">
        <w:rPr>
          <w:sz w:val="24"/>
          <w:szCs w:val="24"/>
        </w:rPr>
        <w:t xml:space="preserve">sets out the minimum requirements </w:t>
      </w:r>
      <w:r w:rsidRPr="007333EF">
        <w:rPr>
          <w:sz w:val="24"/>
          <w:szCs w:val="24"/>
        </w:rPr>
        <w:t>that</w:t>
      </w:r>
      <w:r w:rsidR="00B5048F" w:rsidRPr="007333EF">
        <w:rPr>
          <w:sz w:val="24"/>
          <w:szCs w:val="24"/>
        </w:rPr>
        <w:t xml:space="preserve"> a</w:t>
      </w:r>
      <w:r w:rsidR="00AE04B5" w:rsidRPr="007333EF">
        <w:rPr>
          <w:sz w:val="24"/>
          <w:szCs w:val="24"/>
        </w:rPr>
        <w:t xml:space="preserve"> locally</w:t>
      </w:r>
      <w:r w:rsidR="00B5048F" w:rsidRPr="007333EF">
        <w:rPr>
          <w:sz w:val="24"/>
          <w:szCs w:val="24"/>
        </w:rPr>
        <w:t xml:space="preserve"> </w:t>
      </w:r>
      <w:r w:rsidR="00AE04B5" w:rsidRPr="007333EF">
        <w:rPr>
          <w:sz w:val="24"/>
          <w:szCs w:val="24"/>
        </w:rPr>
        <w:t xml:space="preserve">incorporated </w:t>
      </w:r>
      <w:r w:rsidR="007F3B41" w:rsidRPr="007333EF">
        <w:rPr>
          <w:sz w:val="24"/>
          <w:szCs w:val="24"/>
        </w:rPr>
        <w:t>author</w:t>
      </w:r>
      <w:r w:rsidR="004762FA" w:rsidRPr="007333EF">
        <w:rPr>
          <w:sz w:val="24"/>
          <w:szCs w:val="24"/>
        </w:rPr>
        <w:t>ised deposit-taking institution</w:t>
      </w:r>
      <w:r w:rsidR="007F3B41" w:rsidRPr="007333EF">
        <w:rPr>
          <w:sz w:val="24"/>
          <w:szCs w:val="24"/>
        </w:rPr>
        <w:t xml:space="preserve"> (</w:t>
      </w:r>
      <w:r w:rsidR="00B5048F" w:rsidRPr="000A05C8">
        <w:rPr>
          <w:sz w:val="24"/>
          <w:szCs w:val="24"/>
        </w:rPr>
        <w:t>ADI</w:t>
      </w:r>
      <w:r w:rsidR="004762FA" w:rsidRPr="007333EF">
        <w:rPr>
          <w:sz w:val="24"/>
          <w:szCs w:val="24"/>
        </w:rPr>
        <w:t>)</w:t>
      </w:r>
      <w:r w:rsidR="00B5048F" w:rsidRPr="007333EF">
        <w:rPr>
          <w:sz w:val="24"/>
          <w:szCs w:val="24"/>
        </w:rPr>
        <w:t xml:space="preserve"> </w:t>
      </w:r>
      <w:r w:rsidRPr="007333EF">
        <w:rPr>
          <w:sz w:val="24"/>
          <w:szCs w:val="24"/>
        </w:rPr>
        <w:t xml:space="preserve">must meet to ensure </w:t>
      </w:r>
      <w:r w:rsidR="00641F55" w:rsidRPr="007333EF">
        <w:rPr>
          <w:sz w:val="24"/>
          <w:szCs w:val="24"/>
        </w:rPr>
        <w:t xml:space="preserve">that </w:t>
      </w:r>
      <w:r w:rsidRPr="007333EF">
        <w:rPr>
          <w:sz w:val="24"/>
          <w:szCs w:val="24"/>
        </w:rPr>
        <w:t>it is</w:t>
      </w:r>
      <w:r w:rsidR="00B5048F" w:rsidRPr="007333EF">
        <w:rPr>
          <w:sz w:val="24"/>
          <w:szCs w:val="24"/>
        </w:rPr>
        <w:t xml:space="preserve"> adequately prepared</w:t>
      </w:r>
      <w:r w:rsidR="00EF3A29" w:rsidRPr="007333EF">
        <w:rPr>
          <w:sz w:val="24"/>
          <w:szCs w:val="24"/>
        </w:rPr>
        <w:t>,</w:t>
      </w:r>
      <w:r w:rsidR="00B5048F" w:rsidRPr="007333EF">
        <w:rPr>
          <w:sz w:val="24"/>
          <w:szCs w:val="24"/>
        </w:rPr>
        <w:t xml:space="preserve"> should it be</w:t>
      </w:r>
      <w:r w:rsidR="008352B1" w:rsidRPr="007333EF">
        <w:rPr>
          <w:sz w:val="24"/>
          <w:szCs w:val="24"/>
        </w:rPr>
        <w:t>come a</w:t>
      </w:r>
      <w:r w:rsidR="00B5048F" w:rsidRPr="007333EF">
        <w:rPr>
          <w:sz w:val="24"/>
          <w:szCs w:val="24"/>
        </w:rPr>
        <w:t xml:space="preserve"> declared</w:t>
      </w:r>
      <w:r w:rsidR="008352B1" w:rsidRPr="007333EF">
        <w:rPr>
          <w:sz w:val="24"/>
          <w:szCs w:val="24"/>
        </w:rPr>
        <w:t xml:space="preserve"> ADI</w:t>
      </w:r>
      <w:r w:rsidR="00E00A03" w:rsidRPr="007333EF">
        <w:rPr>
          <w:sz w:val="24"/>
          <w:szCs w:val="24"/>
        </w:rPr>
        <w:t xml:space="preserve"> for Financial Claims Scheme (</w:t>
      </w:r>
      <w:r w:rsidR="00E00A03" w:rsidRPr="000A05C8">
        <w:rPr>
          <w:sz w:val="24"/>
          <w:szCs w:val="24"/>
        </w:rPr>
        <w:t>FCS</w:t>
      </w:r>
      <w:r w:rsidR="00E00A03" w:rsidRPr="007333EF">
        <w:rPr>
          <w:sz w:val="24"/>
          <w:szCs w:val="24"/>
        </w:rPr>
        <w:t>) purposes</w:t>
      </w:r>
      <w:r w:rsidR="005D048D" w:rsidRPr="007333EF">
        <w:rPr>
          <w:sz w:val="24"/>
          <w:szCs w:val="24"/>
        </w:rPr>
        <w:t>.</w:t>
      </w:r>
      <w:r w:rsidR="00B5048F" w:rsidRPr="007333EF">
        <w:rPr>
          <w:sz w:val="24"/>
          <w:szCs w:val="24"/>
        </w:rPr>
        <w:t xml:space="preserve"> </w:t>
      </w:r>
      <w:r w:rsidR="00A95A6F" w:rsidRPr="007333EF">
        <w:rPr>
          <w:sz w:val="24"/>
        </w:rPr>
        <w:t xml:space="preserve">The Board and senior management of an </w:t>
      </w:r>
      <w:smartTag w:uri="urn:schemas-microsoft-com:office:smarttags" w:element="stockticker">
        <w:r w:rsidR="00A95A6F" w:rsidRPr="007333EF">
          <w:rPr>
            <w:sz w:val="24"/>
          </w:rPr>
          <w:t>ADI</w:t>
        </w:r>
      </w:smartTag>
      <w:r w:rsidR="00A95A6F" w:rsidRPr="007333EF">
        <w:rPr>
          <w:sz w:val="24"/>
        </w:rPr>
        <w:t xml:space="preserve"> are ultimately responsible for ensuring that appropriate policies and procedures are in place to ensure the integrity of </w:t>
      </w:r>
      <w:r w:rsidR="00A95A6F" w:rsidRPr="007333EF">
        <w:rPr>
          <w:sz w:val="24"/>
          <w:szCs w:val="24"/>
        </w:rPr>
        <w:t xml:space="preserve">the </w:t>
      </w:r>
      <w:r w:rsidR="0045712B" w:rsidRPr="007333EF">
        <w:rPr>
          <w:sz w:val="24"/>
          <w:szCs w:val="24"/>
        </w:rPr>
        <w:t>operations, internal controls and information</w:t>
      </w:r>
      <w:r w:rsidR="00A95A6F" w:rsidRPr="007333EF">
        <w:rPr>
          <w:sz w:val="24"/>
        </w:rPr>
        <w:t xml:space="preserve"> required under this Prudential Standard.</w:t>
      </w:r>
    </w:p>
    <w:p w14:paraId="64ABDF5E" w14:textId="77777777" w:rsidR="007E45D7" w:rsidRPr="007333EF" w:rsidRDefault="00467BBA" w:rsidP="007E45D7">
      <w:pPr>
        <w:pStyle w:val="BodyText"/>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The</w:t>
      </w:r>
      <w:r w:rsidR="00F003BA" w:rsidRPr="007333EF">
        <w:rPr>
          <w:sz w:val="24"/>
          <w:szCs w:val="24"/>
        </w:rPr>
        <w:t xml:space="preserve"> key</w:t>
      </w:r>
      <w:r w:rsidRPr="007333EF">
        <w:rPr>
          <w:sz w:val="24"/>
          <w:szCs w:val="24"/>
        </w:rPr>
        <w:t xml:space="preserve"> requirements</w:t>
      </w:r>
      <w:r w:rsidR="00F003BA" w:rsidRPr="007333EF">
        <w:rPr>
          <w:sz w:val="24"/>
          <w:szCs w:val="24"/>
        </w:rPr>
        <w:t xml:space="preserve"> of this Prudential Standard</w:t>
      </w:r>
      <w:r w:rsidRPr="007333EF">
        <w:rPr>
          <w:sz w:val="24"/>
          <w:szCs w:val="24"/>
        </w:rPr>
        <w:t xml:space="preserve"> </w:t>
      </w:r>
      <w:r w:rsidR="00E00A03" w:rsidRPr="007333EF">
        <w:rPr>
          <w:sz w:val="24"/>
          <w:szCs w:val="24"/>
        </w:rPr>
        <w:t xml:space="preserve">are </w:t>
      </w:r>
      <w:r w:rsidR="00F003BA" w:rsidRPr="007333EF">
        <w:rPr>
          <w:sz w:val="24"/>
          <w:szCs w:val="24"/>
        </w:rPr>
        <w:t>that</w:t>
      </w:r>
      <w:r w:rsidR="008B5189" w:rsidRPr="007333EF">
        <w:rPr>
          <w:sz w:val="24"/>
          <w:szCs w:val="24"/>
        </w:rPr>
        <w:t xml:space="preserve"> </w:t>
      </w:r>
      <w:r w:rsidR="004762FA" w:rsidRPr="007333EF">
        <w:rPr>
          <w:sz w:val="24"/>
          <w:szCs w:val="24"/>
        </w:rPr>
        <w:t>an ADI must</w:t>
      </w:r>
      <w:r w:rsidR="00F003BA" w:rsidRPr="007333EF">
        <w:rPr>
          <w:sz w:val="24"/>
          <w:szCs w:val="24"/>
        </w:rPr>
        <w:t>:</w:t>
      </w:r>
    </w:p>
    <w:p w14:paraId="30A51169"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 xml:space="preserve">identify each unique </w:t>
      </w:r>
      <w:proofErr w:type="gramStart"/>
      <w:r w:rsidRPr="007333EF">
        <w:rPr>
          <w:sz w:val="24"/>
          <w:szCs w:val="24"/>
        </w:rPr>
        <w:t>account-holder</w:t>
      </w:r>
      <w:proofErr w:type="gramEnd"/>
      <w:r w:rsidR="00A94203" w:rsidRPr="007333EF">
        <w:rPr>
          <w:sz w:val="24"/>
          <w:szCs w:val="24"/>
        </w:rPr>
        <w:t>, to the extent practicable</w:t>
      </w:r>
      <w:r w:rsidRPr="007333EF">
        <w:rPr>
          <w:sz w:val="24"/>
          <w:szCs w:val="24"/>
        </w:rPr>
        <w:t>;</w:t>
      </w:r>
    </w:p>
    <w:p w14:paraId="4799B113"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 xml:space="preserve">develop and implement a </w:t>
      </w:r>
      <w:r w:rsidR="00882F8A" w:rsidRPr="007333EF">
        <w:rPr>
          <w:sz w:val="24"/>
          <w:szCs w:val="24"/>
        </w:rPr>
        <w:t>S</w:t>
      </w:r>
      <w:r w:rsidRPr="007333EF">
        <w:rPr>
          <w:sz w:val="24"/>
          <w:szCs w:val="24"/>
        </w:rPr>
        <w:t xml:space="preserve">ingle </w:t>
      </w:r>
      <w:r w:rsidR="00882F8A" w:rsidRPr="007333EF">
        <w:rPr>
          <w:sz w:val="24"/>
          <w:szCs w:val="24"/>
        </w:rPr>
        <w:t>C</w:t>
      </w:r>
      <w:r w:rsidRPr="007333EF">
        <w:rPr>
          <w:sz w:val="24"/>
          <w:szCs w:val="24"/>
        </w:rPr>
        <w:t xml:space="preserve">ustomer </w:t>
      </w:r>
      <w:proofErr w:type="gramStart"/>
      <w:r w:rsidR="00882F8A" w:rsidRPr="007333EF">
        <w:rPr>
          <w:sz w:val="24"/>
          <w:szCs w:val="24"/>
        </w:rPr>
        <w:t>V</w:t>
      </w:r>
      <w:r w:rsidRPr="007333EF">
        <w:rPr>
          <w:sz w:val="24"/>
          <w:szCs w:val="24"/>
        </w:rPr>
        <w:t>iew</w:t>
      </w:r>
      <w:r w:rsidR="00F003BA" w:rsidRPr="007333EF">
        <w:rPr>
          <w:sz w:val="24"/>
          <w:szCs w:val="24"/>
        </w:rPr>
        <w:t>;</w:t>
      </w:r>
      <w:proofErr w:type="gramEnd"/>
    </w:p>
    <w:p w14:paraId="6E2B0E20"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be able to generate and transmit payment instruction</w:t>
      </w:r>
      <w:r w:rsidR="007D3F10" w:rsidRPr="007333EF">
        <w:rPr>
          <w:sz w:val="24"/>
          <w:szCs w:val="24"/>
        </w:rPr>
        <w:t xml:space="preserve"> information</w:t>
      </w:r>
      <w:r w:rsidRPr="007333EF">
        <w:rPr>
          <w:sz w:val="24"/>
          <w:szCs w:val="24"/>
        </w:rPr>
        <w:t xml:space="preserve"> </w:t>
      </w:r>
      <w:r w:rsidR="00C07AE1" w:rsidRPr="007333EF">
        <w:rPr>
          <w:sz w:val="24"/>
          <w:szCs w:val="24"/>
        </w:rPr>
        <w:t xml:space="preserve">for payment by electronic funds transfer </w:t>
      </w:r>
      <w:r w:rsidR="00641F55" w:rsidRPr="007333EF">
        <w:rPr>
          <w:sz w:val="24"/>
          <w:szCs w:val="24"/>
        </w:rPr>
        <w:t>and</w:t>
      </w:r>
      <w:r w:rsidR="00242393" w:rsidRPr="007333EF">
        <w:rPr>
          <w:sz w:val="24"/>
          <w:szCs w:val="24"/>
        </w:rPr>
        <w:t>/or</w:t>
      </w:r>
      <w:r w:rsidR="00641F55" w:rsidRPr="007333EF">
        <w:rPr>
          <w:sz w:val="24"/>
          <w:szCs w:val="24"/>
        </w:rPr>
        <w:t xml:space="preserve"> </w:t>
      </w:r>
      <w:r w:rsidR="00C07AE1" w:rsidRPr="007333EF">
        <w:rPr>
          <w:sz w:val="24"/>
          <w:szCs w:val="24"/>
        </w:rPr>
        <w:t xml:space="preserve">cheque </w:t>
      </w:r>
      <w:r w:rsidRPr="007333EF">
        <w:rPr>
          <w:sz w:val="24"/>
          <w:szCs w:val="24"/>
        </w:rPr>
        <w:t>in respect of each account-</w:t>
      </w:r>
      <w:proofErr w:type="gramStart"/>
      <w:r w:rsidRPr="007333EF">
        <w:rPr>
          <w:sz w:val="24"/>
          <w:szCs w:val="24"/>
        </w:rPr>
        <w:t>holder;</w:t>
      </w:r>
      <w:proofErr w:type="gramEnd"/>
    </w:p>
    <w:p w14:paraId="04C9D4DE"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facilitate the collection of an account-holder</w:t>
      </w:r>
      <w:r w:rsidR="00C416CD" w:rsidRPr="007333EF">
        <w:rPr>
          <w:sz w:val="24"/>
          <w:szCs w:val="24"/>
        </w:rPr>
        <w:t>’</w:t>
      </w:r>
      <w:r w:rsidRPr="007333EF">
        <w:rPr>
          <w:sz w:val="24"/>
          <w:szCs w:val="24"/>
        </w:rPr>
        <w:t xml:space="preserve">s </w:t>
      </w:r>
      <w:r w:rsidR="00462CFD" w:rsidRPr="007333EF">
        <w:rPr>
          <w:sz w:val="24"/>
          <w:szCs w:val="24"/>
        </w:rPr>
        <w:t xml:space="preserve">alternative ADI </w:t>
      </w:r>
      <w:r w:rsidRPr="007333EF">
        <w:rPr>
          <w:sz w:val="24"/>
          <w:szCs w:val="24"/>
        </w:rPr>
        <w:t xml:space="preserve">account </w:t>
      </w:r>
      <w:r w:rsidR="00BA03C6" w:rsidRPr="007333EF">
        <w:rPr>
          <w:sz w:val="24"/>
          <w:szCs w:val="24"/>
        </w:rPr>
        <w:t xml:space="preserve">data </w:t>
      </w:r>
      <w:r w:rsidR="00CC25FE" w:rsidRPr="007333EF">
        <w:rPr>
          <w:sz w:val="24"/>
          <w:szCs w:val="24"/>
        </w:rPr>
        <w:t xml:space="preserve">to which </w:t>
      </w:r>
      <w:r w:rsidR="000301F5" w:rsidRPr="007333EF">
        <w:rPr>
          <w:sz w:val="24"/>
          <w:szCs w:val="24"/>
        </w:rPr>
        <w:t>a</w:t>
      </w:r>
      <w:r w:rsidR="000141D3" w:rsidRPr="007333EF">
        <w:rPr>
          <w:sz w:val="24"/>
          <w:szCs w:val="24"/>
        </w:rPr>
        <w:t>n</w:t>
      </w:r>
      <w:r w:rsidR="000301F5" w:rsidRPr="007333EF">
        <w:rPr>
          <w:sz w:val="24"/>
          <w:szCs w:val="24"/>
        </w:rPr>
        <w:t xml:space="preserve"> </w:t>
      </w:r>
      <w:r w:rsidR="00C07AE1" w:rsidRPr="007333EF">
        <w:rPr>
          <w:sz w:val="24"/>
          <w:szCs w:val="24"/>
        </w:rPr>
        <w:t xml:space="preserve">EFT </w:t>
      </w:r>
      <w:r w:rsidR="00CC25FE" w:rsidRPr="007333EF">
        <w:rPr>
          <w:sz w:val="24"/>
          <w:szCs w:val="24"/>
        </w:rPr>
        <w:t>payment may be made</w:t>
      </w:r>
      <w:r w:rsidR="000141D3" w:rsidRPr="007333EF">
        <w:rPr>
          <w:sz w:val="24"/>
          <w:szCs w:val="24"/>
        </w:rPr>
        <w:t xml:space="preserve"> for </w:t>
      </w:r>
      <w:r w:rsidR="00E00A03" w:rsidRPr="007333EF">
        <w:rPr>
          <w:sz w:val="24"/>
          <w:szCs w:val="24"/>
        </w:rPr>
        <w:t>FCS</w:t>
      </w:r>
      <w:r w:rsidR="000141D3" w:rsidRPr="007333EF">
        <w:rPr>
          <w:sz w:val="24"/>
          <w:szCs w:val="24"/>
        </w:rPr>
        <w:t xml:space="preserve"> </w:t>
      </w:r>
      <w:proofErr w:type="gramStart"/>
      <w:r w:rsidR="000141D3" w:rsidRPr="007333EF">
        <w:rPr>
          <w:sz w:val="24"/>
          <w:szCs w:val="24"/>
        </w:rPr>
        <w:t>purposes</w:t>
      </w:r>
      <w:r w:rsidRPr="007333EF">
        <w:rPr>
          <w:sz w:val="24"/>
          <w:szCs w:val="24"/>
        </w:rPr>
        <w:t>;</w:t>
      </w:r>
      <w:proofErr w:type="gramEnd"/>
    </w:p>
    <w:p w14:paraId="4DF80A36"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 xml:space="preserve">generate and provide reports to </w:t>
      </w:r>
      <w:r w:rsidR="00E00A03" w:rsidRPr="007333EF">
        <w:rPr>
          <w:sz w:val="24"/>
          <w:szCs w:val="24"/>
        </w:rPr>
        <w:t xml:space="preserve">APRA and to </w:t>
      </w:r>
      <w:proofErr w:type="gramStart"/>
      <w:r w:rsidRPr="007333EF">
        <w:rPr>
          <w:sz w:val="24"/>
          <w:szCs w:val="24"/>
        </w:rPr>
        <w:t>account-holders</w:t>
      </w:r>
      <w:proofErr w:type="gramEnd"/>
      <w:r w:rsidRPr="007333EF">
        <w:rPr>
          <w:sz w:val="24"/>
          <w:szCs w:val="24"/>
        </w:rPr>
        <w:t xml:space="preserve"> and other parties </w:t>
      </w:r>
      <w:r w:rsidR="000301F5" w:rsidRPr="007333EF">
        <w:rPr>
          <w:sz w:val="24"/>
          <w:szCs w:val="24"/>
        </w:rPr>
        <w:t>on APRA’s behalf</w:t>
      </w:r>
      <w:r w:rsidRPr="007333EF">
        <w:rPr>
          <w:sz w:val="24"/>
          <w:szCs w:val="24"/>
        </w:rPr>
        <w:t>;</w:t>
      </w:r>
    </w:p>
    <w:p w14:paraId="3FAC90FC"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 xml:space="preserve">facilitate communications with </w:t>
      </w:r>
      <w:proofErr w:type="gramStart"/>
      <w:r w:rsidRPr="007333EF">
        <w:rPr>
          <w:sz w:val="24"/>
          <w:szCs w:val="24"/>
        </w:rPr>
        <w:t>account-holders</w:t>
      </w:r>
      <w:proofErr w:type="gramEnd"/>
      <w:r w:rsidRPr="007333EF">
        <w:rPr>
          <w:sz w:val="24"/>
          <w:szCs w:val="24"/>
        </w:rPr>
        <w:t xml:space="preserve"> and other </w:t>
      </w:r>
      <w:r w:rsidR="00BC7CA1" w:rsidRPr="007333EF">
        <w:rPr>
          <w:sz w:val="24"/>
          <w:szCs w:val="24"/>
        </w:rPr>
        <w:t xml:space="preserve">relevant </w:t>
      </w:r>
      <w:r w:rsidRPr="007333EF">
        <w:rPr>
          <w:sz w:val="24"/>
          <w:szCs w:val="24"/>
        </w:rPr>
        <w:t>parties;</w:t>
      </w:r>
    </w:p>
    <w:p w14:paraId="5A42E571"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szCs w:val="24"/>
        </w:rPr>
      </w:pPr>
      <w:r w:rsidRPr="007333EF">
        <w:rPr>
          <w:sz w:val="24"/>
          <w:szCs w:val="24"/>
        </w:rPr>
        <w:t>comply with</w:t>
      </w:r>
      <w:r w:rsidR="006138FF" w:rsidRPr="007333EF">
        <w:rPr>
          <w:sz w:val="24"/>
          <w:szCs w:val="24"/>
        </w:rPr>
        <w:t xml:space="preserve"> </w:t>
      </w:r>
      <w:r w:rsidRPr="007333EF">
        <w:rPr>
          <w:sz w:val="24"/>
          <w:szCs w:val="24"/>
        </w:rPr>
        <w:t xml:space="preserve">requirements specified from time to time by APRA for the purpose of </w:t>
      </w:r>
      <w:r w:rsidR="006138FF" w:rsidRPr="007333EF">
        <w:rPr>
          <w:sz w:val="24"/>
          <w:szCs w:val="24"/>
        </w:rPr>
        <w:t xml:space="preserve">testing </w:t>
      </w:r>
      <w:r w:rsidRPr="007333EF">
        <w:rPr>
          <w:sz w:val="24"/>
          <w:szCs w:val="24"/>
        </w:rPr>
        <w:t>the generation of</w:t>
      </w:r>
      <w:r w:rsidR="004762FA" w:rsidRPr="007333EF">
        <w:rPr>
          <w:sz w:val="24"/>
          <w:szCs w:val="24"/>
        </w:rPr>
        <w:t xml:space="preserve"> Single Customer View </w:t>
      </w:r>
      <w:r w:rsidR="001D1874" w:rsidRPr="007333EF">
        <w:rPr>
          <w:sz w:val="24"/>
          <w:szCs w:val="24"/>
        </w:rPr>
        <w:t>data</w:t>
      </w:r>
      <w:r w:rsidR="007256EC" w:rsidRPr="007333EF">
        <w:rPr>
          <w:sz w:val="24"/>
          <w:szCs w:val="24"/>
        </w:rPr>
        <w:t xml:space="preserve">, the generation and transmission of </w:t>
      </w:r>
      <w:r w:rsidR="004762FA" w:rsidRPr="007333EF">
        <w:rPr>
          <w:sz w:val="24"/>
          <w:szCs w:val="24"/>
        </w:rPr>
        <w:t>payment and reporting information</w:t>
      </w:r>
      <w:r w:rsidR="00495365" w:rsidRPr="007333EF">
        <w:rPr>
          <w:sz w:val="24"/>
          <w:szCs w:val="24"/>
        </w:rPr>
        <w:t xml:space="preserve"> and communications </w:t>
      </w:r>
      <w:proofErr w:type="gramStart"/>
      <w:r w:rsidR="00495365" w:rsidRPr="007333EF">
        <w:rPr>
          <w:sz w:val="24"/>
          <w:szCs w:val="24"/>
        </w:rPr>
        <w:t>arrangements</w:t>
      </w:r>
      <w:r w:rsidR="004762FA" w:rsidRPr="007333EF">
        <w:rPr>
          <w:sz w:val="24"/>
          <w:szCs w:val="24"/>
        </w:rPr>
        <w:t>;</w:t>
      </w:r>
      <w:proofErr w:type="gramEnd"/>
    </w:p>
    <w:p w14:paraId="53690E58"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rPr>
      </w:pPr>
      <w:r w:rsidRPr="007333EF">
        <w:rPr>
          <w:sz w:val="24"/>
          <w:szCs w:val="24"/>
        </w:rPr>
        <w:t xml:space="preserve">ensure that </w:t>
      </w:r>
      <w:r w:rsidR="00F003BA" w:rsidRPr="007333EF">
        <w:rPr>
          <w:sz w:val="24"/>
          <w:szCs w:val="24"/>
        </w:rPr>
        <w:t xml:space="preserve">the systems and data required by this Prudential Standard </w:t>
      </w:r>
      <w:r w:rsidR="004762FA" w:rsidRPr="007333EF">
        <w:rPr>
          <w:sz w:val="24"/>
          <w:szCs w:val="24"/>
        </w:rPr>
        <w:t>are</w:t>
      </w:r>
      <w:r w:rsidR="00F003BA" w:rsidRPr="007333EF">
        <w:rPr>
          <w:sz w:val="24"/>
          <w:szCs w:val="24"/>
        </w:rPr>
        <w:t xml:space="preserve"> subject to </w:t>
      </w:r>
      <w:r w:rsidR="00882F8A" w:rsidRPr="007333EF">
        <w:rPr>
          <w:sz w:val="24"/>
          <w:szCs w:val="24"/>
        </w:rPr>
        <w:t xml:space="preserve">external </w:t>
      </w:r>
      <w:r w:rsidR="00F003BA" w:rsidRPr="007333EF">
        <w:rPr>
          <w:sz w:val="24"/>
          <w:szCs w:val="24"/>
        </w:rPr>
        <w:t>audit</w:t>
      </w:r>
      <w:r w:rsidR="006C5031" w:rsidRPr="007333EF">
        <w:rPr>
          <w:sz w:val="24"/>
          <w:szCs w:val="24"/>
        </w:rPr>
        <w:t>;</w:t>
      </w:r>
      <w:r w:rsidR="00F003BA" w:rsidRPr="007333EF">
        <w:rPr>
          <w:sz w:val="24"/>
          <w:szCs w:val="24"/>
        </w:rPr>
        <w:t xml:space="preserve"> and</w:t>
      </w:r>
      <w:bookmarkEnd w:id="1"/>
    </w:p>
    <w:p w14:paraId="00582E33" w14:textId="77777777" w:rsidR="00F10849" w:rsidRPr="007333EF" w:rsidRDefault="00467BBA" w:rsidP="0023738C">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jc w:val="both"/>
        <w:rPr>
          <w:sz w:val="24"/>
        </w:rPr>
      </w:pPr>
      <w:r w:rsidRPr="007333EF">
        <w:rPr>
          <w:sz w:val="24"/>
          <w:szCs w:val="24"/>
        </w:rPr>
        <w:t>provide an attestation</w:t>
      </w:r>
      <w:r w:rsidR="00F003BA" w:rsidRPr="007333EF">
        <w:rPr>
          <w:sz w:val="24"/>
          <w:szCs w:val="24"/>
        </w:rPr>
        <w:t xml:space="preserve"> by the </w:t>
      </w:r>
      <w:r w:rsidR="00D23BA5" w:rsidRPr="007333EF">
        <w:rPr>
          <w:sz w:val="24"/>
          <w:szCs w:val="24"/>
        </w:rPr>
        <w:t>Chief Executive Officer</w:t>
      </w:r>
      <w:r w:rsidR="00F003BA" w:rsidRPr="007333EF">
        <w:rPr>
          <w:sz w:val="24"/>
          <w:szCs w:val="24"/>
        </w:rPr>
        <w:t>.</w:t>
      </w:r>
    </w:p>
    <w:p w14:paraId="51F1010A" w14:textId="77777777" w:rsidR="00C573D1" w:rsidRPr="00181CD8" w:rsidRDefault="00467BBA" w:rsidP="00DD299E">
      <w:pPr>
        <w:pStyle w:val="TOC2"/>
      </w:pPr>
      <w:r>
        <w:br w:type="page"/>
      </w:r>
      <w:r w:rsidRPr="00181CD8">
        <w:lastRenderedPageBreak/>
        <w:t>Table of contents</w:t>
      </w:r>
    </w:p>
    <w:p w14:paraId="03A33798" w14:textId="2B642DD1" w:rsidR="00F10E4B" w:rsidRPr="00521B64" w:rsidRDefault="00467BBA" w:rsidP="00DD299E">
      <w:pPr>
        <w:pStyle w:val="TOC2"/>
        <w:rPr>
          <w:rFonts w:asciiTheme="minorHAnsi" w:eastAsiaTheme="minorEastAsia" w:hAnsiTheme="minorHAnsi" w:cstheme="minorBidi"/>
          <w:b w:val="0"/>
          <w:noProof/>
          <w:sz w:val="22"/>
          <w:szCs w:val="22"/>
        </w:rPr>
      </w:pPr>
      <w:r w:rsidRPr="00D654EF">
        <w:fldChar w:fldCharType="begin"/>
      </w:r>
      <w:r w:rsidR="00C573D1" w:rsidRPr="00D654EF">
        <w:instrText xml:space="preserve"> TOC \o "1-3" \h \z \u </w:instrText>
      </w:r>
      <w:r w:rsidRPr="00D654EF">
        <w:fldChar w:fldCharType="separate"/>
      </w:r>
      <w:hyperlink w:anchor="_Toc144111578" w:history="1">
        <w:r w:rsidR="00F10E4B" w:rsidRPr="00521B64">
          <w:rPr>
            <w:rStyle w:val="Hyperlink"/>
            <w:b w:val="0"/>
            <w:noProof/>
          </w:rPr>
          <w:t>Authority</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_Toc144111578 \h </w:instrText>
        </w:r>
        <w:r w:rsidR="00F10E4B" w:rsidRPr="00167D90">
          <w:rPr>
            <w:noProof/>
            <w:webHidden/>
          </w:rPr>
        </w:r>
        <w:r w:rsidR="00F10E4B" w:rsidRPr="00167D90">
          <w:rPr>
            <w:noProof/>
            <w:webHidden/>
          </w:rPr>
          <w:fldChar w:fldCharType="separate"/>
        </w:r>
        <w:r w:rsidR="00311E7F">
          <w:rPr>
            <w:noProof/>
            <w:webHidden/>
          </w:rPr>
          <w:t>3</w:t>
        </w:r>
        <w:r w:rsidR="00F10E4B" w:rsidRPr="00167D90">
          <w:rPr>
            <w:noProof/>
            <w:webHidden/>
          </w:rPr>
          <w:fldChar w:fldCharType="end"/>
        </w:r>
      </w:hyperlink>
    </w:p>
    <w:p w14:paraId="279867E9" w14:textId="3D4B9084" w:rsidR="00F10E4B" w:rsidRPr="00521B64" w:rsidRDefault="0056122C" w:rsidP="00DD299E">
      <w:pPr>
        <w:pStyle w:val="TOC2"/>
        <w:rPr>
          <w:rFonts w:asciiTheme="minorHAnsi" w:eastAsiaTheme="minorEastAsia" w:hAnsiTheme="minorHAnsi" w:cstheme="minorBidi"/>
          <w:b w:val="0"/>
          <w:noProof/>
          <w:sz w:val="22"/>
          <w:szCs w:val="22"/>
        </w:rPr>
      </w:pPr>
      <w:hyperlink w:anchor="_Toc144111579" w:history="1">
        <w:r w:rsidR="00F10E4B" w:rsidRPr="00521B64">
          <w:rPr>
            <w:rStyle w:val="Hyperlink"/>
            <w:b w:val="0"/>
            <w:noProof/>
          </w:rPr>
          <w:t>Application</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_Toc144111579 \h </w:instrText>
        </w:r>
        <w:r w:rsidR="00F10E4B" w:rsidRPr="00167D90">
          <w:rPr>
            <w:noProof/>
            <w:webHidden/>
          </w:rPr>
        </w:r>
        <w:r w:rsidR="00F10E4B" w:rsidRPr="00167D90">
          <w:rPr>
            <w:noProof/>
            <w:webHidden/>
          </w:rPr>
          <w:fldChar w:fldCharType="separate"/>
        </w:r>
        <w:r w:rsidR="00311E7F">
          <w:rPr>
            <w:noProof/>
            <w:webHidden/>
          </w:rPr>
          <w:t>3</w:t>
        </w:r>
        <w:r w:rsidR="00F10E4B" w:rsidRPr="00167D90">
          <w:rPr>
            <w:noProof/>
            <w:webHidden/>
          </w:rPr>
          <w:fldChar w:fldCharType="end"/>
        </w:r>
      </w:hyperlink>
    </w:p>
    <w:p w14:paraId="1CD71722" w14:textId="2ED4A4DC" w:rsidR="00F10E4B" w:rsidRPr="00521B64" w:rsidRDefault="0056122C" w:rsidP="00DD299E">
      <w:pPr>
        <w:pStyle w:val="TOC2"/>
        <w:rPr>
          <w:rFonts w:asciiTheme="minorHAnsi" w:eastAsiaTheme="minorEastAsia" w:hAnsiTheme="minorHAnsi" w:cstheme="minorBidi"/>
          <w:b w:val="0"/>
          <w:noProof/>
          <w:sz w:val="22"/>
          <w:szCs w:val="22"/>
        </w:rPr>
      </w:pPr>
      <w:hyperlink w:anchor="_Toc144111580" w:history="1">
        <w:r w:rsidR="00F10E4B" w:rsidRPr="00521B64">
          <w:rPr>
            <w:rStyle w:val="Hyperlink"/>
            <w:b w:val="0"/>
            <w:noProof/>
          </w:rPr>
          <w:t>Commencement</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_Toc144111580 \h </w:instrText>
        </w:r>
        <w:r w:rsidR="00F10E4B" w:rsidRPr="00167D90">
          <w:rPr>
            <w:noProof/>
            <w:webHidden/>
          </w:rPr>
        </w:r>
        <w:r w:rsidR="00F10E4B" w:rsidRPr="00167D90">
          <w:rPr>
            <w:noProof/>
            <w:webHidden/>
          </w:rPr>
          <w:fldChar w:fldCharType="separate"/>
        </w:r>
        <w:r w:rsidR="00311E7F">
          <w:rPr>
            <w:noProof/>
            <w:webHidden/>
          </w:rPr>
          <w:t>3</w:t>
        </w:r>
        <w:r w:rsidR="00F10E4B" w:rsidRPr="00167D90">
          <w:rPr>
            <w:noProof/>
            <w:webHidden/>
          </w:rPr>
          <w:fldChar w:fldCharType="end"/>
        </w:r>
      </w:hyperlink>
    </w:p>
    <w:p w14:paraId="029F43C1" w14:textId="4E559D63" w:rsidR="00F10E4B" w:rsidRPr="00521B64" w:rsidRDefault="0056122C" w:rsidP="00DD299E">
      <w:pPr>
        <w:pStyle w:val="TOC2"/>
        <w:rPr>
          <w:rFonts w:asciiTheme="minorHAnsi" w:eastAsiaTheme="minorEastAsia" w:hAnsiTheme="minorHAnsi" w:cstheme="minorBidi"/>
          <w:b w:val="0"/>
          <w:noProof/>
          <w:sz w:val="22"/>
          <w:szCs w:val="22"/>
        </w:rPr>
      </w:pPr>
      <w:hyperlink w:anchor="_Toc144111581" w:history="1">
        <w:r w:rsidR="00F10E4B" w:rsidRPr="00521B64">
          <w:rPr>
            <w:rStyle w:val="Hyperlink"/>
            <w:b w:val="0"/>
            <w:noProof/>
          </w:rPr>
          <w:t>Interpretation</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_Toc144111581 \h </w:instrText>
        </w:r>
        <w:r w:rsidR="00F10E4B" w:rsidRPr="00167D90">
          <w:rPr>
            <w:noProof/>
            <w:webHidden/>
          </w:rPr>
        </w:r>
        <w:r w:rsidR="00F10E4B" w:rsidRPr="00167D90">
          <w:rPr>
            <w:noProof/>
            <w:webHidden/>
          </w:rPr>
          <w:fldChar w:fldCharType="separate"/>
        </w:r>
        <w:r w:rsidR="00311E7F">
          <w:rPr>
            <w:noProof/>
            <w:webHidden/>
          </w:rPr>
          <w:t>3</w:t>
        </w:r>
        <w:r w:rsidR="00F10E4B" w:rsidRPr="00167D90">
          <w:rPr>
            <w:noProof/>
            <w:webHidden/>
          </w:rPr>
          <w:fldChar w:fldCharType="end"/>
        </w:r>
      </w:hyperlink>
    </w:p>
    <w:p w14:paraId="32F6F2C5" w14:textId="7AF3EE7A" w:rsidR="00F10E4B" w:rsidRPr="00521B64" w:rsidRDefault="0056122C" w:rsidP="00DD299E">
      <w:pPr>
        <w:pStyle w:val="TOC2"/>
        <w:rPr>
          <w:rFonts w:asciiTheme="minorHAnsi" w:eastAsiaTheme="minorEastAsia" w:hAnsiTheme="minorHAnsi" w:cstheme="minorBidi"/>
          <w:b w:val="0"/>
          <w:noProof/>
          <w:sz w:val="22"/>
          <w:szCs w:val="22"/>
        </w:rPr>
      </w:pPr>
      <w:hyperlink w:anchor="_Toc144111582" w:history="1">
        <w:r w:rsidR="00F10E4B" w:rsidRPr="00521B64">
          <w:rPr>
            <w:rStyle w:val="Hyperlink"/>
            <w:b w:val="0"/>
            <w:noProof/>
          </w:rPr>
          <w:t>Definitions</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_Toc144111582 \h </w:instrText>
        </w:r>
        <w:r w:rsidR="00F10E4B" w:rsidRPr="00167D90">
          <w:rPr>
            <w:noProof/>
            <w:webHidden/>
          </w:rPr>
        </w:r>
        <w:r w:rsidR="00F10E4B" w:rsidRPr="00167D90">
          <w:rPr>
            <w:noProof/>
            <w:webHidden/>
          </w:rPr>
          <w:fldChar w:fldCharType="separate"/>
        </w:r>
        <w:r w:rsidR="00311E7F">
          <w:rPr>
            <w:noProof/>
            <w:webHidden/>
          </w:rPr>
          <w:t>3</w:t>
        </w:r>
        <w:r w:rsidR="00F10E4B" w:rsidRPr="00167D90">
          <w:rPr>
            <w:noProof/>
            <w:webHidden/>
          </w:rPr>
          <w:fldChar w:fldCharType="end"/>
        </w:r>
      </w:hyperlink>
    </w:p>
    <w:p w14:paraId="46CC3720" w14:textId="2B776F9A" w:rsidR="00F10E4B" w:rsidRPr="00521B64" w:rsidRDefault="0056122C" w:rsidP="00DD299E">
      <w:pPr>
        <w:pStyle w:val="TOC2"/>
        <w:rPr>
          <w:rFonts w:asciiTheme="minorHAnsi" w:eastAsiaTheme="minorEastAsia" w:hAnsiTheme="minorHAnsi" w:cstheme="minorBidi"/>
          <w:b w:val="0"/>
          <w:noProof/>
          <w:sz w:val="22"/>
          <w:szCs w:val="22"/>
        </w:rPr>
      </w:pPr>
      <w:hyperlink w:anchor="_Toc144111583" w:history="1">
        <w:r w:rsidR="00F10E4B" w:rsidRPr="00521B64">
          <w:rPr>
            <w:rStyle w:val="Hyperlink"/>
            <w:b w:val="0"/>
            <w:noProof/>
          </w:rPr>
          <w:t>Single Customer View</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_Toc144111583 \h </w:instrText>
        </w:r>
        <w:r w:rsidR="00F10E4B" w:rsidRPr="00167D90">
          <w:rPr>
            <w:noProof/>
            <w:webHidden/>
          </w:rPr>
        </w:r>
        <w:r w:rsidR="00F10E4B" w:rsidRPr="00167D90">
          <w:rPr>
            <w:noProof/>
            <w:webHidden/>
          </w:rPr>
          <w:fldChar w:fldCharType="separate"/>
        </w:r>
        <w:r w:rsidR="00311E7F">
          <w:rPr>
            <w:noProof/>
            <w:webHidden/>
          </w:rPr>
          <w:t>4</w:t>
        </w:r>
        <w:r w:rsidR="00F10E4B" w:rsidRPr="00167D90">
          <w:rPr>
            <w:noProof/>
            <w:webHidden/>
          </w:rPr>
          <w:fldChar w:fldCharType="end"/>
        </w:r>
      </w:hyperlink>
    </w:p>
    <w:p w14:paraId="236BA303" w14:textId="721392D7" w:rsidR="00F10E4B" w:rsidRPr="00521B64" w:rsidRDefault="0056122C" w:rsidP="00DD299E">
      <w:pPr>
        <w:pStyle w:val="TOC2"/>
        <w:rPr>
          <w:rFonts w:asciiTheme="minorHAnsi" w:eastAsiaTheme="minorEastAsia" w:hAnsiTheme="minorHAnsi" w:cstheme="minorBidi"/>
          <w:b w:val="0"/>
          <w:noProof/>
          <w:sz w:val="22"/>
          <w:szCs w:val="22"/>
        </w:rPr>
      </w:pPr>
      <w:hyperlink w:anchor="_Toc144111584" w:history="1">
        <w:r w:rsidR="00F10E4B" w:rsidRPr="00521B64">
          <w:rPr>
            <w:rStyle w:val="Hyperlink"/>
            <w:b w:val="0"/>
            <w:noProof/>
          </w:rPr>
          <w:t>Time for generating SCV data</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_Toc144111584 \h </w:instrText>
        </w:r>
        <w:r w:rsidR="00F10E4B" w:rsidRPr="00167D90">
          <w:rPr>
            <w:noProof/>
            <w:webHidden/>
          </w:rPr>
        </w:r>
        <w:r w:rsidR="00F10E4B" w:rsidRPr="00167D90">
          <w:rPr>
            <w:noProof/>
            <w:webHidden/>
          </w:rPr>
          <w:fldChar w:fldCharType="separate"/>
        </w:r>
        <w:r w:rsidR="00311E7F">
          <w:rPr>
            <w:noProof/>
            <w:webHidden/>
          </w:rPr>
          <w:t>5</w:t>
        </w:r>
        <w:r w:rsidR="00F10E4B" w:rsidRPr="00167D90">
          <w:rPr>
            <w:noProof/>
            <w:webHidden/>
          </w:rPr>
          <w:fldChar w:fldCharType="end"/>
        </w:r>
      </w:hyperlink>
    </w:p>
    <w:p w14:paraId="73598281" w14:textId="7892E87F" w:rsidR="00F10E4B" w:rsidRPr="00521B64" w:rsidRDefault="0056122C" w:rsidP="00DD299E">
      <w:pPr>
        <w:pStyle w:val="TOC2"/>
        <w:rPr>
          <w:rFonts w:asciiTheme="minorHAnsi" w:eastAsiaTheme="minorEastAsia" w:hAnsiTheme="minorHAnsi" w:cstheme="minorBidi"/>
          <w:b w:val="0"/>
          <w:noProof/>
          <w:sz w:val="22"/>
          <w:szCs w:val="22"/>
        </w:rPr>
      </w:pPr>
      <w:hyperlink w:anchor="_Toc144111585" w:history="1">
        <w:r w:rsidR="00F10E4B" w:rsidRPr="00521B64">
          <w:rPr>
            <w:rStyle w:val="Hyperlink"/>
            <w:b w:val="0"/>
            <w:noProof/>
          </w:rPr>
          <w:t>Generation and transmission of payment instruction information</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_Toc144111585 \h </w:instrText>
        </w:r>
        <w:r w:rsidR="00F10E4B" w:rsidRPr="00167D90">
          <w:rPr>
            <w:noProof/>
            <w:webHidden/>
          </w:rPr>
        </w:r>
        <w:r w:rsidR="00F10E4B" w:rsidRPr="00167D90">
          <w:rPr>
            <w:noProof/>
            <w:webHidden/>
          </w:rPr>
          <w:fldChar w:fldCharType="separate"/>
        </w:r>
        <w:r w:rsidR="00311E7F">
          <w:rPr>
            <w:noProof/>
            <w:webHidden/>
          </w:rPr>
          <w:t>5</w:t>
        </w:r>
        <w:r w:rsidR="00F10E4B" w:rsidRPr="00167D90">
          <w:rPr>
            <w:noProof/>
            <w:webHidden/>
          </w:rPr>
          <w:fldChar w:fldCharType="end"/>
        </w:r>
      </w:hyperlink>
    </w:p>
    <w:p w14:paraId="4BF07597" w14:textId="76A71223" w:rsidR="00F10E4B" w:rsidRPr="00521B64" w:rsidRDefault="0056122C" w:rsidP="00DD299E">
      <w:pPr>
        <w:pStyle w:val="TOC2"/>
        <w:rPr>
          <w:rFonts w:asciiTheme="minorHAnsi" w:eastAsiaTheme="minorEastAsia" w:hAnsiTheme="minorHAnsi" w:cstheme="minorBidi"/>
          <w:b w:val="0"/>
          <w:noProof/>
          <w:sz w:val="22"/>
          <w:szCs w:val="22"/>
        </w:rPr>
      </w:pPr>
      <w:hyperlink w:anchor="_Toc144111586" w:history="1">
        <w:r w:rsidR="00F10E4B" w:rsidRPr="00521B64">
          <w:rPr>
            <w:rStyle w:val="Hyperlink"/>
            <w:b w:val="0"/>
            <w:noProof/>
          </w:rPr>
          <w:t>Payment methods</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_Toc144111586 \h </w:instrText>
        </w:r>
        <w:r w:rsidR="00F10E4B" w:rsidRPr="00167D90">
          <w:rPr>
            <w:noProof/>
            <w:webHidden/>
          </w:rPr>
        </w:r>
        <w:r w:rsidR="00F10E4B" w:rsidRPr="00167D90">
          <w:rPr>
            <w:noProof/>
            <w:webHidden/>
          </w:rPr>
          <w:fldChar w:fldCharType="separate"/>
        </w:r>
        <w:r w:rsidR="00311E7F">
          <w:rPr>
            <w:noProof/>
            <w:webHidden/>
          </w:rPr>
          <w:t>5</w:t>
        </w:r>
        <w:r w:rsidR="00F10E4B" w:rsidRPr="00167D90">
          <w:rPr>
            <w:noProof/>
            <w:webHidden/>
          </w:rPr>
          <w:fldChar w:fldCharType="end"/>
        </w:r>
      </w:hyperlink>
    </w:p>
    <w:p w14:paraId="62DBFCE4" w14:textId="2CD9B24B" w:rsidR="00F10E4B" w:rsidRPr="00521B64" w:rsidRDefault="0056122C" w:rsidP="00DD299E">
      <w:pPr>
        <w:pStyle w:val="TOC2"/>
        <w:rPr>
          <w:rFonts w:asciiTheme="minorHAnsi" w:eastAsiaTheme="minorEastAsia" w:hAnsiTheme="minorHAnsi" w:cstheme="minorBidi"/>
          <w:b w:val="0"/>
          <w:noProof/>
          <w:sz w:val="22"/>
          <w:szCs w:val="22"/>
        </w:rPr>
      </w:pPr>
      <w:hyperlink w:anchor="_Toc144111587" w:history="1">
        <w:r w:rsidR="00F10E4B" w:rsidRPr="00521B64">
          <w:rPr>
            <w:rStyle w:val="Hyperlink"/>
            <w:b w:val="0"/>
            <w:noProof/>
          </w:rPr>
          <w:t>Capturing alternative ADI account data</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_Toc144111587 \h </w:instrText>
        </w:r>
        <w:r w:rsidR="00F10E4B" w:rsidRPr="00167D90">
          <w:rPr>
            <w:noProof/>
            <w:webHidden/>
          </w:rPr>
        </w:r>
        <w:r w:rsidR="00F10E4B" w:rsidRPr="00167D90">
          <w:rPr>
            <w:noProof/>
            <w:webHidden/>
          </w:rPr>
          <w:fldChar w:fldCharType="separate"/>
        </w:r>
        <w:r w:rsidR="00311E7F">
          <w:rPr>
            <w:noProof/>
            <w:webHidden/>
          </w:rPr>
          <w:t>5</w:t>
        </w:r>
        <w:r w:rsidR="00F10E4B" w:rsidRPr="00167D90">
          <w:rPr>
            <w:noProof/>
            <w:webHidden/>
          </w:rPr>
          <w:fldChar w:fldCharType="end"/>
        </w:r>
      </w:hyperlink>
    </w:p>
    <w:p w14:paraId="2C81AB45" w14:textId="45B2A26E" w:rsidR="00F10E4B" w:rsidRPr="00521B64" w:rsidRDefault="0056122C" w:rsidP="00DD299E">
      <w:pPr>
        <w:pStyle w:val="TOC2"/>
        <w:rPr>
          <w:rFonts w:asciiTheme="minorHAnsi" w:eastAsiaTheme="minorEastAsia" w:hAnsiTheme="minorHAnsi" w:cstheme="minorBidi"/>
          <w:b w:val="0"/>
          <w:noProof/>
          <w:sz w:val="22"/>
          <w:szCs w:val="22"/>
        </w:rPr>
      </w:pPr>
      <w:hyperlink w:anchor="_Toc144111588" w:history="1">
        <w:r w:rsidR="00F10E4B" w:rsidRPr="00521B64">
          <w:rPr>
            <w:rStyle w:val="Hyperlink"/>
            <w:b w:val="0"/>
            <w:noProof/>
          </w:rPr>
          <w:t>Time for generating and transmitting payment instruction information</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_Toc144111588 \h </w:instrText>
        </w:r>
        <w:r w:rsidR="00F10E4B" w:rsidRPr="00167D90">
          <w:rPr>
            <w:noProof/>
            <w:webHidden/>
          </w:rPr>
        </w:r>
        <w:r w:rsidR="00F10E4B" w:rsidRPr="00167D90">
          <w:rPr>
            <w:noProof/>
            <w:webHidden/>
          </w:rPr>
          <w:fldChar w:fldCharType="separate"/>
        </w:r>
        <w:r w:rsidR="00311E7F">
          <w:rPr>
            <w:noProof/>
            <w:webHidden/>
          </w:rPr>
          <w:t>6</w:t>
        </w:r>
        <w:r w:rsidR="00F10E4B" w:rsidRPr="00167D90">
          <w:rPr>
            <w:noProof/>
            <w:webHidden/>
          </w:rPr>
          <w:fldChar w:fldCharType="end"/>
        </w:r>
      </w:hyperlink>
    </w:p>
    <w:p w14:paraId="059433E3" w14:textId="3BBFEB7D" w:rsidR="00F10E4B" w:rsidRPr="00521B64" w:rsidRDefault="0056122C" w:rsidP="00DD299E">
      <w:pPr>
        <w:pStyle w:val="TOC2"/>
        <w:rPr>
          <w:rFonts w:asciiTheme="minorHAnsi" w:eastAsiaTheme="minorEastAsia" w:hAnsiTheme="minorHAnsi" w:cstheme="minorBidi"/>
          <w:b w:val="0"/>
          <w:noProof/>
          <w:sz w:val="22"/>
          <w:szCs w:val="22"/>
        </w:rPr>
      </w:pPr>
      <w:hyperlink w:anchor="_Toc144111589" w:history="1">
        <w:r w:rsidR="00F10E4B" w:rsidRPr="00521B64">
          <w:rPr>
            <w:rStyle w:val="Hyperlink"/>
            <w:b w:val="0"/>
            <w:noProof/>
          </w:rPr>
          <w:t>Reports</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_Toc144111589 \h </w:instrText>
        </w:r>
        <w:r w:rsidR="00F10E4B" w:rsidRPr="00167D90">
          <w:rPr>
            <w:noProof/>
            <w:webHidden/>
          </w:rPr>
        </w:r>
        <w:r w:rsidR="00F10E4B" w:rsidRPr="00167D90">
          <w:rPr>
            <w:noProof/>
            <w:webHidden/>
          </w:rPr>
          <w:fldChar w:fldCharType="separate"/>
        </w:r>
        <w:r w:rsidR="00311E7F">
          <w:rPr>
            <w:noProof/>
            <w:webHidden/>
          </w:rPr>
          <w:t>6</w:t>
        </w:r>
        <w:r w:rsidR="00F10E4B" w:rsidRPr="00167D90">
          <w:rPr>
            <w:noProof/>
            <w:webHidden/>
          </w:rPr>
          <w:fldChar w:fldCharType="end"/>
        </w:r>
      </w:hyperlink>
    </w:p>
    <w:p w14:paraId="21973953" w14:textId="28BEA480" w:rsidR="00F10E4B" w:rsidRPr="00521B64" w:rsidRDefault="0056122C" w:rsidP="00DD299E">
      <w:pPr>
        <w:pStyle w:val="TOC2"/>
        <w:rPr>
          <w:rFonts w:asciiTheme="minorHAnsi" w:eastAsiaTheme="minorEastAsia" w:hAnsiTheme="minorHAnsi" w:cstheme="minorBidi"/>
          <w:b w:val="0"/>
          <w:noProof/>
          <w:sz w:val="22"/>
          <w:szCs w:val="22"/>
        </w:rPr>
      </w:pPr>
      <w:hyperlink w:anchor="_Toc144111590" w:history="1">
        <w:r w:rsidR="00F10E4B" w:rsidRPr="00521B64">
          <w:rPr>
            <w:rStyle w:val="Hyperlink"/>
            <w:b w:val="0"/>
            <w:noProof/>
          </w:rPr>
          <w:t>Time for generating and transmitting reports to APRA</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_Toc144111590 \h </w:instrText>
        </w:r>
        <w:r w:rsidR="00F10E4B" w:rsidRPr="00167D90">
          <w:rPr>
            <w:noProof/>
            <w:webHidden/>
          </w:rPr>
        </w:r>
        <w:r w:rsidR="00F10E4B" w:rsidRPr="00167D90">
          <w:rPr>
            <w:noProof/>
            <w:webHidden/>
          </w:rPr>
          <w:fldChar w:fldCharType="separate"/>
        </w:r>
        <w:r w:rsidR="00311E7F">
          <w:rPr>
            <w:noProof/>
            <w:webHidden/>
          </w:rPr>
          <w:t>6</w:t>
        </w:r>
        <w:r w:rsidR="00F10E4B" w:rsidRPr="00167D90">
          <w:rPr>
            <w:noProof/>
            <w:webHidden/>
          </w:rPr>
          <w:fldChar w:fldCharType="end"/>
        </w:r>
      </w:hyperlink>
    </w:p>
    <w:p w14:paraId="417EDEEC" w14:textId="2EAB1F46" w:rsidR="00F10E4B" w:rsidRPr="00521B64" w:rsidRDefault="0056122C" w:rsidP="00DD299E">
      <w:pPr>
        <w:pStyle w:val="TOC2"/>
        <w:rPr>
          <w:rFonts w:asciiTheme="minorHAnsi" w:eastAsiaTheme="minorEastAsia" w:hAnsiTheme="minorHAnsi" w:cstheme="minorBidi"/>
          <w:b w:val="0"/>
          <w:noProof/>
          <w:sz w:val="22"/>
          <w:szCs w:val="22"/>
        </w:rPr>
      </w:pPr>
      <w:hyperlink w:anchor="_Toc144111591" w:history="1">
        <w:r w:rsidR="00F10E4B" w:rsidRPr="00521B64">
          <w:rPr>
            <w:rStyle w:val="Hyperlink"/>
            <w:b w:val="0"/>
            <w:noProof/>
          </w:rPr>
          <w:t>Communications</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_Toc144111591 \h </w:instrText>
        </w:r>
        <w:r w:rsidR="00F10E4B" w:rsidRPr="00167D90">
          <w:rPr>
            <w:noProof/>
            <w:webHidden/>
          </w:rPr>
        </w:r>
        <w:r w:rsidR="00F10E4B" w:rsidRPr="00167D90">
          <w:rPr>
            <w:noProof/>
            <w:webHidden/>
          </w:rPr>
          <w:fldChar w:fldCharType="separate"/>
        </w:r>
        <w:r w:rsidR="00311E7F">
          <w:rPr>
            <w:noProof/>
            <w:webHidden/>
          </w:rPr>
          <w:t>7</w:t>
        </w:r>
        <w:r w:rsidR="00F10E4B" w:rsidRPr="00167D90">
          <w:rPr>
            <w:noProof/>
            <w:webHidden/>
          </w:rPr>
          <w:fldChar w:fldCharType="end"/>
        </w:r>
      </w:hyperlink>
    </w:p>
    <w:p w14:paraId="3B3ADF4C" w14:textId="204C1851" w:rsidR="00F10E4B" w:rsidRPr="00521B64" w:rsidRDefault="0056122C" w:rsidP="00DD299E">
      <w:pPr>
        <w:pStyle w:val="TOC2"/>
        <w:rPr>
          <w:rFonts w:asciiTheme="minorHAnsi" w:eastAsiaTheme="minorEastAsia" w:hAnsiTheme="minorHAnsi" w:cstheme="minorBidi"/>
          <w:b w:val="0"/>
          <w:noProof/>
          <w:sz w:val="22"/>
          <w:szCs w:val="22"/>
        </w:rPr>
      </w:pPr>
      <w:hyperlink w:anchor="_Toc144111592" w:history="1">
        <w:r w:rsidR="00F10E4B" w:rsidRPr="00521B64">
          <w:rPr>
            <w:rStyle w:val="Hyperlink"/>
            <w:b w:val="0"/>
            <w:noProof/>
          </w:rPr>
          <w:t>Testing</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_Toc144111592 \h </w:instrText>
        </w:r>
        <w:r w:rsidR="00F10E4B" w:rsidRPr="00167D90">
          <w:rPr>
            <w:noProof/>
            <w:webHidden/>
          </w:rPr>
        </w:r>
        <w:r w:rsidR="00F10E4B" w:rsidRPr="00167D90">
          <w:rPr>
            <w:noProof/>
            <w:webHidden/>
          </w:rPr>
          <w:fldChar w:fldCharType="separate"/>
        </w:r>
        <w:r w:rsidR="00311E7F">
          <w:rPr>
            <w:noProof/>
            <w:webHidden/>
          </w:rPr>
          <w:t>7</w:t>
        </w:r>
        <w:r w:rsidR="00F10E4B" w:rsidRPr="00167D90">
          <w:rPr>
            <w:noProof/>
            <w:webHidden/>
          </w:rPr>
          <w:fldChar w:fldCharType="end"/>
        </w:r>
      </w:hyperlink>
    </w:p>
    <w:p w14:paraId="5C953F19" w14:textId="7D7DF200" w:rsidR="00F10E4B" w:rsidRPr="00521B64" w:rsidRDefault="0056122C" w:rsidP="00DD299E">
      <w:pPr>
        <w:pStyle w:val="TOC2"/>
        <w:rPr>
          <w:rFonts w:asciiTheme="minorHAnsi" w:eastAsiaTheme="minorEastAsia" w:hAnsiTheme="minorHAnsi" w:cstheme="minorBidi"/>
          <w:b w:val="0"/>
          <w:noProof/>
          <w:sz w:val="22"/>
          <w:szCs w:val="22"/>
        </w:rPr>
      </w:pPr>
      <w:hyperlink w:anchor="_Toc144111593" w:history="1">
        <w:r w:rsidR="00F10E4B" w:rsidRPr="00521B64">
          <w:rPr>
            <w:rStyle w:val="Hyperlink"/>
            <w:b w:val="0"/>
            <w:noProof/>
          </w:rPr>
          <w:t>Audit</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_Toc144111593 \h </w:instrText>
        </w:r>
        <w:r w:rsidR="00F10E4B" w:rsidRPr="00167D90">
          <w:rPr>
            <w:noProof/>
            <w:webHidden/>
          </w:rPr>
        </w:r>
        <w:r w:rsidR="00F10E4B" w:rsidRPr="00167D90">
          <w:rPr>
            <w:noProof/>
            <w:webHidden/>
          </w:rPr>
          <w:fldChar w:fldCharType="separate"/>
        </w:r>
        <w:r w:rsidR="00311E7F">
          <w:rPr>
            <w:noProof/>
            <w:webHidden/>
          </w:rPr>
          <w:t>8</w:t>
        </w:r>
        <w:r w:rsidR="00F10E4B" w:rsidRPr="00167D90">
          <w:rPr>
            <w:noProof/>
            <w:webHidden/>
          </w:rPr>
          <w:fldChar w:fldCharType="end"/>
        </w:r>
      </w:hyperlink>
    </w:p>
    <w:p w14:paraId="64A28FC6" w14:textId="71BCBEE4" w:rsidR="00F10E4B" w:rsidRPr="00521B64" w:rsidRDefault="0056122C" w:rsidP="00DD299E">
      <w:pPr>
        <w:pStyle w:val="TOC2"/>
        <w:rPr>
          <w:rFonts w:asciiTheme="minorHAnsi" w:eastAsiaTheme="minorEastAsia" w:hAnsiTheme="minorHAnsi" w:cstheme="minorBidi"/>
          <w:b w:val="0"/>
          <w:noProof/>
          <w:sz w:val="22"/>
          <w:szCs w:val="22"/>
        </w:rPr>
      </w:pPr>
      <w:hyperlink w:anchor="_Toc144111594" w:history="1">
        <w:r w:rsidR="00F10E4B" w:rsidRPr="00521B64">
          <w:rPr>
            <w:rStyle w:val="Hyperlink"/>
            <w:b w:val="0"/>
            <w:noProof/>
          </w:rPr>
          <w:t>Attestation</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_Toc144111594 \h </w:instrText>
        </w:r>
        <w:r w:rsidR="00F10E4B" w:rsidRPr="00167D90">
          <w:rPr>
            <w:noProof/>
            <w:webHidden/>
          </w:rPr>
        </w:r>
        <w:r w:rsidR="00F10E4B" w:rsidRPr="00167D90">
          <w:rPr>
            <w:noProof/>
            <w:webHidden/>
          </w:rPr>
          <w:fldChar w:fldCharType="separate"/>
        </w:r>
        <w:r w:rsidR="00311E7F">
          <w:rPr>
            <w:noProof/>
            <w:webHidden/>
          </w:rPr>
          <w:t>8</w:t>
        </w:r>
        <w:r w:rsidR="00F10E4B" w:rsidRPr="00167D90">
          <w:rPr>
            <w:noProof/>
            <w:webHidden/>
          </w:rPr>
          <w:fldChar w:fldCharType="end"/>
        </w:r>
      </w:hyperlink>
    </w:p>
    <w:p w14:paraId="4B729C22" w14:textId="7803F198" w:rsidR="00F10E4B" w:rsidRPr="00521B64" w:rsidRDefault="0056122C" w:rsidP="00DD299E">
      <w:pPr>
        <w:pStyle w:val="TOC2"/>
        <w:rPr>
          <w:rFonts w:asciiTheme="minorHAnsi" w:eastAsiaTheme="minorEastAsia" w:hAnsiTheme="minorHAnsi" w:cstheme="minorBidi"/>
          <w:b w:val="0"/>
          <w:noProof/>
          <w:sz w:val="22"/>
          <w:szCs w:val="22"/>
        </w:rPr>
      </w:pPr>
      <w:hyperlink w:anchor="_Toc144111595" w:history="1">
        <w:r w:rsidR="00F10E4B" w:rsidRPr="00521B64">
          <w:rPr>
            <w:rStyle w:val="Hyperlink"/>
            <w:b w:val="0"/>
            <w:noProof/>
          </w:rPr>
          <w:t>Adjustments and exclusions</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_Toc144111595 \h </w:instrText>
        </w:r>
        <w:r w:rsidR="00F10E4B" w:rsidRPr="00167D90">
          <w:rPr>
            <w:noProof/>
            <w:webHidden/>
          </w:rPr>
        </w:r>
        <w:r w:rsidR="00F10E4B" w:rsidRPr="00167D90">
          <w:rPr>
            <w:noProof/>
            <w:webHidden/>
          </w:rPr>
          <w:fldChar w:fldCharType="separate"/>
        </w:r>
        <w:r w:rsidR="00311E7F">
          <w:rPr>
            <w:noProof/>
            <w:webHidden/>
          </w:rPr>
          <w:t>9</w:t>
        </w:r>
        <w:r w:rsidR="00F10E4B" w:rsidRPr="00167D90">
          <w:rPr>
            <w:noProof/>
            <w:webHidden/>
          </w:rPr>
          <w:fldChar w:fldCharType="end"/>
        </w:r>
      </w:hyperlink>
    </w:p>
    <w:p w14:paraId="06DCB233" w14:textId="10295F66" w:rsidR="00F10E4B" w:rsidRPr="00521B64" w:rsidRDefault="0056122C" w:rsidP="00DD299E">
      <w:pPr>
        <w:pStyle w:val="TOC2"/>
        <w:rPr>
          <w:rFonts w:asciiTheme="minorHAnsi" w:eastAsiaTheme="minorEastAsia" w:hAnsiTheme="minorHAnsi" w:cstheme="minorBidi"/>
          <w:b w:val="0"/>
          <w:noProof/>
          <w:sz w:val="22"/>
          <w:szCs w:val="22"/>
        </w:rPr>
      </w:pPr>
      <w:hyperlink w:anchor="_Toc144111596" w:history="1">
        <w:r w:rsidR="00F10E4B" w:rsidRPr="00521B64">
          <w:rPr>
            <w:rStyle w:val="Hyperlink"/>
            <w:b w:val="0"/>
            <w:noProof/>
          </w:rPr>
          <w:t>Previous exercise of discretion</w:t>
        </w:r>
        <w:r w:rsidR="00F10E4B" w:rsidRPr="00167D90">
          <w:rPr>
            <w:noProof/>
            <w:webHidden/>
          </w:rPr>
          <w:tab/>
        </w:r>
        <w:r w:rsidR="00F10E4B" w:rsidRPr="00167D90">
          <w:rPr>
            <w:noProof/>
            <w:webHidden/>
          </w:rPr>
          <w:fldChar w:fldCharType="begin"/>
        </w:r>
        <w:r w:rsidR="00F10E4B" w:rsidRPr="00167D90">
          <w:rPr>
            <w:noProof/>
            <w:webHidden/>
          </w:rPr>
          <w:instrText xml:space="preserve"> PAGEREF _Toc144111596 \h </w:instrText>
        </w:r>
        <w:r w:rsidR="00F10E4B" w:rsidRPr="00167D90">
          <w:rPr>
            <w:noProof/>
            <w:webHidden/>
          </w:rPr>
        </w:r>
        <w:r w:rsidR="00F10E4B" w:rsidRPr="00167D90">
          <w:rPr>
            <w:noProof/>
            <w:webHidden/>
          </w:rPr>
          <w:fldChar w:fldCharType="separate"/>
        </w:r>
        <w:r w:rsidR="00311E7F">
          <w:rPr>
            <w:noProof/>
            <w:webHidden/>
          </w:rPr>
          <w:t>9</w:t>
        </w:r>
        <w:r w:rsidR="00F10E4B" w:rsidRPr="00167D90">
          <w:rPr>
            <w:noProof/>
            <w:webHidden/>
          </w:rPr>
          <w:fldChar w:fldCharType="end"/>
        </w:r>
      </w:hyperlink>
    </w:p>
    <w:p w14:paraId="5BAD0CF1" w14:textId="46F7ED2F" w:rsidR="00F10E4B" w:rsidRPr="00DF5350" w:rsidRDefault="0056122C">
      <w:pPr>
        <w:pStyle w:val="TOC3"/>
        <w:rPr>
          <w:rFonts w:asciiTheme="minorHAnsi" w:eastAsiaTheme="minorEastAsia" w:hAnsiTheme="minorHAnsi" w:cstheme="minorBidi"/>
          <w:sz w:val="22"/>
          <w:szCs w:val="22"/>
        </w:rPr>
      </w:pPr>
      <w:hyperlink w:anchor="_Toc144111597" w:history="1">
        <w:r w:rsidR="00F10E4B" w:rsidRPr="00DF5350">
          <w:rPr>
            <w:rStyle w:val="Hyperlink"/>
          </w:rPr>
          <w:t>Attachment A</w:t>
        </w:r>
        <w:r w:rsidR="00F10E4B" w:rsidRPr="00DF5350">
          <w:rPr>
            <w:webHidden/>
          </w:rPr>
          <w:tab/>
        </w:r>
        <w:r w:rsidR="00F10E4B" w:rsidRPr="00DF5350">
          <w:rPr>
            <w:webHidden/>
          </w:rPr>
          <w:fldChar w:fldCharType="begin"/>
        </w:r>
        <w:r w:rsidR="00F10E4B" w:rsidRPr="00DF5350">
          <w:rPr>
            <w:webHidden/>
          </w:rPr>
          <w:instrText xml:space="preserve"> PAGEREF _Toc144111597 \h </w:instrText>
        </w:r>
        <w:r w:rsidR="00F10E4B" w:rsidRPr="00DF5350">
          <w:rPr>
            <w:webHidden/>
          </w:rPr>
        </w:r>
        <w:r w:rsidR="00F10E4B" w:rsidRPr="00DF5350">
          <w:rPr>
            <w:webHidden/>
          </w:rPr>
          <w:fldChar w:fldCharType="separate"/>
        </w:r>
        <w:r w:rsidR="00311E7F">
          <w:rPr>
            <w:webHidden/>
          </w:rPr>
          <w:t>11</w:t>
        </w:r>
        <w:r w:rsidR="00F10E4B" w:rsidRPr="00DF5350">
          <w:rPr>
            <w:webHidden/>
          </w:rPr>
          <w:fldChar w:fldCharType="end"/>
        </w:r>
      </w:hyperlink>
    </w:p>
    <w:p w14:paraId="18D65F28" w14:textId="14D9E4CE" w:rsidR="00F10E4B" w:rsidRPr="00521B64" w:rsidRDefault="0056122C" w:rsidP="00DD299E">
      <w:pPr>
        <w:pStyle w:val="TOC2"/>
        <w:rPr>
          <w:rFonts w:asciiTheme="minorHAnsi" w:eastAsiaTheme="minorEastAsia" w:hAnsiTheme="minorHAnsi" w:cstheme="minorBidi"/>
          <w:b w:val="0"/>
          <w:noProof/>
          <w:sz w:val="22"/>
          <w:szCs w:val="22"/>
        </w:rPr>
      </w:pPr>
      <w:hyperlink w:anchor="_Toc144111598" w:history="1">
        <w:r w:rsidR="00F10E4B" w:rsidRPr="00521B64">
          <w:rPr>
            <w:rStyle w:val="Hyperlink"/>
            <w:b w:val="0"/>
            <w:noProof/>
          </w:rPr>
          <w:t>Account-holder information</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_Toc144111598 \h </w:instrText>
        </w:r>
        <w:r w:rsidR="00F10E4B" w:rsidRPr="00DF5350">
          <w:rPr>
            <w:noProof/>
            <w:webHidden/>
          </w:rPr>
        </w:r>
        <w:r w:rsidR="00F10E4B" w:rsidRPr="00DF5350">
          <w:rPr>
            <w:noProof/>
            <w:webHidden/>
          </w:rPr>
          <w:fldChar w:fldCharType="separate"/>
        </w:r>
        <w:r w:rsidR="00311E7F">
          <w:rPr>
            <w:noProof/>
            <w:webHidden/>
          </w:rPr>
          <w:t>11</w:t>
        </w:r>
        <w:r w:rsidR="00F10E4B" w:rsidRPr="00DF5350">
          <w:rPr>
            <w:noProof/>
            <w:webHidden/>
          </w:rPr>
          <w:fldChar w:fldCharType="end"/>
        </w:r>
      </w:hyperlink>
    </w:p>
    <w:p w14:paraId="730D40B1" w14:textId="795E034A" w:rsidR="00F10E4B" w:rsidRPr="00521B64" w:rsidRDefault="0056122C" w:rsidP="00DD299E">
      <w:pPr>
        <w:pStyle w:val="TOC2"/>
        <w:rPr>
          <w:rFonts w:asciiTheme="minorHAnsi" w:eastAsiaTheme="minorEastAsia" w:hAnsiTheme="minorHAnsi" w:cstheme="minorBidi"/>
          <w:b w:val="0"/>
          <w:noProof/>
          <w:sz w:val="22"/>
          <w:szCs w:val="22"/>
        </w:rPr>
      </w:pPr>
      <w:hyperlink w:anchor="_Toc144111599" w:history="1">
        <w:r w:rsidR="00F10E4B" w:rsidRPr="00521B64">
          <w:rPr>
            <w:rStyle w:val="Hyperlink"/>
            <w:b w:val="0"/>
            <w:noProof/>
          </w:rPr>
          <w:t>Account details</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_Toc144111599 \h </w:instrText>
        </w:r>
        <w:r w:rsidR="00F10E4B" w:rsidRPr="00DF5350">
          <w:rPr>
            <w:noProof/>
            <w:webHidden/>
          </w:rPr>
        </w:r>
        <w:r w:rsidR="00F10E4B" w:rsidRPr="00DF5350">
          <w:rPr>
            <w:noProof/>
            <w:webHidden/>
          </w:rPr>
          <w:fldChar w:fldCharType="separate"/>
        </w:r>
        <w:r w:rsidR="00311E7F">
          <w:rPr>
            <w:noProof/>
            <w:webHidden/>
          </w:rPr>
          <w:t>11</w:t>
        </w:r>
        <w:r w:rsidR="00F10E4B" w:rsidRPr="00DF5350">
          <w:rPr>
            <w:noProof/>
            <w:webHidden/>
          </w:rPr>
          <w:fldChar w:fldCharType="end"/>
        </w:r>
      </w:hyperlink>
    </w:p>
    <w:p w14:paraId="5E77CB39" w14:textId="78E877BF" w:rsidR="00F10E4B" w:rsidRPr="00521B64" w:rsidRDefault="0056122C" w:rsidP="00DD299E">
      <w:pPr>
        <w:pStyle w:val="TOC2"/>
        <w:rPr>
          <w:rFonts w:asciiTheme="minorHAnsi" w:eastAsiaTheme="minorEastAsia" w:hAnsiTheme="minorHAnsi" w:cstheme="minorBidi"/>
          <w:b w:val="0"/>
          <w:noProof/>
          <w:sz w:val="22"/>
          <w:szCs w:val="22"/>
        </w:rPr>
      </w:pPr>
      <w:hyperlink w:anchor="_Toc144111600" w:history="1">
        <w:r w:rsidR="00F10E4B" w:rsidRPr="00521B64">
          <w:rPr>
            <w:rStyle w:val="Hyperlink"/>
            <w:b w:val="0"/>
            <w:noProof/>
          </w:rPr>
          <w:t>Account-holder aggregate details</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_Toc144111600 \h </w:instrText>
        </w:r>
        <w:r w:rsidR="00F10E4B" w:rsidRPr="00DF5350">
          <w:rPr>
            <w:noProof/>
            <w:webHidden/>
          </w:rPr>
        </w:r>
        <w:r w:rsidR="00F10E4B" w:rsidRPr="00DF5350">
          <w:rPr>
            <w:noProof/>
            <w:webHidden/>
          </w:rPr>
          <w:fldChar w:fldCharType="separate"/>
        </w:r>
        <w:r w:rsidR="00311E7F">
          <w:rPr>
            <w:noProof/>
            <w:webHidden/>
          </w:rPr>
          <w:t>11</w:t>
        </w:r>
        <w:r w:rsidR="00F10E4B" w:rsidRPr="00DF5350">
          <w:rPr>
            <w:noProof/>
            <w:webHidden/>
          </w:rPr>
          <w:fldChar w:fldCharType="end"/>
        </w:r>
      </w:hyperlink>
    </w:p>
    <w:p w14:paraId="34BC2C8A" w14:textId="748A1CA5" w:rsidR="00F10E4B" w:rsidRPr="00DF5350" w:rsidRDefault="0056122C">
      <w:pPr>
        <w:pStyle w:val="TOC3"/>
        <w:rPr>
          <w:rFonts w:asciiTheme="minorHAnsi" w:eastAsiaTheme="minorEastAsia" w:hAnsiTheme="minorHAnsi" w:cstheme="minorBidi"/>
          <w:sz w:val="22"/>
          <w:szCs w:val="22"/>
        </w:rPr>
      </w:pPr>
      <w:hyperlink w:anchor="_Toc144111601" w:history="1">
        <w:r w:rsidR="00F10E4B" w:rsidRPr="00DF5350">
          <w:rPr>
            <w:rStyle w:val="Hyperlink"/>
          </w:rPr>
          <w:t>Attachment B</w:t>
        </w:r>
        <w:r w:rsidR="00F10E4B" w:rsidRPr="00DF5350">
          <w:rPr>
            <w:webHidden/>
          </w:rPr>
          <w:tab/>
        </w:r>
        <w:r w:rsidR="00F10E4B" w:rsidRPr="00DF5350">
          <w:rPr>
            <w:webHidden/>
          </w:rPr>
          <w:fldChar w:fldCharType="begin"/>
        </w:r>
        <w:r w:rsidR="00F10E4B" w:rsidRPr="00DF5350">
          <w:rPr>
            <w:webHidden/>
          </w:rPr>
          <w:instrText xml:space="preserve"> PAGEREF _Toc144111601 \h </w:instrText>
        </w:r>
        <w:r w:rsidR="00F10E4B" w:rsidRPr="00DF5350">
          <w:rPr>
            <w:webHidden/>
          </w:rPr>
        </w:r>
        <w:r w:rsidR="00F10E4B" w:rsidRPr="00DF5350">
          <w:rPr>
            <w:webHidden/>
          </w:rPr>
          <w:fldChar w:fldCharType="separate"/>
        </w:r>
        <w:r w:rsidR="00311E7F">
          <w:rPr>
            <w:webHidden/>
          </w:rPr>
          <w:t>14</w:t>
        </w:r>
        <w:r w:rsidR="00F10E4B" w:rsidRPr="00DF5350">
          <w:rPr>
            <w:webHidden/>
          </w:rPr>
          <w:fldChar w:fldCharType="end"/>
        </w:r>
      </w:hyperlink>
    </w:p>
    <w:p w14:paraId="32057403" w14:textId="4C128A90" w:rsidR="00F10E4B" w:rsidRPr="00521B64" w:rsidRDefault="0056122C" w:rsidP="00DD299E">
      <w:pPr>
        <w:pStyle w:val="TOC2"/>
        <w:rPr>
          <w:rFonts w:asciiTheme="minorHAnsi" w:eastAsiaTheme="minorEastAsia" w:hAnsiTheme="minorHAnsi" w:cstheme="minorBidi"/>
          <w:b w:val="0"/>
          <w:noProof/>
          <w:sz w:val="22"/>
          <w:szCs w:val="22"/>
        </w:rPr>
      </w:pPr>
      <w:hyperlink w:anchor="_Toc144111602" w:history="1">
        <w:r w:rsidR="00F10E4B" w:rsidRPr="00521B64">
          <w:rPr>
            <w:rStyle w:val="Hyperlink"/>
            <w:b w:val="0"/>
            <w:noProof/>
          </w:rPr>
          <w:t>Principles for account aggregation</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_Toc144111602 \h </w:instrText>
        </w:r>
        <w:r w:rsidR="00F10E4B" w:rsidRPr="00DF5350">
          <w:rPr>
            <w:noProof/>
            <w:webHidden/>
          </w:rPr>
        </w:r>
        <w:r w:rsidR="00F10E4B" w:rsidRPr="00DF5350">
          <w:rPr>
            <w:noProof/>
            <w:webHidden/>
          </w:rPr>
          <w:fldChar w:fldCharType="separate"/>
        </w:r>
        <w:r w:rsidR="00311E7F">
          <w:rPr>
            <w:noProof/>
            <w:webHidden/>
          </w:rPr>
          <w:t>14</w:t>
        </w:r>
        <w:r w:rsidR="00F10E4B" w:rsidRPr="00DF5350">
          <w:rPr>
            <w:noProof/>
            <w:webHidden/>
          </w:rPr>
          <w:fldChar w:fldCharType="end"/>
        </w:r>
      </w:hyperlink>
    </w:p>
    <w:p w14:paraId="164074AE" w14:textId="1C145244" w:rsidR="00F10E4B" w:rsidRPr="00521B64" w:rsidRDefault="0056122C" w:rsidP="00DD299E">
      <w:pPr>
        <w:pStyle w:val="TOC2"/>
        <w:rPr>
          <w:rFonts w:asciiTheme="minorHAnsi" w:eastAsiaTheme="minorEastAsia" w:hAnsiTheme="minorHAnsi" w:cstheme="minorBidi"/>
          <w:b w:val="0"/>
          <w:noProof/>
          <w:sz w:val="22"/>
          <w:szCs w:val="22"/>
        </w:rPr>
      </w:pPr>
      <w:hyperlink w:anchor="_Toc144111603" w:history="1">
        <w:r w:rsidR="00F10E4B" w:rsidRPr="00521B64">
          <w:rPr>
            <w:rStyle w:val="Hyperlink"/>
            <w:b w:val="0"/>
            <w:noProof/>
          </w:rPr>
          <w:t>Calculation of end-of-day deposit balances</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_Toc144111603 \h </w:instrText>
        </w:r>
        <w:r w:rsidR="00F10E4B" w:rsidRPr="00DF5350">
          <w:rPr>
            <w:noProof/>
            <w:webHidden/>
          </w:rPr>
        </w:r>
        <w:r w:rsidR="00F10E4B" w:rsidRPr="00DF5350">
          <w:rPr>
            <w:noProof/>
            <w:webHidden/>
          </w:rPr>
          <w:fldChar w:fldCharType="separate"/>
        </w:r>
        <w:r w:rsidR="00311E7F">
          <w:rPr>
            <w:noProof/>
            <w:webHidden/>
          </w:rPr>
          <w:t>14</w:t>
        </w:r>
        <w:r w:rsidR="00F10E4B" w:rsidRPr="00DF5350">
          <w:rPr>
            <w:noProof/>
            <w:webHidden/>
          </w:rPr>
          <w:fldChar w:fldCharType="end"/>
        </w:r>
      </w:hyperlink>
    </w:p>
    <w:p w14:paraId="41C8E5AB" w14:textId="46D18998" w:rsidR="00F10E4B" w:rsidRPr="00521B64" w:rsidRDefault="0056122C" w:rsidP="00DD299E">
      <w:pPr>
        <w:pStyle w:val="TOC2"/>
        <w:rPr>
          <w:rFonts w:asciiTheme="minorHAnsi" w:eastAsiaTheme="minorEastAsia" w:hAnsiTheme="minorHAnsi" w:cstheme="minorBidi"/>
          <w:b w:val="0"/>
          <w:noProof/>
          <w:sz w:val="22"/>
          <w:szCs w:val="22"/>
        </w:rPr>
      </w:pPr>
      <w:hyperlink w:anchor="_Toc144111604" w:history="1">
        <w:r w:rsidR="00F10E4B" w:rsidRPr="00521B64">
          <w:rPr>
            <w:rStyle w:val="Hyperlink"/>
            <w:b w:val="0"/>
            <w:noProof/>
          </w:rPr>
          <w:t>Process for determining end-of-day position</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_Toc144111604 \h </w:instrText>
        </w:r>
        <w:r w:rsidR="00F10E4B" w:rsidRPr="00DF5350">
          <w:rPr>
            <w:noProof/>
            <w:webHidden/>
          </w:rPr>
        </w:r>
        <w:r w:rsidR="00F10E4B" w:rsidRPr="00DF5350">
          <w:rPr>
            <w:noProof/>
            <w:webHidden/>
          </w:rPr>
          <w:fldChar w:fldCharType="separate"/>
        </w:r>
        <w:r w:rsidR="00311E7F">
          <w:rPr>
            <w:noProof/>
            <w:webHidden/>
          </w:rPr>
          <w:t>15</w:t>
        </w:r>
        <w:r w:rsidR="00F10E4B" w:rsidRPr="00DF5350">
          <w:rPr>
            <w:noProof/>
            <w:webHidden/>
          </w:rPr>
          <w:fldChar w:fldCharType="end"/>
        </w:r>
      </w:hyperlink>
    </w:p>
    <w:p w14:paraId="531F9C46" w14:textId="2B5A2D5C" w:rsidR="00F10E4B" w:rsidRPr="00521B64" w:rsidRDefault="0056122C" w:rsidP="00DD299E">
      <w:pPr>
        <w:pStyle w:val="TOC2"/>
        <w:rPr>
          <w:rFonts w:asciiTheme="minorHAnsi" w:eastAsiaTheme="minorEastAsia" w:hAnsiTheme="minorHAnsi" w:cstheme="minorBidi"/>
          <w:b w:val="0"/>
          <w:noProof/>
          <w:sz w:val="22"/>
          <w:szCs w:val="22"/>
        </w:rPr>
      </w:pPr>
      <w:hyperlink w:anchor="_Toc144111605" w:history="1">
        <w:r w:rsidR="00F10E4B" w:rsidRPr="00521B64">
          <w:rPr>
            <w:rStyle w:val="Hyperlink"/>
            <w:b w:val="0"/>
            <w:noProof/>
          </w:rPr>
          <w:t>Declaration of a direct participant</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_Toc144111605 \h </w:instrText>
        </w:r>
        <w:r w:rsidR="00F10E4B" w:rsidRPr="00DF5350">
          <w:rPr>
            <w:noProof/>
            <w:webHidden/>
          </w:rPr>
        </w:r>
        <w:r w:rsidR="00F10E4B" w:rsidRPr="00DF5350">
          <w:rPr>
            <w:noProof/>
            <w:webHidden/>
          </w:rPr>
          <w:fldChar w:fldCharType="separate"/>
        </w:r>
        <w:r w:rsidR="00311E7F">
          <w:rPr>
            <w:noProof/>
            <w:webHidden/>
          </w:rPr>
          <w:t>15</w:t>
        </w:r>
        <w:r w:rsidR="00F10E4B" w:rsidRPr="00DF5350">
          <w:rPr>
            <w:noProof/>
            <w:webHidden/>
          </w:rPr>
          <w:fldChar w:fldCharType="end"/>
        </w:r>
      </w:hyperlink>
    </w:p>
    <w:p w14:paraId="7EBB0A62" w14:textId="49FFAB02" w:rsidR="00F10E4B" w:rsidRPr="00521B64" w:rsidRDefault="0056122C" w:rsidP="00DD299E">
      <w:pPr>
        <w:pStyle w:val="TOC2"/>
        <w:rPr>
          <w:rFonts w:asciiTheme="minorHAnsi" w:eastAsiaTheme="minorEastAsia" w:hAnsiTheme="minorHAnsi" w:cstheme="minorBidi"/>
          <w:b w:val="0"/>
          <w:noProof/>
          <w:sz w:val="22"/>
          <w:szCs w:val="22"/>
        </w:rPr>
      </w:pPr>
      <w:hyperlink w:anchor="_Toc144111606" w:history="1">
        <w:r w:rsidR="00F10E4B" w:rsidRPr="00521B64">
          <w:rPr>
            <w:rStyle w:val="Hyperlink"/>
            <w:b w:val="0"/>
            <w:noProof/>
          </w:rPr>
          <w:t>Accrued interest</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_Toc144111606 \h </w:instrText>
        </w:r>
        <w:r w:rsidR="00F10E4B" w:rsidRPr="00DF5350">
          <w:rPr>
            <w:noProof/>
            <w:webHidden/>
          </w:rPr>
        </w:r>
        <w:r w:rsidR="00F10E4B" w:rsidRPr="00DF5350">
          <w:rPr>
            <w:noProof/>
            <w:webHidden/>
          </w:rPr>
          <w:fldChar w:fldCharType="separate"/>
        </w:r>
        <w:r w:rsidR="00311E7F">
          <w:rPr>
            <w:noProof/>
            <w:webHidden/>
          </w:rPr>
          <w:t>17</w:t>
        </w:r>
        <w:r w:rsidR="00F10E4B" w:rsidRPr="00DF5350">
          <w:rPr>
            <w:noProof/>
            <w:webHidden/>
          </w:rPr>
          <w:fldChar w:fldCharType="end"/>
        </w:r>
      </w:hyperlink>
    </w:p>
    <w:p w14:paraId="688A5373" w14:textId="7C1857F2" w:rsidR="00F10E4B" w:rsidRPr="00521B64" w:rsidRDefault="0056122C" w:rsidP="00DD299E">
      <w:pPr>
        <w:pStyle w:val="TOC2"/>
        <w:rPr>
          <w:rFonts w:asciiTheme="minorHAnsi" w:eastAsiaTheme="minorEastAsia" w:hAnsiTheme="minorHAnsi" w:cstheme="minorBidi"/>
          <w:b w:val="0"/>
          <w:noProof/>
          <w:sz w:val="22"/>
          <w:szCs w:val="22"/>
        </w:rPr>
      </w:pPr>
      <w:hyperlink w:anchor="_Toc144111607" w:history="1">
        <w:r w:rsidR="00F10E4B" w:rsidRPr="00521B64">
          <w:rPr>
            <w:rStyle w:val="Hyperlink"/>
            <w:b w:val="0"/>
            <w:noProof/>
          </w:rPr>
          <w:t>Treatment of unsettled payments</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_Toc144111607 \h </w:instrText>
        </w:r>
        <w:r w:rsidR="00F10E4B" w:rsidRPr="00DF5350">
          <w:rPr>
            <w:noProof/>
            <w:webHidden/>
          </w:rPr>
        </w:r>
        <w:r w:rsidR="00F10E4B" w:rsidRPr="00DF5350">
          <w:rPr>
            <w:noProof/>
            <w:webHidden/>
          </w:rPr>
          <w:fldChar w:fldCharType="separate"/>
        </w:r>
        <w:r w:rsidR="00311E7F">
          <w:rPr>
            <w:noProof/>
            <w:webHidden/>
          </w:rPr>
          <w:t>18</w:t>
        </w:r>
        <w:r w:rsidR="00F10E4B" w:rsidRPr="00DF5350">
          <w:rPr>
            <w:noProof/>
            <w:webHidden/>
          </w:rPr>
          <w:fldChar w:fldCharType="end"/>
        </w:r>
      </w:hyperlink>
    </w:p>
    <w:p w14:paraId="1DB05ABD" w14:textId="6FB5B378" w:rsidR="00F10E4B" w:rsidRPr="00DF5350" w:rsidRDefault="0056122C">
      <w:pPr>
        <w:pStyle w:val="TOC3"/>
        <w:rPr>
          <w:rFonts w:asciiTheme="minorHAnsi" w:eastAsiaTheme="minorEastAsia" w:hAnsiTheme="minorHAnsi" w:cstheme="minorBidi"/>
          <w:sz w:val="22"/>
          <w:szCs w:val="22"/>
        </w:rPr>
      </w:pPr>
      <w:hyperlink w:anchor="_Toc144111608" w:history="1">
        <w:r w:rsidR="00F10E4B" w:rsidRPr="00DF5350">
          <w:rPr>
            <w:rStyle w:val="Hyperlink"/>
          </w:rPr>
          <w:t>Attachment C</w:t>
        </w:r>
        <w:r w:rsidR="00F10E4B" w:rsidRPr="00DF5350">
          <w:rPr>
            <w:webHidden/>
          </w:rPr>
          <w:tab/>
        </w:r>
        <w:r w:rsidR="00F10E4B" w:rsidRPr="00DF5350">
          <w:rPr>
            <w:webHidden/>
          </w:rPr>
          <w:fldChar w:fldCharType="begin"/>
        </w:r>
        <w:r w:rsidR="00F10E4B" w:rsidRPr="00DF5350">
          <w:rPr>
            <w:webHidden/>
          </w:rPr>
          <w:instrText xml:space="preserve"> PAGEREF _Toc144111608 \h </w:instrText>
        </w:r>
        <w:r w:rsidR="00F10E4B" w:rsidRPr="00DF5350">
          <w:rPr>
            <w:webHidden/>
          </w:rPr>
        </w:r>
        <w:r w:rsidR="00F10E4B" w:rsidRPr="00DF5350">
          <w:rPr>
            <w:webHidden/>
          </w:rPr>
          <w:fldChar w:fldCharType="separate"/>
        </w:r>
        <w:r w:rsidR="00311E7F">
          <w:rPr>
            <w:webHidden/>
          </w:rPr>
          <w:t>19</w:t>
        </w:r>
        <w:r w:rsidR="00F10E4B" w:rsidRPr="00DF5350">
          <w:rPr>
            <w:webHidden/>
          </w:rPr>
          <w:fldChar w:fldCharType="end"/>
        </w:r>
      </w:hyperlink>
    </w:p>
    <w:p w14:paraId="1195D716" w14:textId="0267B22F" w:rsidR="00F10E4B" w:rsidRPr="00521B64" w:rsidRDefault="0056122C" w:rsidP="00DD299E">
      <w:pPr>
        <w:pStyle w:val="TOC2"/>
        <w:rPr>
          <w:rFonts w:asciiTheme="minorHAnsi" w:eastAsiaTheme="minorEastAsia" w:hAnsiTheme="minorHAnsi" w:cstheme="minorBidi"/>
          <w:b w:val="0"/>
          <w:noProof/>
          <w:sz w:val="22"/>
          <w:szCs w:val="22"/>
        </w:rPr>
      </w:pPr>
      <w:hyperlink w:anchor="_Toc144111609" w:history="1">
        <w:r w:rsidR="00F10E4B" w:rsidRPr="00521B64">
          <w:rPr>
            <w:rStyle w:val="Hyperlink"/>
            <w:b w:val="0"/>
            <w:noProof/>
          </w:rPr>
          <w:t>Account-holder FCS balance and payment details</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_Toc144111609 \h </w:instrText>
        </w:r>
        <w:r w:rsidR="00F10E4B" w:rsidRPr="00DF5350">
          <w:rPr>
            <w:noProof/>
            <w:webHidden/>
          </w:rPr>
        </w:r>
        <w:r w:rsidR="00F10E4B" w:rsidRPr="00DF5350">
          <w:rPr>
            <w:noProof/>
            <w:webHidden/>
          </w:rPr>
          <w:fldChar w:fldCharType="separate"/>
        </w:r>
        <w:r w:rsidR="00311E7F">
          <w:rPr>
            <w:noProof/>
            <w:webHidden/>
          </w:rPr>
          <w:t>19</w:t>
        </w:r>
        <w:r w:rsidR="00F10E4B" w:rsidRPr="00DF5350">
          <w:rPr>
            <w:noProof/>
            <w:webHidden/>
          </w:rPr>
          <w:fldChar w:fldCharType="end"/>
        </w:r>
      </w:hyperlink>
    </w:p>
    <w:p w14:paraId="3C6912FA" w14:textId="490EDCEB" w:rsidR="00F10E4B" w:rsidRPr="00521B64" w:rsidRDefault="0056122C" w:rsidP="00DD299E">
      <w:pPr>
        <w:pStyle w:val="TOC2"/>
        <w:rPr>
          <w:rFonts w:asciiTheme="minorHAnsi" w:eastAsiaTheme="minorEastAsia" w:hAnsiTheme="minorHAnsi" w:cstheme="minorBidi"/>
          <w:b w:val="0"/>
          <w:noProof/>
          <w:sz w:val="22"/>
          <w:szCs w:val="22"/>
        </w:rPr>
      </w:pPr>
      <w:hyperlink w:anchor="_Toc144111610" w:history="1">
        <w:r w:rsidR="00F10E4B" w:rsidRPr="00521B64">
          <w:rPr>
            <w:rStyle w:val="Hyperlink"/>
            <w:b w:val="0"/>
            <w:noProof/>
          </w:rPr>
          <w:t>Account priority</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_Toc144111610 \h </w:instrText>
        </w:r>
        <w:r w:rsidR="00F10E4B" w:rsidRPr="00DF5350">
          <w:rPr>
            <w:noProof/>
            <w:webHidden/>
          </w:rPr>
        </w:r>
        <w:r w:rsidR="00F10E4B" w:rsidRPr="00DF5350">
          <w:rPr>
            <w:noProof/>
            <w:webHidden/>
          </w:rPr>
          <w:fldChar w:fldCharType="separate"/>
        </w:r>
        <w:r w:rsidR="00311E7F">
          <w:rPr>
            <w:noProof/>
            <w:webHidden/>
          </w:rPr>
          <w:t>19</w:t>
        </w:r>
        <w:r w:rsidR="00F10E4B" w:rsidRPr="00DF5350">
          <w:rPr>
            <w:noProof/>
            <w:webHidden/>
          </w:rPr>
          <w:fldChar w:fldCharType="end"/>
        </w:r>
      </w:hyperlink>
    </w:p>
    <w:p w14:paraId="2609CC33" w14:textId="28F513F1" w:rsidR="00F10E4B" w:rsidRPr="00521B64" w:rsidRDefault="0056122C" w:rsidP="00DD299E">
      <w:pPr>
        <w:pStyle w:val="TOC2"/>
        <w:rPr>
          <w:rFonts w:asciiTheme="minorHAnsi" w:eastAsiaTheme="minorEastAsia" w:hAnsiTheme="minorHAnsi" w:cstheme="minorBidi"/>
          <w:b w:val="0"/>
          <w:noProof/>
          <w:sz w:val="22"/>
          <w:szCs w:val="22"/>
        </w:rPr>
      </w:pPr>
      <w:hyperlink w:anchor="_Toc144111611" w:history="1">
        <w:r w:rsidR="00F10E4B" w:rsidRPr="00521B64">
          <w:rPr>
            <w:rStyle w:val="Hyperlink"/>
            <w:b w:val="0"/>
            <w:noProof/>
          </w:rPr>
          <w:t>Apportionment when the aggregate account-holder entitlement is above the FCS limit</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_Toc144111611 \h </w:instrText>
        </w:r>
        <w:r w:rsidR="00F10E4B" w:rsidRPr="00DF5350">
          <w:rPr>
            <w:noProof/>
            <w:webHidden/>
          </w:rPr>
        </w:r>
        <w:r w:rsidR="00F10E4B" w:rsidRPr="00DF5350">
          <w:rPr>
            <w:noProof/>
            <w:webHidden/>
          </w:rPr>
          <w:fldChar w:fldCharType="separate"/>
        </w:r>
        <w:r w:rsidR="00311E7F">
          <w:rPr>
            <w:noProof/>
            <w:webHidden/>
          </w:rPr>
          <w:t>19</w:t>
        </w:r>
        <w:r w:rsidR="00F10E4B" w:rsidRPr="00DF5350">
          <w:rPr>
            <w:noProof/>
            <w:webHidden/>
          </w:rPr>
          <w:fldChar w:fldCharType="end"/>
        </w:r>
      </w:hyperlink>
    </w:p>
    <w:p w14:paraId="60EB9006" w14:textId="3A0F8D74" w:rsidR="00F10E4B" w:rsidRDefault="0056122C" w:rsidP="00DD299E">
      <w:pPr>
        <w:pStyle w:val="TOC2"/>
        <w:rPr>
          <w:rFonts w:asciiTheme="minorHAnsi" w:eastAsiaTheme="minorEastAsia" w:hAnsiTheme="minorHAnsi" w:cstheme="minorBidi"/>
          <w:noProof/>
          <w:sz w:val="22"/>
          <w:szCs w:val="22"/>
        </w:rPr>
      </w:pPr>
      <w:hyperlink w:anchor="_Toc144111612" w:history="1">
        <w:r w:rsidR="00F10E4B" w:rsidRPr="00521B64">
          <w:rPr>
            <w:rStyle w:val="Hyperlink"/>
            <w:b w:val="0"/>
            <w:noProof/>
          </w:rPr>
          <w:t>ADI summary account-holder and payment data</w:t>
        </w:r>
        <w:r w:rsidR="00F10E4B" w:rsidRPr="00DF5350">
          <w:rPr>
            <w:noProof/>
            <w:webHidden/>
          </w:rPr>
          <w:tab/>
        </w:r>
        <w:r w:rsidR="00F10E4B" w:rsidRPr="00DF5350">
          <w:rPr>
            <w:noProof/>
            <w:webHidden/>
          </w:rPr>
          <w:fldChar w:fldCharType="begin"/>
        </w:r>
        <w:r w:rsidR="00F10E4B" w:rsidRPr="00DF5350">
          <w:rPr>
            <w:noProof/>
            <w:webHidden/>
          </w:rPr>
          <w:instrText xml:space="preserve"> PAGEREF _Toc144111612 \h </w:instrText>
        </w:r>
        <w:r w:rsidR="00F10E4B" w:rsidRPr="00DF5350">
          <w:rPr>
            <w:noProof/>
            <w:webHidden/>
          </w:rPr>
        </w:r>
        <w:r w:rsidR="00F10E4B" w:rsidRPr="00DF5350">
          <w:rPr>
            <w:noProof/>
            <w:webHidden/>
          </w:rPr>
          <w:fldChar w:fldCharType="separate"/>
        </w:r>
        <w:r w:rsidR="00311E7F">
          <w:rPr>
            <w:noProof/>
            <w:webHidden/>
          </w:rPr>
          <w:t>20</w:t>
        </w:r>
        <w:r w:rsidR="00F10E4B" w:rsidRPr="00DF5350">
          <w:rPr>
            <w:noProof/>
            <w:webHidden/>
          </w:rPr>
          <w:fldChar w:fldCharType="end"/>
        </w:r>
      </w:hyperlink>
    </w:p>
    <w:p w14:paraId="5537CD11" w14:textId="48012BAB" w:rsidR="002C01C5" w:rsidRPr="007333EF" w:rsidRDefault="00467BBA" w:rsidP="000908D6">
      <w:pPr>
        <w:pStyle w:val="Heading2"/>
        <w:jc w:val="left"/>
      </w:pPr>
      <w:r w:rsidRPr="00D654EF">
        <w:rPr>
          <w:b w:val="0"/>
        </w:rPr>
        <w:fldChar w:fldCharType="end"/>
      </w:r>
      <w:r w:rsidR="00C573D1" w:rsidRPr="00FC212A">
        <w:br w:type="page"/>
      </w:r>
      <w:bookmarkStart w:id="2" w:name="_Toc144111578"/>
      <w:r w:rsidRPr="007333EF">
        <w:lastRenderedPageBreak/>
        <w:t>Authority</w:t>
      </w:r>
      <w:bookmarkEnd w:id="2"/>
    </w:p>
    <w:p w14:paraId="58C2F9FD" w14:textId="02F26ABD" w:rsidR="00F10849" w:rsidRPr="007333EF" w:rsidRDefault="00467BBA" w:rsidP="0023738C">
      <w:pPr>
        <w:pStyle w:val="BodyText2"/>
        <w:numPr>
          <w:ilvl w:val="0"/>
          <w:numId w:val="2"/>
        </w:numPr>
        <w:spacing w:after="240" w:line="240" w:lineRule="auto"/>
        <w:jc w:val="both"/>
        <w:rPr>
          <w:sz w:val="24"/>
          <w:szCs w:val="24"/>
        </w:rPr>
      </w:pPr>
      <w:r w:rsidRPr="007333EF">
        <w:rPr>
          <w:sz w:val="24"/>
          <w:szCs w:val="24"/>
        </w:rPr>
        <w:t xml:space="preserve">This </w:t>
      </w:r>
      <w:r w:rsidR="005D048D" w:rsidRPr="007333EF">
        <w:rPr>
          <w:sz w:val="24"/>
          <w:szCs w:val="24"/>
        </w:rPr>
        <w:t>P</w:t>
      </w:r>
      <w:r w:rsidR="00062F6E" w:rsidRPr="007333EF">
        <w:rPr>
          <w:sz w:val="24"/>
          <w:szCs w:val="24"/>
        </w:rPr>
        <w:t xml:space="preserve">rudential </w:t>
      </w:r>
      <w:r w:rsidR="005D048D" w:rsidRPr="007333EF">
        <w:rPr>
          <w:sz w:val="24"/>
          <w:szCs w:val="24"/>
        </w:rPr>
        <w:t>S</w:t>
      </w:r>
      <w:r w:rsidRPr="007333EF">
        <w:rPr>
          <w:sz w:val="24"/>
          <w:szCs w:val="24"/>
        </w:rPr>
        <w:t xml:space="preserve">tandard is made under </w:t>
      </w:r>
      <w:r w:rsidR="00EF4A23" w:rsidRPr="007333EF">
        <w:rPr>
          <w:sz w:val="24"/>
          <w:szCs w:val="24"/>
        </w:rPr>
        <w:t>s</w:t>
      </w:r>
      <w:r w:rsidR="008514D1" w:rsidRPr="007333EF">
        <w:rPr>
          <w:sz w:val="24"/>
          <w:szCs w:val="24"/>
        </w:rPr>
        <w:t xml:space="preserve">ection </w:t>
      </w:r>
      <w:r w:rsidR="00062F6E" w:rsidRPr="007333EF">
        <w:rPr>
          <w:sz w:val="24"/>
          <w:szCs w:val="24"/>
        </w:rPr>
        <w:t>11AF</w:t>
      </w:r>
      <w:r w:rsidRPr="007333EF">
        <w:rPr>
          <w:sz w:val="24"/>
          <w:szCs w:val="24"/>
        </w:rPr>
        <w:t xml:space="preserve"> of the </w:t>
      </w:r>
      <w:r w:rsidR="00D662BF" w:rsidRPr="00D662BF">
        <w:rPr>
          <w:i/>
          <w:sz w:val="24"/>
          <w:szCs w:val="24"/>
        </w:rPr>
        <w:t>Banking Act 1959</w:t>
      </w:r>
      <w:r w:rsidR="00D662BF">
        <w:rPr>
          <w:sz w:val="24"/>
          <w:szCs w:val="24"/>
        </w:rPr>
        <w:t xml:space="preserve"> (</w:t>
      </w:r>
      <w:r w:rsidR="006225BE" w:rsidRPr="00DA3CAE">
        <w:rPr>
          <w:b/>
          <w:sz w:val="24"/>
          <w:szCs w:val="24"/>
        </w:rPr>
        <w:t>Banking Act</w:t>
      </w:r>
      <w:r w:rsidR="00D662BF" w:rsidRPr="00260F0C">
        <w:rPr>
          <w:sz w:val="24"/>
          <w:szCs w:val="24"/>
        </w:rPr>
        <w:t>)</w:t>
      </w:r>
      <w:r w:rsidR="001247B2" w:rsidRPr="007333EF">
        <w:rPr>
          <w:sz w:val="24"/>
          <w:szCs w:val="24"/>
        </w:rPr>
        <w:t>.</w:t>
      </w:r>
    </w:p>
    <w:p w14:paraId="4AFD3F91" w14:textId="77777777" w:rsidR="0042207A" w:rsidRPr="007333EF" w:rsidRDefault="00467BBA" w:rsidP="009B1C56">
      <w:pPr>
        <w:pStyle w:val="Heading2"/>
      </w:pPr>
      <w:bookmarkStart w:id="3" w:name="_Toc144111579"/>
      <w:r w:rsidRPr="007333EF">
        <w:t>Application</w:t>
      </w:r>
      <w:bookmarkEnd w:id="3"/>
      <w:r w:rsidRPr="007333EF">
        <w:t xml:space="preserve"> </w:t>
      </w:r>
    </w:p>
    <w:p w14:paraId="707C83A7" w14:textId="32E02569" w:rsidR="00F10849" w:rsidRPr="007333EF" w:rsidRDefault="00467BBA" w:rsidP="00AE7146">
      <w:pPr>
        <w:pStyle w:val="BodyText2"/>
        <w:numPr>
          <w:ilvl w:val="0"/>
          <w:numId w:val="2"/>
        </w:numPr>
        <w:spacing w:after="240" w:line="240" w:lineRule="auto"/>
        <w:jc w:val="both"/>
        <w:rPr>
          <w:snapToGrid w:val="0"/>
          <w:sz w:val="24"/>
          <w:szCs w:val="24"/>
          <w:lang w:eastAsia="en-US"/>
        </w:rPr>
      </w:pPr>
      <w:r w:rsidRPr="007333EF">
        <w:rPr>
          <w:sz w:val="24"/>
          <w:szCs w:val="24"/>
        </w:rPr>
        <w:t>This Prudential Standard applies to all authorised deposit-taking institutions (</w:t>
      </w:r>
      <w:smartTag w:uri="urn:schemas-microsoft-com:office:smarttags" w:element="stockticker">
        <w:r w:rsidRPr="007333EF">
          <w:rPr>
            <w:b/>
            <w:sz w:val="24"/>
            <w:szCs w:val="24"/>
          </w:rPr>
          <w:t>ADIs</w:t>
        </w:r>
      </w:smartTag>
      <w:r w:rsidRPr="007333EF">
        <w:rPr>
          <w:sz w:val="24"/>
          <w:szCs w:val="24"/>
        </w:rPr>
        <w:t xml:space="preserve">) except for </w:t>
      </w:r>
      <w:r w:rsidRPr="007333EF">
        <w:rPr>
          <w:b/>
          <w:sz w:val="24"/>
          <w:szCs w:val="24"/>
        </w:rPr>
        <w:t>foreign ADIs</w:t>
      </w:r>
      <w:r w:rsidRPr="007333EF">
        <w:rPr>
          <w:sz w:val="24"/>
          <w:szCs w:val="24"/>
        </w:rPr>
        <w:t xml:space="preserve"> and </w:t>
      </w:r>
      <w:r w:rsidRPr="00CD5645">
        <w:rPr>
          <w:b/>
          <w:sz w:val="24"/>
          <w:szCs w:val="24"/>
        </w:rPr>
        <w:t xml:space="preserve">purchased payment </w:t>
      </w:r>
      <w:r w:rsidR="003A7758" w:rsidRPr="00CD5645">
        <w:rPr>
          <w:b/>
          <w:sz w:val="24"/>
          <w:szCs w:val="24"/>
        </w:rPr>
        <w:t>facilit</w:t>
      </w:r>
      <w:r w:rsidR="003A7758">
        <w:rPr>
          <w:b/>
          <w:sz w:val="24"/>
          <w:szCs w:val="24"/>
        </w:rPr>
        <w:t>y</w:t>
      </w:r>
      <w:r w:rsidR="003A7758" w:rsidRPr="00CD5645">
        <w:rPr>
          <w:b/>
          <w:sz w:val="24"/>
          <w:szCs w:val="24"/>
        </w:rPr>
        <w:t xml:space="preserve"> </w:t>
      </w:r>
      <w:r w:rsidR="002E21E1" w:rsidRPr="00CD5645">
        <w:rPr>
          <w:b/>
          <w:sz w:val="24"/>
          <w:szCs w:val="24"/>
        </w:rPr>
        <w:t>providers</w:t>
      </w:r>
      <w:r w:rsidRPr="007333EF">
        <w:rPr>
          <w:sz w:val="24"/>
          <w:szCs w:val="24"/>
        </w:rPr>
        <w:t>.</w:t>
      </w:r>
      <w:r w:rsidR="00036ED6" w:rsidRPr="007333EF">
        <w:rPr>
          <w:sz w:val="24"/>
          <w:szCs w:val="24"/>
        </w:rPr>
        <w:t xml:space="preserve"> </w:t>
      </w:r>
    </w:p>
    <w:p w14:paraId="73D37FAC" w14:textId="4ECA0BF8" w:rsidR="00FA6F38" w:rsidRDefault="00467BBA" w:rsidP="00FA6F38">
      <w:pPr>
        <w:pStyle w:val="Heading2"/>
      </w:pPr>
      <w:bookmarkStart w:id="4" w:name="_Toc144111580"/>
      <w:r>
        <w:t>Commencement</w:t>
      </w:r>
      <w:bookmarkEnd w:id="4"/>
    </w:p>
    <w:p w14:paraId="29309030" w14:textId="5C07F0BA" w:rsidR="009C3348" w:rsidRPr="00CD5645" w:rsidRDefault="006C3FA4" w:rsidP="009C3348">
      <w:pPr>
        <w:pStyle w:val="BodyText2"/>
        <w:numPr>
          <w:ilvl w:val="0"/>
          <w:numId w:val="2"/>
        </w:numPr>
        <w:spacing w:after="240" w:line="240" w:lineRule="auto"/>
        <w:jc w:val="both"/>
        <w:rPr>
          <w:sz w:val="24"/>
        </w:rPr>
      </w:pPr>
      <w:r>
        <w:rPr>
          <w:color w:val="000000"/>
          <w:sz w:val="24"/>
          <w:szCs w:val="24"/>
        </w:rPr>
        <w:t>T</w:t>
      </w:r>
      <w:r w:rsidRPr="007333EF">
        <w:rPr>
          <w:color w:val="000000"/>
          <w:sz w:val="24"/>
          <w:szCs w:val="24"/>
        </w:rPr>
        <w:t xml:space="preserve">his Prudential Standard </w:t>
      </w:r>
      <w:r>
        <w:rPr>
          <w:color w:val="000000"/>
          <w:sz w:val="24"/>
          <w:szCs w:val="24"/>
        </w:rPr>
        <w:t xml:space="preserve">commences on </w:t>
      </w:r>
      <w:r w:rsidR="00082343">
        <w:rPr>
          <w:color w:val="000000"/>
          <w:sz w:val="24"/>
          <w:szCs w:val="24"/>
        </w:rPr>
        <w:t>1 October 2023</w:t>
      </w:r>
      <w:r>
        <w:rPr>
          <w:color w:val="000000"/>
          <w:sz w:val="24"/>
          <w:szCs w:val="24"/>
        </w:rPr>
        <w:t>.</w:t>
      </w:r>
    </w:p>
    <w:p w14:paraId="0E11721B" w14:textId="77777777" w:rsidR="000141D3" w:rsidRPr="00157BB2" w:rsidRDefault="00467BBA" w:rsidP="00157BB2">
      <w:pPr>
        <w:pStyle w:val="Heading2"/>
      </w:pPr>
      <w:bookmarkStart w:id="5" w:name="_Toc144111581"/>
      <w:r w:rsidRPr="00157BB2">
        <w:t>Interpretation</w:t>
      </w:r>
      <w:bookmarkEnd w:id="5"/>
      <w:r w:rsidRPr="00157BB2">
        <w:t xml:space="preserve"> </w:t>
      </w:r>
    </w:p>
    <w:p w14:paraId="1FB3A898" w14:textId="77777777" w:rsidR="00800136" w:rsidRDefault="00467BBA" w:rsidP="0088714B">
      <w:pPr>
        <w:pStyle w:val="BodyText2"/>
        <w:numPr>
          <w:ilvl w:val="0"/>
          <w:numId w:val="2"/>
        </w:numPr>
        <w:spacing w:after="240" w:line="240" w:lineRule="auto"/>
        <w:jc w:val="both"/>
        <w:rPr>
          <w:sz w:val="24"/>
          <w:szCs w:val="24"/>
        </w:rPr>
      </w:pPr>
      <w:r>
        <w:rPr>
          <w:sz w:val="24"/>
          <w:szCs w:val="24"/>
        </w:rPr>
        <w:t>In this Prudential Standard:</w:t>
      </w:r>
    </w:p>
    <w:p w14:paraId="4E53271C" w14:textId="12B16D13" w:rsidR="0088714B" w:rsidRDefault="00924F95" w:rsidP="5872B1E2">
      <w:pPr>
        <w:pStyle w:val="ListParagraph"/>
        <w:numPr>
          <w:ilvl w:val="0"/>
          <w:numId w:val="32"/>
        </w:numPr>
        <w:tabs>
          <w:tab w:val="left" w:pos="426"/>
        </w:tabs>
        <w:spacing w:after="240"/>
        <w:ind w:left="1134" w:hanging="567"/>
        <w:contextualSpacing w:val="0"/>
        <w:jc w:val="both"/>
        <w:rPr>
          <w:sz w:val="24"/>
          <w:szCs w:val="24"/>
        </w:rPr>
      </w:pPr>
      <w:r>
        <w:rPr>
          <w:sz w:val="24"/>
          <w:szCs w:val="24"/>
        </w:rPr>
        <w:t>t</w:t>
      </w:r>
      <w:r w:rsidRPr="007333EF">
        <w:rPr>
          <w:sz w:val="24"/>
          <w:szCs w:val="24"/>
        </w:rPr>
        <w:t xml:space="preserve">erms </w:t>
      </w:r>
      <w:r w:rsidR="00467BBA" w:rsidRPr="007333EF">
        <w:rPr>
          <w:sz w:val="24"/>
          <w:szCs w:val="24"/>
        </w:rPr>
        <w:t xml:space="preserve">that are defined in </w:t>
      </w:r>
      <w:r w:rsidR="000141D3" w:rsidRPr="007333EF">
        <w:rPr>
          <w:i/>
          <w:sz w:val="24"/>
          <w:szCs w:val="24"/>
        </w:rPr>
        <w:t>Prudential Standard APS 001 Definitions</w:t>
      </w:r>
      <w:r w:rsidR="00467BBA" w:rsidRPr="007333EF">
        <w:rPr>
          <w:i/>
          <w:sz w:val="24"/>
          <w:szCs w:val="24"/>
        </w:rPr>
        <w:t xml:space="preserve"> </w:t>
      </w:r>
      <w:r w:rsidR="00467BBA" w:rsidRPr="007333EF">
        <w:rPr>
          <w:sz w:val="24"/>
          <w:szCs w:val="24"/>
        </w:rPr>
        <w:t>appear in bold the first time they are used in this Prudential Standard</w:t>
      </w:r>
      <w:r w:rsidR="000141D3" w:rsidRPr="007333EF">
        <w:rPr>
          <w:sz w:val="24"/>
          <w:szCs w:val="24"/>
        </w:rPr>
        <w:t xml:space="preserve">. </w:t>
      </w:r>
      <w:r w:rsidR="00467BBA" w:rsidRPr="0088714B">
        <w:rPr>
          <w:sz w:val="24"/>
          <w:szCs w:val="24"/>
        </w:rPr>
        <w:t xml:space="preserve">Where this Prudential Standard requires a thing to be done, that requirement is to be read as excluding the operation of subsection 36(2) of the </w:t>
      </w:r>
      <w:r w:rsidR="00467BBA" w:rsidRPr="00A9326F">
        <w:rPr>
          <w:i/>
          <w:sz w:val="24"/>
          <w:szCs w:val="24"/>
        </w:rPr>
        <w:t>Acts Interpretation Act 1901</w:t>
      </w:r>
      <w:r w:rsidR="00A9326F">
        <w:rPr>
          <w:sz w:val="24"/>
          <w:szCs w:val="24"/>
        </w:rPr>
        <w:t>;</w:t>
      </w:r>
      <w:r w:rsidR="00467BBA" w:rsidRPr="00CC6B85">
        <w:rPr>
          <w:rStyle w:val="FootnoteReference"/>
          <w:color w:val="000000"/>
          <w:sz w:val="24"/>
          <w:szCs w:val="24"/>
        </w:rPr>
        <w:footnoteReference w:id="2"/>
      </w:r>
    </w:p>
    <w:p w14:paraId="429DFF51" w14:textId="1E3886BB" w:rsidR="00135977" w:rsidRDefault="00800136" w:rsidP="00BA2097">
      <w:pPr>
        <w:pStyle w:val="ListParagraph"/>
        <w:numPr>
          <w:ilvl w:val="0"/>
          <w:numId w:val="32"/>
        </w:numPr>
        <w:tabs>
          <w:tab w:val="left" w:pos="426"/>
        </w:tabs>
        <w:spacing w:after="240"/>
        <w:ind w:left="1134" w:hanging="567"/>
        <w:contextualSpacing w:val="0"/>
        <w:jc w:val="both"/>
        <w:rPr>
          <w:sz w:val="24"/>
          <w:szCs w:val="24"/>
        </w:rPr>
      </w:pPr>
      <w:r>
        <w:rPr>
          <w:sz w:val="24"/>
          <w:szCs w:val="24"/>
        </w:rPr>
        <w:t>w</w:t>
      </w:r>
      <w:r w:rsidR="00467BBA">
        <w:rPr>
          <w:sz w:val="24"/>
          <w:szCs w:val="24"/>
        </w:rPr>
        <w:t xml:space="preserve">here APRA </w:t>
      </w:r>
      <w:r w:rsidR="00F54BBF">
        <w:rPr>
          <w:sz w:val="24"/>
          <w:szCs w:val="24"/>
        </w:rPr>
        <w:t>may</w:t>
      </w:r>
      <w:r w:rsidR="00467BBA">
        <w:rPr>
          <w:sz w:val="24"/>
          <w:szCs w:val="24"/>
        </w:rPr>
        <w:t xml:space="preserve"> exercise a power or discretion, this power or discretion </w:t>
      </w:r>
      <w:r w:rsidR="009F7300">
        <w:rPr>
          <w:sz w:val="24"/>
          <w:szCs w:val="24"/>
        </w:rPr>
        <w:t>is to</w:t>
      </w:r>
      <w:r w:rsidR="00467BBA">
        <w:rPr>
          <w:sz w:val="24"/>
          <w:szCs w:val="24"/>
        </w:rPr>
        <w:t xml:space="preserve"> be exercised in writing</w:t>
      </w:r>
      <w:r w:rsidR="00F54BBF">
        <w:rPr>
          <w:sz w:val="24"/>
          <w:szCs w:val="24"/>
        </w:rPr>
        <w:t>; and</w:t>
      </w:r>
    </w:p>
    <w:p w14:paraId="4288B99A" w14:textId="78E480D1" w:rsidR="00135977" w:rsidRPr="0088714B" w:rsidRDefault="00467BBA" w:rsidP="00BA2097">
      <w:pPr>
        <w:pStyle w:val="ListParagraph"/>
        <w:numPr>
          <w:ilvl w:val="0"/>
          <w:numId w:val="32"/>
        </w:numPr>
        <w:tabs>
          <w:tab w:val="left" w:pos="426"/>
        </w:tabs>
        <w:spacing w:after="240"/>
        <w:ind w:left="1134" w:hanging="567"/>
        <w:contextualSpacing w:val="0"/>
        <w:jc w:val="both"/>
        <w:rPr>
          <w:sz w:val="24"/>
          <w:szCs w:val="24"/>
        </w:rPr>
      </w:pPr>
      <w:r>
        <w:rPr>
          <w:sz w:val="24"/>
          <w:szCs w:val="24"/>
        </w:rPr>
        <w:t>unless the contrary intention appears, a reference to an Act, Regulation</w:t>
      </w:r>
      <w:r w:rsidR="009F7300">
        <w:rPr>
          <w:sz w:val="24"/>
          <w:szCs w:val="24"/>
        </w:rPr>
        <w:t>s or</w:t>
      </w:r>
      <w:r>
        <w:rPr>
          <w:sz w:val="24"/>
          <w:szCs w:val="24"/>
        </w:rPr>
        <w:t xml:space="preserve"> Prudential Standard</w:t>
      </w:r>
      <w:r w:rsidR="008251E2">
        <w:rPr>
          <w:sz w:val="24"/>
          <w:szCs w:val="24"/>
        </w:rPr>
        <w:t xml:space="preserve"> </w:t>
      </w:r>
      <w:r>
        <w:rPr>
          <w:sz w:val="24"/>
          <w:szCs w:val="24"/>
        </w:rPr>
        <w:t xml:space="preserve">is a reference </w:t>
      </w:r>
      <w:r w:rsidR="00055D49">
        <w:rPr>
          <w:sz w:val="24"/>
          <w:szCs w:val="24"/>
        </w:rPr>
        <w:t xml:space="preserve">to the </w:t>
      </w:r>
      <w:r w:rsidR="00C40063">
        <w:rPr>
          <w:sz w:val="24"/>
          <w:szCs w:val="24"/>
        </w:rPr>
        <w:t>Act, Regulations or Prudential Standard</w:t>
      </w:r>
      <w:r w:rsidR="00055D49">
        <w:rPr>
          <w:sz w:val="24"/>
          <w:szCs w:val="24"/>
        </w:rPr>
        <w:t xml:space="preserve"> as in force from time to time.</w:t>
      </w:r>
      <w:r>
        <w:rPr>
          <w:sz w:val="24"/>
          <w:szCs w:val="24"/>
        </w:rPr>
        <w:t xml:space="preserve"> </w:t>
      </w:r>
    </w:p>
    <w:p w14:paraId="67104AF1" w14:textId="77777777" w:rsidR="00A27BEA" w:rsidRPr="007333EF" w:rsidRDefault="00467BBA" w:rsidP="009B1C56">
      <w:pPr>
        <w:pStyle w:val="Heading2"/>
      </w:pPr>
      <w:bookmarkStart w:id="6" w:name="_Toc144111582"/>
      <w:r w:rsidRPr="007333EF">
        <w:t>Definitions</w:t>
      </w:r>
      <w:bookmarkEnd w:id="6"/>
    </w:p>
    <w:p w14:paraId="7717DD5C" w14:textId="77777777" w:rsidR="00F10849" w:rsidRPr="007333EF" w:rsidRDefault="00467BBA" w:rsidP="0023738C">
      <w:pPr>
        <w:keepNext/>
        <w:numPr>
          <w:ilvl w:val="0"/>
          <w:numId w:val="2"/>
        </w:numPr>
        <w:spacing w:after="240"/>
        <w:jc w:val="both"/>
        <w:rPr>
          <w:sz w:val="24"/>
        </w:rPr>
      </w:pPr>
      <w:r w:rsidRPr="007333EF">
        <w:rPr>
          <w:sz w:val="24"/>
        </w:rPr>
        <w:t>In this Prudential Standard:</w:t>
      </w:r>
    </w:p>
    <w:p w14:paraId="6993FC25" w14:textId="68972439" w:rsidR="00DB6D63" w:rsidRPr="00D46C4D"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46C4D">
        <w:rPr>
          <w:i/>
          <w:sz w:val="24"/>
          <w:szCs w:val="24"/>
        </w:rPr>
        <w:t>‘</w:t>
      </w:r>
      <w:r w:rsidRPr="00D46C4D">
        <w:rPr>
          <w:sz w:val="24"/>
          <w:szCs w:val="24"/>
        </w:rPr>
        <w:t>AEST’</w:t>
      </w:r>
      <w:r w:rsidRPr="00D46C4D">
        <w:rPr>
          <w:b/>
          <w:sz w:val="24"/>
          <w:szCs w:val="24"/>
        </w:rPr>
        <w:t xml:space="preserve"> </w:t>
      </w:r>
      <w:r w:rsidR="004628C8" w:rsidRPr="00D46C4D">
        <w:rPr>
          <w:sz w:val="24"/>
          <w:szCs w:val="24"/>
        </w:rPr>
        <w:t>means</w:t>
      </w:r>
      <w:r w:rsidR="00FA2A05" w:rsidRPr="00D46C4D">
        <w:rPr>
          <w:sz w:val="24"/>
          <w:szCs w:val="24"/>
        </w:rPr>
        <w:t xml:space="preserve"> </w:t>
      </w:r>
      <w:r w:rsidRPr="00D46C4D">
        <w:rPr>
          <w:sz w:val="24"/>
          <w:szCs w:val="24"/>
        </w:rPr>
        <w:t xml:space="preserve">Australian Eastern Standard </w:t>
      </w:r>
      <w:proofErr w:type="gramStart"/>
      <w:r w:rsidRPr="00D46C4D">
        <w:rPr>
          <w:sz w:val="24"/>
          <w:szCs w:val="24"/>
        </w:rPr>
        <w:t>Time</w:t>
      </w:r>
      <w:r w:rsidR="00BA7B9F">
        <w:rPr>
          <w:sz w:val="24"/>
          <w:szCs w:val="24"/>
        </w:rPr>
        <w:t>;</w:t>
      </w:r>
      <w:proofErr w:type="gramEnd"/>
    </w:p>
    <w:p w14:paraId="6D3CFCAB" w14:textId="095597B8" w:rsidR="00117ADD"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r w:rsidR="0045712B" w:rsidRPr="00DA3CAE">
        <w:rPr>
          <w:sz w:val="24"/>
          <w:szCs w:val="24"/>
        </w:rPr>
        <w:t>Alternative ADI account data</w:t>
      </w:r>
      <w:r w:rsidRPr="00DA3CAE">
        <w:rPr>
          <w:sz w:val="24"/>
          <w:szCs w:val="24"/>
        </w:rPr>
        <w:t>’</w:t>
      </w:r>
      <w:r w:rsidR="0045712B" w:rsidRPr="00DA3CAE">
        <w:rPr>
          <w:sz w:val="24"/>
          <w:szCs w:val="24"/>
        </w:rPr>
        <w:t xml:space="preserve"> refers to the BSB and account number details at an alternative ADI to which EFT payme</w:t>
      </w:r>
      <w:r w:rsidR="003B0637" w:rsidRPr="00DA3CAE">
        <w:rPr>
          <w:sz w:val="24"/>
          <w:szCs w:val="24"/>
        </w:rPr>
        <w:t>nt may be made in the event tha</w:t>
      </w:r>
      <w:r w:rsidR="0045712B" w:rsidRPr="00DA3CAE">
        <w:rPr>
          <w:sz w:val="24"/>
          <w:szCs w:val="24"/>
        </w:rPr>
        <w:t>t</w:t>
      </w:r>
      <w:r w:rsidR="003B0637" w:rsidRPr="00DA3CAE">
        <w:rPr>
          <w:sz w:val="24"/>
          <w:szCs w:val="24"/>
        </w:rPr>
        <w:t xml:space="preserve"> </w:t>
      </w:r>
      <w:r w:rsidR="0045712B" w:rsidRPr="00DA3CAE">
        <w:rPr>
          <w:sz w:val="24"/>
          <w:szCs w:val="24"/>
        </w:rPr>
        <w:t xml:space="preserve">the ADI is a declared </w:t>
      </w:r>
      <w:proofErr w:type="gramStart"/>
      <w:r w:rsidR="0045712B" w:rsidRPr="00DA3CAE">
        <w:rPr>
          <w:sz w:val="24"/>
          <w:szCs w:val="24"/>
        </w:rPr>
        <w:t>ADI</w:t>
      </w:r>
      <w:r w:rsidR="00BA7B9F">
        <w:rPr>
          <w:sz w:val="24"/>
          <w:szCs w:val="24"/>
        </w:rPr>
        <w:t>;</w:t>
      </w:r>
      <w:proofErr w:type="gramEnd"/>
      <w:r w:rsidR="0045712B" w:rsidRPr="00DA3CAE">
        <w:rPr>
          <w:sz w:val="24"/>
          <w:szCs w:val="24"/>
        </w:rPr>
        <w:t xml:space="preserve"> </w:t>
      </w:r>
    </w:p>
    <w:p w14:paraId="57B6152B" w14:textId="22CFA150" w:rsidR="0045712B"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r w:rsidR="00117ADD" w:rsidRPr="00DA3CAE">
        <w:rPr>
          <w:sz w:val="24"/>
          <w:szCs w:val="24"/>
        </w:rPr>
        <w:t>Approved form</w:t>
      </w:r>
      <w:r w:rsidRPr="00DA3CAE">
        <w:rPr>
          <w:sz w:val="24"/>
          <w:szCs w:val="24"/>
        </w:rPr>
        <w:t>’</w:t>
      </w:r>
      <w:r w:rsidR="00117ADD" w:rsidRPr="00DA3CAE">
        <w:rPr>
          <w:sz w:val="24"/>
          <w:szCs w:val="24"/>
        </w:rPr>
        <w:t xml:space="preserve"> means </w:t>
      </w:r>
      <w:r w:rsidR="00DF087C" w:rsidRPr="00DA3CAE">
        <w:rPr>
          <w:sz w:val="24"/>
          <w:szCs w:val="24"/>
        </w:rPr>
        <w:t>a form approved, in writing, by APRA</w:t>
      </w:r>
      <w:r w:rsidR="001A2F64" w:rsidRPr="00DA3CAE">
        <w:rPr>
          <w:sz w:val="24"/>
          <w:szCs w:val="24"/>
        </w:rPr>
        <w:t xml:space="preserve"> and which</w:t>
      </w:r>
      <w:r w:rsidR="00D46C4D">
        <w:rPr>
          <w:sz w:val="24"/>
          <w:szCs w:val="24"/>
        </w:rPr>
        <w:t xml:space="preserve"> </w:t>
      </w:r>
      <w:r w:rsidR="001A2F64" w:rsidRPr="00DA3CAE">
        <w:rPr>
          <w:sz w:val="24"/>
          <w:szCs w:val="24"/>
        </w:rPr>
        <w:t xml:space="preserve">APRA publishes on its website from time to </w:t>
      </w:r>
      <w:proofErr w:type="gramStart"/>
      <w:r w:rsidR="001A2F64" w:rsidRPr="00DA3CAE">
        <w:rPr>
          <w:sz w:val="24"/>
          <w:szCs w:val="24"/>
        </w:rPr>
        <w:t>time</w:t>
      </w:r>
      <w:r w:rsidR="00BA7B9F">
        <w:rPr>
          <w:sz w:val="24"/>
          <w:szCs w:val="24"/>
        </w:rPr>
        <w:t>;</w:t>
      </w:r>
      <w:proofErr w:type="gramEnd"/>
      <w:r w:rsidRPr="00DA3CAE">
        <w:rPr>
          <w:sz w:val="24"/>
          <w:szCs w:val="24"/>
        </w:rPr>
        <w:t xml:space="preserve">   </w:t>
      </w:r>
    </w:p>
    <w:p w14:paraId="6CD7C47C" w14:textId="286CB8BE" w:rsidR="00CF1B3B" w:rsidRDefault="00CF1B3B" w:rsidP="000A05C8">
      <w:pPr>
        <w:pStyle w:val="ListParagraph"/>
        <w:numPr>
          <w:ilvl w:val="0"/>
          <w:numId w:val="33"/>
        </w:numPr>
        <w:tabs>
          <w:tab w:val="left" w:pos="426"/>
        </w:tabs>
        <w:spacing w:after="240"/>
        <w:ind w:left="1134" w:hanging="567"/>
        <w:contextualSpacing w:val="0"/>
        <w:jc w:val="both"/>
        <w:rPr>
          <w:sz w:val="24"/>
          <w:szCs w:val="24"/>
        </w:rPr>
      </w:pPr>
      <w:r>
        <w:rPr>
          <w:sz w:val="24"/>
          <w:szCs w:val="24"/>
        </w:rPr>
        <w:t xml:space="preserve">‘ATM’ refers to </w:t>
      </w:r>
      <w:r w:rsidR="00266DA8">
        <w:rPr>
          <w:sz w:val="24"/>
          <w:szCs w:val="24"/>
        </w:rPr>
        <w:t>automat</w:t>
      </w:r>
      <w:r w:rsidR="000B45E9">
        <w:rPr>
          <w:sz w:val="24"/>
          <w:szCs w:val="24"/>
        </w:rPr>
        <w:t>ic</w:t>
      </w:r>
      <w:r w:rsidR="00266DA8">
        <w:rPr>
          <w:sz w:val="24"/>
          <w:szCs w:val="24"/>
        </w:rPr>
        <w:t xml:space="preserve"> teller </w:t>
      </w:r>
      <w:proofErr w:type="gramStart"/>
      <w:r w:rsidR="00266DA8">
        <w:rPr>
          <w:sz w:val="24"/>
          <w:szCs w:val="24"/>
        </w:rPr>
        <w:t>machine;</w:t>
      </w:r>
      <w:proofErr w:type="gramEnd"/>
    </w:p>
    <w:p w14:paraId="7F5705EF" w14:textId="126C4AB0" w:rsidR="00641F55"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r w:rsidR="00544866" w:rsidRPr="00DA3CAE">
        <w:rPr>
          <w:sz w:val="24"/>
          <w:szCs w:val="24"/>
        </w:rPr>
        <w:t>ATO</w:t>
      </w:r>
      <w:r w:rsidRPr="00DA3CAE">
        <w:rPr>
          <w:sz w:val="24"/>
          <w:szCs w:val="24"/>
        </w:rPr>
        <w:t>’</w:t>
      </w:r>
      <w:r w:rsidR="00544866" w:rsidRPr="00DA3CAE">
        <w:rPr>
          <w:b/>
          <w:sz w:val="24"/>
          <w:szCs w:val="24"/>
        </w:rPr>
        <w:t xml:space="preserve"> </w:t>
      </w:r>
      <w:r w:rsidR="00FA2A05" w:rsidRPr="00DA3CAE">
        <w:rPr>
          <w:sz w:val="24"/>
          <w:szCs w:val="24"/>
        </w:rPr>
        <w:t xml:space="preserve">refers to </w:t>
      </w:r>
      <w:r w:rsidR="00544866" w:rsidRPr="00DA3CAE">
        <w:rPr>
          <w:sz w:val="24"/>
          <w:szCs w:val="24"/>
        </w:rPr>
        <w:t xml:space="preserve">the Australian Taxation </w:t>
      </w:r>
      <w:proofErr w:type="gramStart"/>
      <w:r w:rsidR="00544866" w:rsidRPr="00DA3CAE">
        <w:rPr>
          <w:sz w:val="24"/>
          <w:szCs w:val="24"/>
        </w:rPr>
        <w:t>Office</w:t>
      </w:r>
      <w:r w:rsidR="00BA7B9F">
        <w:rPr>
          <w:sz w:val="24"/>
          <w:szCs w:val="24"/>
        </w:rPr>
        <w:t>;</w:t>
      </w:r>
      <w:proofErr w:type="gramEnd"/>
    </w:p>
    <w:p w14:paraId="488B9091" w14:textId="5F7A067F" w:rsidR="002A3E75"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lastRenderedPageBreak/>
        <w:t>‘</w:t>
      </w:r>
      <w:proofErr w:type="gramStart"/>
      <w:r w:rsidRPr="00DA3CAE">
        <w:rPr>
          <w:sz w:val="24"/>
          <w:szCs w:val="24"/>
        </w:rPr>
        <w:t>declared</w:t>
      </w:r>
      <w:proofErr w:type="gramEnd"/>
      <w:r w:rsidRPr="00DA3CAE">
        <w:rPr>
          <w:sz w:val="24"/>
          <w:szCs w:val="24"/>
        </w:rPr>
        <w:t xml:space="preserve"> ADI’ has the meaning in subsection 5(1) of the Banking Act</w:t>
      </w:r>
      <w:r w:rsidR="00BA7B9F">
        <w:rPr>
          <w:sz w:val="24"/>
          <w:szCs w:val="24"/>
        </w:rPr>
        <w:t>;</w:t>
      </w:r>
    </w:p>
    <w:p w14:paraId="2D35F680" w14:textId="675817B1" w:rsidR="00871BE9"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proofErr w:type="gramStart"/>
      <w:r w:rsidRPr="00DA3CAE">
        <w:rPr>
          <w:sz w:val="24"/>
          <w:szCs w:val="24"/>
        </w:rPr>
        <w:t>electronic</w:t>
      </w:r>
      <w:proofErr w:type="gramEnd"/>
      <w:r w:rsidRPr="00DA3CAE">
        <w:rPr>
          <w:sz w:val="24"/>
          <w:szCs w:val="24"/>
        </w:rPr>
        <w:t xml:space="preserve"> banking’</w:t>
      </w:r>
      <w:r w:rsidRPr="00DA3CAE">
        <w:rPr>
          <w:color w:val="000000"/>
        </w:rPr>
        <w:t xml:space="preserve"> </w:t>
      </w:r>
      <w:r w:rsidRPr="00DA3CAE">
        <w:rPr>
          <w:sz w:val="24"/>
          <w:szCs w:val="24"/>
        </w:rPr>
        <w:t>means all electronic delivery channels, such as internet banking, telephone banking and mobile phone banking, which are accessed using a unique customer identification and password</w:t>
      </w:r>
      <w:r w:rsidR="00BA7B9F">
        <w:rPr>
          <w:sz w:val="24"/>
          <w:szCs w:val="24"/>
        </w:rPr>
        <w:t>;</w:t>
      </w:r>
    </w:p>
    <w:p w14:paraId="0A3E4E97" w14:textId="3991CE2C" w:rsidR="00054153" w:rsidRPr="00DA3CAE" w:rsidRDefault="00467BBA" w:rsidP="000A05C8">
      <w:pPr>
        <w:pStyle w:val="ListParagraph"/>
        <w:numPr>
          <w:ilvl w:val="0"/>
          <w:numId w:val="33"/>
        </w:numPr>
        <w:tabs>
          <w:tab w:val="left" w:pos="426"/>
        </w:tabs>
        <w:spacing w:after="240"/>
        <w:ind w:left="1134" w:hanging="567"/>
        <w:contextualSpacing w:val="0"/>
        <w:jc w:val="both"/>
        <w:rPr>
          <w:b/>
          <w:sz w:val="24"/>
          <w:szCs w:val="24"/>
        </w:rPr>
      </w:pPr>
      <w:r w:rsidRPr="00DA3CAE">
        <w:rPr>
          <w:sz w:val="24"/>
          <w:szCs w:val="24"/>
        </w:rPr>
        <w:t>‘EFT’</w:t>
      </w:r>
      <w:r w:rsidRPr="00DA3CAE">
        <w:rPr>
          <w:b/>
          <w:sz w:val="24"/>
          <w:szCs w:val="24"/>
        </w:rPr>
        <w:t xml:space="preserve"> </w:t>
      </w:r>
      <w:r w:rsidR="00FA2A05" w:rsidRPr="00DA3CAE">
        <w:rPr>
          <w:sz w:val="24"/>
          <w:szCs w:val="24"/>
        </w:rPr>
        <w:t xml:space="preserve">refers to </w:t>
      </w:r>
      <w:r w:rsidR="003B7624" w:rsidRPr="00DA3CAE">
        <w:rPr>
          <w:sz w:val="24"/>
          <w:szCs w:val="24"/>
        </w:rPr>
        <w:t xml:space="preserve">electronic funds </w:t>
      </w:r>
      <w:proofErr w:type="gramStart"/>
      <w:r w:rsidR="003B7624" w:rsidRPr="00DA3CAE">
        <w:rPr>
          <w:sz w:val="24"/>
          <w:szCs w:val="24"/>
        </w:rPr>
        <w:t>transfer</w:t>
      </w:r>
      <w:r w:rsidR="00BA7B9F">
        <w:rPr>
          <w:sz w:val="24"/>
          <w:szCs w:val="24"/>
        </w:rPr>
        <w:t>;</w:t>
      </w:r>
      <w:proofErr w:type="gramEnd"/>
    </w:p>
    <w:p w14:paraId="1359B247" w14:textId="299F44E7" w:rsidR="00661BB4" w:rsidRPr="00DA3CAE" w:rsidRDefault="00467BBA" w:rsidP="000A05C8">
      <w:pPr>
        <w:pStyle w:val="ListParagraph"/>
        <w:numPr>
          <w:ilvl w:val="0"/>
          <w:numId w:val="33"/>
        </w:numPr>
        <w:tabs>
          <w:tab w:val="left" w:pos="426"/>
        </w:tabs>
        <w:spacing w:after="240"/>
        <w:ind w:left="1134" w:hanging="567"/>
        <w:contextualSpacing w:val="0"/>
        <w:jc w:val="both"/>
        <w:rPr>
          <w:b/>
          <w:sz w:val="24"/>
          <w:szCs w:val="24"/>
        </w:rPr>
      </w:pPr>
      <w:r w:rsidRPr="00DA3CAE">
        <w:rPr>
          <w:sz w:val="24"/>
          <w:szCs w:val="24"/>
        </w:rPr>
        <w:t>‘</w:t>
      </w:r>
      <w:proofErr w:type="gramStart"/>
      <w:r w:rsidRPr="00DA3CAE">
        <w:rPr>
          <w:sz w:val="24"/>
          <w:szCs w:val="24"/>
        </w:rPr>
        <w:t>EFTPOS’</w:t>
      </w:r>
      <w:proofErr w:type="gramEnd"/>
      <w:r w:rsidRPr="00DA3CAE">
        <w:rPr>
          <w:sz w:val="24"/>
          <w:szCs w:val="24"/>
        </w:rPr>
        <w:t xml:space="preserve"> </w:t>
      </w:r>
      <w:r w:rsidR="00FA2A05" w:rsidRPr="00DA3CAE">
        <w:rPr>
          <w:sz w:val="24"/>
          <w:szCs w:val="24"/>
        </w:rPr>
        <w:t xml:space="preserve">refers to </w:t>
      </w:r>
      <w:r w:rsidR="009135F5" w:rsidRPr="00DA3CAE">
        <w:rPr>
          <w:sz w:val="24"/>
          <w:szCs w:val="24"/>
        </w:rPr>
        <w:t xml:space="preserve">electronic funds transfer at </w:t>
      </w:r>
      <w:r w:rsidR="00BC473C" w:rsidRPr="00DA3CAE">
        <w:rPr>
          <w:sz w:val="24"/>
          <w:szCs w:val="24"/>
        </w:rPr>
        <w:t>point</w:t>
      </w:r>
      <w:r w:rsidR="006A21CA" w:rsidRPr="00DA3CAE">
        <w:rPr>
          <w:sz w:val="24"/>
          <w:szCs w:val="24"/>
        </w:rPr>
        <w:t xml:space="preserve"> </w:t>
      </w:r>
      <w:r w:rsidR="00BC473C" w:rsidRPr="00DA3CAE">
        <w:rPr>
          <w:sz w:val="24"/>
          <w:szCs w:val="24"/>
        </w:rPr>
        <w:t>of</w:t>
      </w:r>
      <w:r w:rsidR="006A21CA" w:rsidRPr="00DA3CAE">
        <w:rPr>
          <w:sz w:val="24"/>
          <w:szCs w:val="24"/>
        </w:rPr>
        <w:t xml:space="preserve"> </w:t>
      </w:r>
      <w:r w:rsidR="009135F5" w:rsidRPr="00DA3CAE">
        <w:rPr>
          <w:sz w:val="24"/>
          <w:szCs w:val="24"/>
        </w:rPr>
        <w:t>sale</w:t>
      </w:r>
      <w:r w:rsidR="00BA7B9F">
        <w:rPr>
          <w:sz w:val="24"/>
          <w:szCs w:val="24"/>
        </w:rPr>
        <w:t>;</w:t>
      </w:r>
    </w:p>
    <w:p w14:paraId="731902D7" w14:textId="5E23205E" w:rsidR="007C05B2"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proofErr w:type="gramStart"/>
      <w:r w:rsidR="00BC473C" w:rsidRPr="00DA3CAE">
        <w:rPr>
          <w:sz w:val="24"/>
          <w:szCs w:val="24"/>
        </w:rPr>
        <w:t>end</w:t>
      </w:r>
      <w:proofErr w:type="gramEnd"/>
      <w:r w:rsidR="00BC473C" w:rsidRPr="00DA3CAE">
        <w:rPr>
          <w:sz w:val="24"/>
          <w:szCs w:val="24"/>
        </w:rPr>
        <w:t>-of-day</w:t>
      </w:r>
      <w:r w:rsidRPr="00DA3CAE">
        <w:rPr>
          <w:sz w:val="24"/>
          <w:szCs w:val="24"/>
        </w:rPr>
        <w:t>’</w:t>
      </w:r>
      <w:r w:rsidR="00BC473C" w:rsidRPr="00DA3CAE">
        <w:rPr>
          <w:sz w:val="24"/>
          <w:szCs w:val="24"/>
        </w:rPr>
        <w:t xml:space="preserve"> </w:t>
      </w:r>
      <w:r w:rsidRPr="00DA3CAE">
        <w:rPr>
          <w:sz w:val="24"/>
          <w:szCs w:val="24"/>
        </w:rPr>
        <w:t xml:space="preserve">means 9.00 am </w:t>
      </w:r>
      <w:r w:rsidR="00A95E4D" w:rsidRPr="00DA3CAE">
        <w:rPr>
          <w:sz w:val="24"/>
          <w:szCs w:val="24"/>
        </w:rPr>
        <w:t xml:space="preserve">AEST </w:t>
      </w:r>
      <w:r w:rsidRPr="00DA3CAE">
        <w:rPr>
          <w:sz w:val="24"/>
          <w:szCs w:val="24"/>
        </w:rPr>
        <w:t xml:space="preserve">on the day following the date on which the Minister’s declaration </w:t>
      </w:r>
      <w:r w:rsidR="0031433B" w:rsidRPr="00DA3CAE">
        <w:rPr>
          <w:sz w:val="24"/>
          <w:szCs w:val="24"/>
        </w:rPr>
        <w:t xml:space="preserve">is made </w:t>
      </w:r>
      <w:r w:rsidRPr="00DA3CAE">
        <w:rPr>
          <w:sz w:val="24"/>
          <w:szCs w:val="24"/>
        </w:rPr>
        <w:t>under s</w:t>
      </w:r>
      <w:r w:rsidR="00D63317" w:rsidRPr="00DA3CAE">
        <w:rPr>
          <w:sz w:val="24"/>
          <w:szCs w:val="24"/>
        </w:rPr>
        <w:t xml:space="preserve">ection </w:t>
      </w:r>
      <w:r w:rsidRPr="00DA3CAE">
        <w:rPr>
          <w:sz w:val="24"/>
          <w:szCs w:val="24"/>
        </w:rPr>
        <w:t xml:space="preserve">16AD </w:t>
      </w:r>
      <w:r w:rsidR="0058716D" w:rsidRPr="00DA3CAE">
        <w:rPr>
          <w:sz w:val="24"/>
          <w:szCs w:val="24"/>
        </w:rPr>
        <w:t xml:space="preserve">of the Banking Act </w:t>
      </w:r>
      <w:r w:rsidRPr="00DA3CAE">
        <w:rPr>
          <w:sz w:val="24"/>
          <w:szCs w:val="24"/>
        </w:rPr>
        <w:t>in</w:t>
      </w:r>
      <w:r w:rsidRPr="007333EF">
        <w:rPr>
          <w:sz w:val="24"/>
          <w:szCs w:val="24"/>
        </w:rPr>
        <w:t xml:space="preserve"> </w:t>
      </w:r>
      <w:r w:rsidRPr="00DA3CAE">
        <w:rPr>
          <w:sz w:val="24"/>
          <w:szCs w:val="24"/>
        </w:rPr>
        <w:t xml:space="preserve">relation to </w:t>
      </w:r>
      <w:r w:rsidR="0058716D" w:rsidRPr="00DA3CAE">
        <w:rPr>
          <w:sz w:val="24"/>
          <w:szCs w:val="24"/>
        </w:rPr>
        <w:t xml:space="preserve">an </w:t>
      </w:r>
      <w:r w:rsidRPr="00DA3CAE">
        <w:rPr>
          <w:sz w:val="24"/>
          <w:szCs w:val="24"/>
        </w:rPr>
        <w:t xml:space="preserve">ADI or, for testing purposes, 9.00 am </w:t>
      </w:r>
      <w:r w:rsidR="00E61FD6" w:rsidRPr="00DA3CAE">
        <w:rPr>
          <w:sz w:val="24"/>
          <w:szCs w:val="24"/>
        </w:rPr>
        <w:t xml:space="preserve">AEST </w:t>
      </w:r>
      <w:r w:rsidRPr="00DA3CAE">
        <w:rPr>
          <w:sz w:val="24"/>
          <w:szCs w:val="24"/>
        </w:rPr>
        <w:t xml:space="preserve">on the day </w:t>
      </w:r>
      <w:r w:rsidR="00882F8A" w:rsidRPr="00DA3CAE">
        <w:rPr>
          <w:sz w:val="24"/>
          <w:szCs w:val="24"/>
        </w:rPr>
        <w:t>following</w:t>
      </w:r>
      <w:r w:rsidRPr="00DA3CAE">
        <w:rPr>
          <w:sz w:val="24"/>
          <w:szCs w:val="24"/>
        </w:rPr>
        <w:t xml:space="preserve"> the date on which APRA requests that the information be </w:t>
      </w:r>
      <w:r w:rsidR="00490C69" w:rsidRPr="00DA3CAE">
        <w:rPr>
          <w:sz w:val="24"/>
          <w:szCs w:val="24"/>
        </w:rPr>
        <w:t>generated</w:t>
      </w:r>
      <w:r w:rsidR="00166896" w:rsidRPr="00DA3CAE">
        <w:rPr>
          <w:sz w:val="24"/>
          <w:szCs w:val="24"/>
        </w:rPr>
        <w:t xml:space="preserve"> by an ADI</w:t>
      </w:r>
      <w:r w:rsidR="00BA7B9F">
        <w:rPr>
          <w:sz w:val="24"/>
          <w:szCs w:val="24"/>
        </w:rPr>
        <w:t>;</w:t>
      </w:r>
    </w:p>
    <w:p w14:paraId="218EE306" w14:textId="049D96CF" w:rsidR="00447CC6"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 xml:space="preserve">‘FCS’ </w:t>
      </w:r>
      <w:r w:rsidR="00FA2A05" w:rsidRPr="00DA3CAE">
        <w:rPr>
          <w:sz w:val="24"/>
          <w:szCs w:val="24"/>
        </w:rPr>
        <w:t>refers to</w:t>
      </w:r>
      <w:r w:rsidRPr="00DA3CAE">
        <w:rPr>
          <w:sz w:val="24"/>
          <w:szCs w:val="24"/>
        </w:rPr>
        <w:t xml:space="preserve"> the Financial Claims Scheme for ADIs</w:t>
      </w:r>
      <w:r w:rsidR="000B2937">
        <w:rPr>
          <w:sz w:val="24"/>
          <w:szCs w:val="24"/>
        </w:rPr>
        <w:t xml:space="preserve"> provided for under the Banking </w:t>
      </w:r>
      <w:proofErr w:type="gramStart"/>
      <w:r w:rsidR="000B2937">
        <w:rPr>
          <w:sz w:val="24"/>
          <w:szCs w:val="24"/>
        </w:rPr>
        <w:t>Act</w:t>
      </w:r>
      <w:r w:rsidR="00BA7B9F">
        <w:rPr>
          <w:sz w:val="24"/>
          <w:szCs w:val="24"/>
        </w:rPr>
        <w:t>;</w:t>
      </w:r>
      <w:proofErr w:type="gramEnd"/>
    </w:p>
    <w:p w14:paraId="01A82CD5" w14:textId="5B3235D3" w:rsidR="00544866"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 xml:space="preserve">‘FCS limit’ means the limit on payments to an </w:t>
      </w:r>
      <w:proofErr w:type="gramStart"/>
      <w:r w:rsidR="0085539C" w:rsidRPr="00DA3CAE">
        <w:rPr>
          <w:b/>
          <w:sz w:val="24"/>
          <w:szCs w:val="24"/>
        </w:rPr>
        <w:t>account-holder</w:t>
      </w:r>
      <w:proofErr w:type="gramEnd"/>
      <w:r w:rsidR="0085539C" w:rsidRPr="00DA3CAE">
        <w:rPr>
          <w:b/>
          <w:sz w:val="24"/>
          <w:szCs w:val="24"/>
        </w:rPr>
        <w:t xml:space="preserve"> </w:t>
      </w:r>
      <w:r w:rsidRPr="00DA3CAE">
        <w:rPr>
          <w:sz w:val="24"/>
          <w:szCs w:val="24"/>
        </w:rPr>
        <w:t>with a declared ADI</w:t>
      </w:r>
      <w:r w:rsidR="000063E7" w:rsidRPr="00DA3CAE">
        <w:rPr>
          <w:sz w:val="24"/>
          <w:szCs w:val="24"/>
        </w:rPr>
        <w:t>,</w:t>
      </w:r>
      <w:r w:rsidRPr="00DA3CAE">
        <w:rPr>
          <w:sz w:val="24"/>
          <w:szCs w:val="24"/>
        </w:rPr>
        <w:t xml:space="preserve"> </w:t>
      </w:r>
      <w:r w:rsidR="00E8106D" w:rsidRPr="00DA3CAE">
        <w:rPr>
          <w:sz w:val="24"/>
          <w:szCs w:val="24"/>
        </w:rPr>
        <w:t>as set out in</w:t>
      </w:r>
      <w:r w:rsidRPr="00DA3CAE">
        <w:rPr>
          <w:sz w:val="24"/>
          <w:szCs w:val="24"/>
        </w:rPr>
        <w:t xml:space="preserve"> </w:t>
      </w:r>
      <w:r w:rsidR="00C91A0C">
        <w:rPr>
          <w:sz w:val="24"/>
          <w:szCs w:val="24"/>
        </w:rPr>
        <w:t xml:space="preserve">the </w:t>
      </w:r>
      <w:r w:rsidR="00183464">
        <w:rPr>
          <w:sz w:val="24"/>
          <w:szCs w:val="24"/>
        </w:rPr>
        <w:t>R</w:t>
      </w:r>
      <w:r w:rsidR="00375F3D" w:rsidRPr="00DA3CAE">
        <w:rPr>
          <w:sz w:val="24"/>
          <w:szCs w:val="24"/>
        </w:rPr>
        <w:t>egulations</w:t>
      </w:r>
      <w:r w:rsidR="00BA7B9F">
        <w:rPr>
          <w:sz w:val="24"/>
          <w:szCs w:val="24"/>
        </w:rPr>
        <w:t>;</w:t>
      </w:r>
    </w:p>
    <w:p w14:paraId="2BCC9E14" w14:textId="3047D6B7" w:rsidR="005C3187"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 xml:space="preserve">‘FCS balance’ </w:t>
      </w:r>
      <w:r w:rsidR="00544866" w:rsidRPr="00DA3CAE">
        <w:rPr>
          <w:sz w:val="24"/>
          <w:szCs w:val="24"/>
        </w:rPr>
        <w:t>means</w:t>
      </w:r>
      <w:r w:rsidR="004940BF" w:rsidRPr="00DA3CAE">
        <w:rPr>
          <w:sz w:val="24"/>
          <w:szCs w:val="24"/>
        </w:rPr>
        <w:t xml:space="preserve"> </w:t>
      </w:r>
      <w:r w:rsidRPr="00DA3CAE">
        <w:rPr>
          <w:sz w:val="24"/>
          <w:szCs w:val="24"/>
        </w:rPr>
        <w:t xml:space="preserve">the </w:t>
      </w:r>
      <w:r w:rsidR="00561144" w:rsidRPr="00DA3CAE">
        <w:rPr>
          <w:sz w:val="24"/>
          <w:szCs w:val="24"/>
        </w:rPr>
        <w:t xml:space="preserve">aggregate amount an </w:t>
      </w:r>
      <w:proofErr w:type="gramStart"/>
      <w:r w:rsidR="00561144" w:rsidRPr="00DA3CAE">
        <w:rPr>
          <w:sz w:val="24"/>
          <w:szCs w:val="24"/>
        </w:rPr>
        <w:t>account-holder</w:t>
      </w:r>
      <w:proofErr w:type="gramEnd"/>
      <w:r w:rsidR="00561144" w:rsidRPr="00DA3CAE">
        <w:rPr>
          <w:sz w:val="24"/>
          <w:szCs w:val="24"/>
        </w:rPr>
        <w:t xml:space="preserve"> is entitled to be paid by APRA in respect of protected accounts under Part 2, Division 2</w:t>
      </w:r>
      <w:r w:rsidR="00E8106D" w:rsidRPr="00DA3CAE">
        <w:rPr>
          <w:sz w:val="24"/>
          <w:szCs w:val="24"/>
        </w:rPr>
        <w:t>AA</w:t>
      </w:r>
      <w:r w:rsidR="00561144" w:rsidRPr="00DA3CAE">
        <w:rPr>
          <w:sz w:val="24"/>
          <w:szCs w:val="24"/>
        </w:rPr>
        <w:t xml:space="preserve"> </w:t>
      </w:r>
      <w:r w:rsidR="001F23F4" w:rsidRPr="00DA3CAE">
        <w:rPr>
          <w:sz w:val="24"/>
          <w:szCs w:val="24"/>
        </w:rPr>
        <w:t>of the Banking Act</w:t>
      </w:r>
      <w:r w:rsidR="004940BF" w:rsidRPr="00DA3CAE">
        <w:rPr>
          <w:sz w:val="24"/>
          <w:szCs w:val="24"/>
        </w:rPr>
        <w:t>, being not more than the FCS limit</w:t>
      </w:r>
      <w:r w:rsidR="00BA7B9F">
        <w:rPr>
          <w:sz w:val="24"/>
          <w:szCs w:val="24"/>
        </w:rPr>
        <w:t>;</w:t>
      </w:r>
      <w:r w:rsidRPr="00DA3CAE">
        <w:rPr>
          <w:sz w:val="24"/>
          <w:szCs w:val="24"/>
        </w:rPr>
        <w:t xml:space="preserve"> </w:t>
      </w:r>
    </w:p>
    <w:p w14:paraId="63D92FAB" w14:textId="4F04F602" w:rsidR="00A27BEA"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r w:rsidR="00517227" w:rsidRPr="00DA3CAE">
        <w:rPr>
          <w:sz w:val="24"/>
          <w:szCs w:val="24"/>
        </w:rPr>
        <w:t>prescribed account</w:t>
      </w:r>
      <w:r w:rsidRPr="00DA3CAE">
        <w:rPr>
          <w:sz w:val="24"/>
          <w:szCs w:val="24"/>
        </w:rPr>
        <w:t>’</w:t>
      </w:r>
      <w:r w:rsidR="00517227" w:rsidRPr="00DA3CAE">
        <w:rPr>
          <w:sz w:val="24"/>
          <w:szCs w:val="24"/>
        </w:rPr>
        <w:t xml:space="preserve"> is an account prescribed under subsection 16</w:t>
      </w:r>
      <w:proofErr w:type="gramStart"/>
      <w:r w:rsidR="00517227" w:rsidRPr="00DA3CAE">
        <w:rPr>
          <w:sz w:val="24"/>
          <w:szCs w:val="24"/>
        </w:rPr>
        <w:t>AH(</w:t>
      </w:r>
      <w:proofErr w:type="gramEnd"/>
      <w:r w:rsidR="00517227" w:rsidRPr="00DA3CAE">
        <w:rPr>
          <w:sz w:val="24"/>
          <w:szCs w:val="24"/>
        </w:rPr>
        <w:t>5) of the Banking Act</w:t>
      </w:r>
      <w:r w:rsidR="00BA7B9F">
        <w:rPr>
          <w:sz w:val="24"/>
          <w:szCs w:val="24"/>
        </w:rPr>
        <w:t>;</w:t>
      </w:r>
    </w:p>
    <w:p w14:paraId="1E06A6A0" w14:textId="0C5E882A" w:rsidR="00447CC6" w:rsidRPr="00DA3CAE" w:rsidRDefault="00467BBA" w:rsidP="000A05C8">
      <w:pPr>
        <w:pStyle w:val="ListParagraph"/>
        <w:numPr>
          <w:ilvl w:val="0"/>
          <w:numId w:val="33"/>
        </w:numPr>
        <w:tabs>
          <w:tab w:val="left" w:pos="426"/>
        </w:tabs>
        <w:spacing w:after="240"/>
        <w:ind w:left="1134" w:hanging="567"/>
        <w:contextualSpacing w:val="0"/>
        <w:jc w:val="both"/>
        <w:rPr>
          <w:sz w:val="24"/>
          <w:szCs w:val="24"/>
        </w:rPr>
      </w:pPr>
      <w:r w:rsidRPr="00DA3CAE">
        <w:rPr>
          <w:sz w:val="24"/>
          <w:szCs w:val="24"/>
        </w:rPr>
        <w:t>‘</w:t>
      </w:r>
      <w:proofErr w:type="gramStart"/>
      <w:r w:rsidRPr="00DA3CAE">
        <w:rPr>
          <w:sz w:val="24"/>
          <w:szCs w:val="24"/>
        </w:rPr>
        <w:t>protected</w:t>
      </w:r>
      <w:proofErr w:type="gramEnd"/>
      <w:r w:rsidRPr="00DA3CAE">
        <w:rPr>
          <w:sz w:val="24"/>
          <w:szCs w:val="24"/>
        </w:rPr>
        <w:t xml:space="preserve"> account’ has the meaning in section 5 of the Banking Act</w:t>
      </w:r>
      <w:r w:rsidR="00BA7B9F">
        <w:rPr>
          <w:sz w:val="24"/>
          <w:szCs w:val="24"/>
        </w:rPr>
        <w:t xml:space="preserve">; </w:t>
      </w:r>
    </w:p>
    <w:p w14:paraId="357D9F93" w14:textId="3E4C8A79" w:rsidR="00E94F1D" w:rsidRPr="000A05C8" w:rsidRDefault="00467BBA" w:rsidP="000A05C8">
      <w:pPr>
        <w:pStyle w:val="ListParagraph"/>
        <w:numPr>
          <w:ilvl w:val="0"/>
          <w:numId w:val="33"/>
        </w:numPr>
        <w:tabs>
          <w:tab w:val="left" w:pos="426"/>
        </w:tabs>
        <w:spacing w:after="240"/>
        <w:ind w:left="1134" w:hanging="567"/>
        <w:contextualSpacing w:val="0"/>
        <w:jc w:val="both"/>
        <w:rPr>
          <w:i/>
          <w:sz w:val="24"/>
          <w:szCs w:val="24"/>
        </w:rPr>
      </w:pPr>
      <w:r w:rsidRPr="00DA3CAE">
        <w:rPr>
          <w:sz w:val="24"/>
          <w:szCs w:val="24"/>
        </w:rPr>
        <w:t>‘Regulations</w:t>
      </w:r>
      <w:r w:rsidR="00DA3CAE" w:rsidRPr="00DA3CAE">
        <w:rPr>
          <w:sz w:val="24"/>
          <w:szCs w:val="24"/>
        </w:rPr>
        <w:t>’</w:t>
      </w:r>
      <w:r w:rsidRPr="00DA3CAE">
        <w:rPr>
          <w:sz w:val="24"/>
          <w:szCs w:val="24"/>
        </w:rPr>
        <w:t xml:space="preserve"> refers to the</w:t>
      </w:r>
      <w:r w:rsidRPr="007333EF">
        <w:rPr>
          <w:sz w:val="24"/>
          <w:szCs w:val="24"/>
        </w:rPr>
        <w:t xml:space="preserve"> </w:t>
      </w:r>
      <w:r w:rsidRPr="007333EF">
        <w:rPr>
          <w:i/>
          <w:sz w:val="24"/>
          <w:szCs w:val="24"/>
        </w:rPr>
        <w:t xml:space="preserve">Banking Regulation </w:t>
      </w:r>
      <w:r w:rsidR="00164CBA">
        <w:rPr>
          <w:i/>
          <w:sz w:val="24"/>
          <w:szCs w:val="24"/>
        </w:rPr>
        <w:t>2016</w:t>
      </w:r>
      <w:r w:rsidR="00E94F1D">
        <w:rPr>
          <w:sz w:val="24"/>
          <w:szCs w:val="24"/>
        </w:rPr>
        <w:t>; and</w:t>
      </w:r>
    </w:p>
    <w:p w14:paraId="00330EB6" w14:textId="71D9C6E2" w:rsidR="00F470C3" w:rsidRDefault="004341D1" w:rsidP="000A05C8">
      <w:pPr>
        <w:pStyle w:val="ListParagraph"/>
        <w:numPr>
          <w:ilvl w:val="0"/>
          <w:numId w:val="33"/>
        </w:numPr>
        <w:tabs>
          <w:tab w:val="left" w:pos="426"/>
        </w:tabs>
        <w:spacing w:after="240"/>
        <w:ind w:left="1134" w:hanging="567"/>
        <w:jc w:val="both"/>
        <w:rPr>
          <w:i/>
          <w:sz w:val="24"/>
          <w:szCs w:val="24"/>
        </w:rPr>
      </w:pPr>
      <w:r>
        <w:rPr>
          <w:sz w:val="24"/>
          <w:szCs w:val="24"/>
        </w:rPr>
        <w:t>‘SCV’ refers to Single Customer View.</w:t>
      </w:r>
    </w:p>
    <w:p w14:paraId="41C813A4" w14:textId="2EB59515" w:rsidR="00071F8A" w:rsidRPr="007333EF" w:rsidRDefault="00467BBA" w:rsidP="009B1C56">
      <w:pPr>
        <w:pStyle w:val="Heading2"/>
      </w:pPr>
      <w:bookmarkStart w:id="7" w:name="_Toc144111583"/>
      <w:r w:rsidRPr="007333EF">
        <w:t xml:space="preserve">Single </w:t>
      </w:r>
      <w:r w:rsidR="007C057A" w:rsidRPr="00526B88">
        <w:t>C</w:t>
      </w:r>
      <w:r w:rsidRPr="00526B88">
        <w:t>ustomer</w:t>
      </w:r>
      <w:r w:rsidRPr="007333EF">
        <w:t xml:space="preserve"> </w:t>
      </w:r>
      <w:r w:rsidR="007C057A" w:rsidRPr="007333EF">
        <w:t>V</w:t>
      </w:r>
      <w:r w:rsidRPr="007333EF">
        <w:t>iew</w:t>
      </w:r>
      <w:bookmarkEnd w:id="7"/>
    </w:p>
    <w:p w14:paraId="33A644E9" w14:textId="77777777" w:rsidR="00F10849" w:rsidRPr="007333EF" w:rsidRDefault="00467BBA" w:rsidP="0023738C">
      <w:pPr>
        <w:numPr>
          <w:ilvl w:val="0"/>
          <w:numId w:val="2"/>
        </w:numPr>
        <w:spacing w:after="240"/>
        <w:jc w:val="both"/>
        <w:rPr>
          <w:sz w:val="24"/>
        </w:rPr>
      </w:pPr>
      <w:bookmarkStart w:id="8" w:name="_Ref335662019"/>
      <w:bookmarkStart w:id="9" w:name="OLE_LINK2"/>
      <w:r w:rsidRPr="007333EF">
        <w:rPr>
          <w:sz w:val="24"/>
        </w:rPr>
        <w:t xml:space="preserve">An ADI must identify each unique </w:t>
      </w:r>
      <w:proofErr w:type="gramStart"/>
      <w:r w:rsidR="002A6170" w:rsidRPr="007333EF">
        <w:rPr>
          <w:sz w:val="24"/>
        </w:rPr>
        <w:t>account-holder</w:t>
      </w:r>
      <w:proofErr w:type="gramEnd"/>
      <w:r w:rsidR="00410C02" w:rsidRPr="007333EF">
        <w:rPr>
          <w:sz w:val="24"/>
        </w:rPr>
        <w:t>, to the extent practicable,</w:t>
      </w:r>
      <w:r w:rsidRPr="007333EF">
        <w:rPr>
          <w:sz w:val="24"/>
        </w:rPr>
        <w:t xml:space="preserve"> for the purposes of being able to pay </w:t>
      </w:r>
      <w:r w:rsidR="009411C1" w:rsidRPr="007333EF">
        <w:rPr>
          <w:sz w:val="24"/>
        </w:rPr>
        <w:t>an</w:t>
      </w:r>
      <w:r w:rsidRPr="007333EF">
        <w:rPr>
          <w:sz w:val="24"/>
        </w:rPr>
        <w:t xml:space="preserve"> account-holder who holds a protected account should the ADI be a declared ADI under s</w:t>
      </w:r>
      <w:r w:rsidR="00D63317" w:rsidRPr="007333EF">
        <w:rPr>
          <w:sz w:val="24"/>
        </w:rPr>
        <w:t xml:space="preserve">ection </w:t>
      </w:r>
      <w:r w:rsidRPr="007333EF">
        <w:rPr>
          <w:sz w:val="24"/>
        </w:rPr>
        <w:t>16AD of the Banking Act.</w:t>
      </w:r>
      <w:bookmarkEnd w:id="8"/>
      <w:r w:rsidRPr="007333EF">
        <w:rPr>
          <w:sz w:val="24"/>
        </w:rPr>
        <w:t xml:space="preserve"> </w:t>
      </w:r>
    </w:p>
    <w:p w14:paraId="0CAE67B4" w14:textId="58D52394" w:rsidR="00F10849" w:rsidRPr="007333EF" w:rsidRDefault="00467BBA" w:rsidP="0023738C">
      <w:pPr>
        <w:numPr>
          <w:ilvl w:val="0"/>
          <w:numId w:val="2"/>
        </w:numPr>
        <w:spacing w:after="240"/>
        <w:jc w:val="both"/>
        <w:rPr>
          <w:sz w:val="24"/>
        </w:rPr>
      </w:pPr>
      <w:r w:rsidRPr="007333EF">
        <w:rPr>
          <w:sz w:val="24"/>
        </w:rPr>
        <w:t xml:space="preserve">An ADI must </w:t>
      </w:r>
      <w:r w:rsidR="008060FB" w:rsidRPr="007333EF">
        <w:rPr>
          <w:sz w:val="24"/>
        </w:rPr>
        <w:t>be able</w:t>
      </w:r>
      <w:r w:rsidR="0031433B" w:rsidRPr="007333EF">
        <w:rPr>
          <w:sz w:val="24"/>
        </w:rPr>
        <w:t xml:space="preserve"> to </w:t>
      </w:r>
      <w:r w:rsidR="00490C69" w:rsidRPr="007333EF">
        <w:rPr>
          <w:sz w:val="24"/>
        </w:rPr>
        <w:t>generate</w:t>
      </w:r>
      <w:r w:rsidR="0031433B" w:rsidRPr="007333EF">
        <w:rPr>
          <w:sz w:val="24"/>
        </w:rPr>
        <w:t xml:space="preserve"> the </w:t>
      </w:r>
      <w:r w:rsidRPr="007333EF">
        <w:rPr>
          <w:sz w:val="24"/>
        </w:rPr>
        <w:t xml:space="preserve">aggregate </w:t>
      </w:r>
      <w:r w:rsidR="0031433B" w:rsidRPr="007333EF">
        <w:rPr>
          <w:sz w:val="24"/>
        </w:rPr>
        <w:t xml:space="preserve">balance of all </w:t>
      </w:r>
      <w:r w:rsidRPr="007333EF">
        <w:rPr>
          <w:sz w:val="24"/>
        </w:rPr>
        <w:t>protected account</w:t>
      </w:r>
      <w:r w:rsidR="0031433B" w:rsidRPr="007333EF">
        <w:rPr>
          <w:sz w:val="24"/>
        </w:rPr>
        <w:t>s</w:t>
      </w:r>
      <w:r w:rsidRPr="007333EF">
        <w:rPr>
          <w:sz w:val="24"/>
        </w:rPr>
        <w:t xml:space="preserve"> held by an </w:t>
      </w:r>
      <w:proofErr w:type="gramStart"/>
      <w:r w:rsidRPr="007333EF">
        <w:rPr>
          <w:sz w:val="24"/>
        </w:rPr>
        <w:t>account-holder</w:t>
      </w:r>
      <w:proofErr w:type="gramEnd"/>
      <w:r w:rsidRPr="007333EF">
        <w:rPr>
          <w:sz w:val="24"/>
        </w:rPr>
        <w:t xml:space="preserve"> in</w:t>
      </w:r>
      <w:r w:rsidR="00882F8A" w:rsidRPr="007333EF">
        <w:rPr>
          <w:sz w:val="24"/>
        </w:rPr>
        <w:t xml:space="preserve"> the form of</w:t>
      </w:r>
      <w:r w:rsidRPr="007333EF">
        <w:rPr>
          <w:sz w:val="24"/>
        </w:rPr>
        <w:t xml:space="preserve"> a</w:t>
      </w:r>
      <w:r w:rsidR="009411FB">
        <w:rPr>
          <w:sz w:val="24"/>
        </w:rPr>
        <w:t>n</w:t>
      </w:r>
      <w:r w:rsidRPr="007333EF">
        <w:rPr>
          <w:sz w:val="24"/>
        </w:rPr>
        <w:t xml:space="preserve"> SCV.</w:t>
      </w:r>
    </w:p>
    <w:p w14:paraId="19CD1BB1" w14:textId="6243AA7D" w:rsidR="00F10849" w:rsidRPr="007333EF" w:rsidRDefault="00467BBA" w:rsidP="0023738C">
      <w:pPr>
        <w:numPr>
          <w:ilvl w:val="0"/>
          <w:numId w:val="2"/>
        </w:numPr>
        <w:spacing w:after="240"/>
        <w:jc w:val="both"/>
        <w:rPr>
          <w:sz w:val="24"/>
        </w:rPr>
      </w:pPr>
      <w:r w:rsidRPr="007333EF">
        <w:rPr>
          <w:sz w:val="24"/>
        </w:rPr>
        <w:t xml:space="preserve">An ADI must maintain its SCV systems and the SCV data </w:t>
      </w:r>
      <w:r w:rsidR="00490C69" w:rsidRPr="007333EF">
        <w:rPr>
          <w:sz w:val="24"/>
        </w:rPr>
        <w:t>generated</w:t>
      </w:r>
      <w:r w:rsidRPr="007333EF">
        <w:rPr>
          <w:sz w:val="24"/>
        </w:rPr>
        <w:t xml:space="preserve"> </w:t>
      </w:r>
      <w:r w:rsidR="00490C69" w:rsidRPr="007333EF">
        <w:rPr>
          <w:sz w:val="24"/>
        </w:rPr>
        <w:t>by</w:t>
      </w:r>
      <w:r w:rsidRPr="007333EF">
        <w:rPr>
          <w:sz w:val="24"/>
        </w:rPr>
        <w:t xml:space="preserve"> those systems in Australia</w:t>
      </w:r>
      <w:r w:rsidR="00490C69" w:rsidRPr="007333EF">
        <w:rPr>
          <w:sz w:val="24"/>
        </w:rPr>
        <w:t>,</w:t>
      </w:r>
      <w:r w:rsidRPr="007333EF">
        <w:rPr>
          <w:sz w:val="24"/>
        </w:rPr>
        <w:t xml:space="preserve"> unless otherwise approved by APRA.</w:t>
      </w:r>
    </w:p>
    <w:p w14:paraId="6CAC0AB9" w14:textId="77777777" w:rsidR="00F10849" w:rsidRPr="007333EF" w:rsidRDefault="00467BBA" w:rsidP="0023738C">
      <w:pPr>
        <w:numPr>
          <w:ilvl w:val="0"/>
          <w:numId w:val="2"/>
        </w:numPr>
        <w:spacing w:after="240"/>
        <w:jc w:val="both"/>
        <w:rPr>
          <w:sz w:val="24"/>
        </w:rPr>
      </w:pPr>
      <w:r w:rsidRPr="007333EF">
        <w:rPr>
          <w:sz w:val="24"/>
        </w:rPr>
        <w:t>An ADI must:</w:t>
      </w:r>
    </w:p>
    <w:p w14:paraId="1F24489B" w14:textId="77777777" w:rsidR="00F10849" w:rsidRPr="007333EF" w:rsidRDefault="00467BBA" w:rsidP="0023738C">
      <w:pPr>
        <w:pStyle w:val="IntroTo"/>
        <w:numPr>
          <w:ilvl w:val="0"/>
          <w:numId w:val="13"/>
        </w:numPr>
        <w:spacing w:after="240"/>
        <w:jc w:val="both"/>
      </w:pPr>
      <w:r w:rsidRPr="007333EF">
        <w:t xml:space="preserve">include in its SCV the </w:t>
      </w:r>
      <w:r w:rsidR="00870B1B" w:rsidRPr="007333EF">
        <w:t>information set out in Attachment A</w:t>
      </w:r>
      <w:r w:rsidRPr="007333EF">
        <w:t>;</w:t>
      </w:r>
      <w:r w:rsidR="00EC61B2" w:rsidRPr="007333EF">
        <w:t xml:space="preserve"> </w:t>
      </w:r>
      <w:r w:rsidRPr="007333EF">
        <w:t>and</w:t>
      </w:r>
    </w:p>
    <w:p w14:paraId="4E021D47" w14:textId="77777777" w:rsidR="00F10849" w:rsidRPr="007333EF" w:rsidRDefault="00467BBA" w:rsidP="0023738C">
      <w:pPr>
        <w:pStyle w:val="IntroTo"/>
        <w:numPr>
          <w:ilvl w:val="0"/>
          <w:numId w:val="13"/>
        </w:numPr>
        <w:spacing w:after="240"/>
        <w:jc w:val="both"/>
      </w:pPr>
      <w:r w:rsidRPr="007333EF">
        <w:lastRenderedPageBreak/>
        <w:t xml:space="preserve">comply with requirements concerning </w:t>
      </w:r>
      <w:r w:rsidR="00882F8A" w:rsidRPr="007333EF">
        <w:t xml:space="preserve">account aggregation </w:t>
      </w:r>
      <w:r w:rsidRPr="007333EF">
        <w:t xml:space="preserve">and </w:t>
      </w:r>
      <w:r w:rsidR="00BC473C" w:rsidRPr="007333EF">
        <w:t xml:space="preserve">end-of-day </w:t>
      </w:r>
      <w:r w:rsidR="00882F8A" w:rsidRPr="007333EF">
        <w:t>positions</w:t>
      </w:r>
      <w:r w:rsidRPr="007333EF">
        <w:t xml:space="preserve"> set out in Attachment B.</w:t>
      </w:r>
    </w:p>
    <w:p w14:paraId="422A04C2" w14:textId="77777777" w:rsidR="00A27BEA" w:rsidRPr="007333EF" w:rsidRDefault="00467BBA" w:rsidP="009B1C56">
      <w:pPr>
        <w:pStyle w:val="Heading2"/>
      </w:pPr>
      <w:bookmarkStart w:id="10" w:name="_Toc144111584"/>
      <w:r w:rsidRPr="007333EF">
        <w:t xml:space="preserve">Time for generating SCV </w:t>
      </w:r>
      <w:proofErr w:type="gramStart"/>
      <w:r w:rsidRPr="007333EF">
        <w:t>data</w:t>
      </w:r>
      <w:bookmarkEnd w:id="10"/>
      <w:proofErr w:type="gramEnd"/>
    </w:p>
    <w:p w14:paraId="610569C1" w14:textId="77777777" w:rsidR="00F10849" w:rsidRPr="007333EF" w:rsidRDefault="00467BBA" w:rsidP="0023738C">
      <w:pPr>
        <w:numPr>
          <w:ilvl w:val="0"/>
          <w:numId w:val="2"/>
        </w:numPr>
        <w:spacing w:after="240"/>
        <w:jc w:val="both"/>
        <w:rPr>
          <w:sz w:val="24"/>
        </w:rPr>
      </w:pPr>
      <w:bookmarkStart w:id="11" w:name="_Ref300903139"/>
      <w:bookmarkStart w:id="12" w:name="_Ref300651263"/>
      <w:r w:rsidRPr="007333EF">
        <w:rPr>
          <w:sz w:val="24"/>
        </w:rPr>
        <w:t xml:space="preserve">An ADI must generate SCV data </w:t>
      </w:r>
      <w:r w:rsidR="00BB58DD" w:rsidRPr="007333EF">
        <w:rPr>
          <w:sz w:val="24"/>
        </w:rPr>
        <w:t xml:space="preserve">from its </w:t>
      </w:r>
      <w:r w:rsidR="00BC473C" w:rsidRPr="007333EF">
        <w:rPr>
          <w:sz w:val="24"/>
        </w:rPr>
        <w:t>end-of-day</w:t>
      </w:r>
      <w:r w:rsidR="00BB58DD" w:rsidRPr="007333EF">
        <w:rPr>
          <w:sz w:val="24"/>
        </w:rPr>
        <w:t xml:space="preserve"> </w:t>
      </w:r>
      <w:r w:rsidR="008602A5" w:rsidRPr="007333EF">
        <w:rPr>
          <w:sz w:val="24"/>
        </w:rPr>
        <w:t xml:space="preserve">deposit </w:t>
      </w:r>
      <w:r w:rsidR="00BB58DD" w:rsidRPr="007333EF">
        <w:rPr>
          <w:sz w:val="24"/>
        </w:rPr>
        <w:t xml:space="preserve">balances </w:t>
      </w:r>
      <w:r w:rsidR="001D5FC7" w:rsidRPr="007333EF">
        <w:rPr>
          <w:sz w:val="24"/>
        </w:rPr>
        <w:t>not later than</w:t>
      </w:r>
      <w:r w:rsidRPr="007333EF">
        <w:rPr>
          <w:sz w:val="24"/>
        </w:rPr>
        <w:t xml:space="preserve"> 48 hours </w:t>
      </w:r>
      <w:r w:rsidR="0085686B" w:rsidRPr="007333EF">
        <w:rPr>
          <w:sz w:val="24"/>
        </w:rPr>
        <w:t xml:space="preserve">after </w:t>
      </w:r>
      <w:r w:rsidRPr="007333EF">
        <w:rPr>
          <w:sz w:val="24"/>
        </w:rPr>
        <w:t xml:space="preserve">the </w:t>
      </w:r>
      <w:r w:rsidR="00BC473C" w:rsidRPr="007333EF">
        <w:rPr>
          <w:sz w:val="24"/>
        </w:rPr>
        <w:t>end-of-day</w:t>
      </w:r>
      <w:r w:rsidR="00560C30" w:rsidRPr="007333EF">
        <w:rPr>
          <w:sz w:val="24"/>
        </w:rPr>
        <w:t xml:space="preserve"> on which:</w:t>
      </w:r>
      <w:bookmarkEnd w:id="11"/>
    </w:p>
    <w:p w14:paraId="27B704CE" w14:textId="77777777" w:rsidR="00F10849" w:rsidRPr="007333EF" w:rsidRDefault="00467BBA" w:rsidP="0023738C">
      <w:pPr>
        <w:pStyle w:val="IntroTo"/>
        <w:numPr>
          <w:ilvl w:val="0"/>
          <w:numId w:val="27"/>
        </w:numPr>
        <w:spacing w:after="240"/>
        <w:jc w:val="both"/>
      </w:pPr>
      <w:r w:rsidRPr="007333EF">
        <w:rPr>
          <w:szCs w:val="24"/>
        </w:rPr>
        <w:t xml:space="preserve">a </w:t>
      </w:r>
      <w:r w:rsidRPr="007333EF">
        <w:t>declaration is made under s</w:t>
      </w:r>
      <w:r w:rsidR="00950259" w:rsidRPr="007333EF">
        <w:t>ection</w:t>
      </w:r>
      <w:r w:rsidRPr="007333EF">
        <w:t xml:space="preserve"> 16AD of the Banking Act</w:t>
      </w:r>
      <w:r w:rsidR="00560C30" w:rsidRPr="007333EF">
        <w:t>;</w:t>
      </w:r>
      <w:r w:rsidRPr="007333EF">
        <w:t xml:space="preserve"> or </w:t>
      </w:r>
    </w:p>
    <w:p w14:paraId="334017B2" w14:textId="77777777" w:rsidR="00F10849" w:rsidRPr="007333EF" w:rsidRDefault="00467BBA" w:rsidP="0023738C">
      <w:pPr>
        <w:pStyle w:val="IntroTo"/>
        <w:numPr>
          <w:ilvl w:val="0"/>
          <w:numId w:val="27"/>
        </w:numPr>
        <w:spacing w:after="240"/>
        <w:jc w:val="both"/>
      </w:pPr>
      <w:r w:rsidRPr="007333EF">
        <w:t xml:space="preserve">APRA </w:t>
      </w:r>
      <w:r w:rsidR="002234E5" w:rsidRPr="007333EF">
        <w:t xml:space="preserve">requests </w:t>
      </w:r>
      <w:r w:rsidRPr="007333EF">
        <w:t xml:space="preserve">the ADI to </w:t>
      </w:r>
      <w:r w:rsidR="00C408D5" w:rsidRPr="007333EF">
        <w:t xml:space="preserve">generate </w:t>
      </w:r>
      <w:r w:rsidRPr="007333EF">
        <w:t>the data.</w:t>
      </w:r>
      <w:bookmarkEnd w:id="12"/>
    </w:p>
    <w:p w14:paraId="3CD9DEBB" w14:textId="77777777" w:rsidR="005C3187" w:rsidRPr="007333EF" w:rsidRDefault="00467BBA" w:rsidP="009B1C56">
      <w:pPr>
        <w:pStyle w:val="Heading2"/>
      </w:pPr>
      <w:bookmarkStart w:id="13" w:name="_Toc144111585"/>
      <w:bookmarkEnd w:id="9"/>
      <w:r w:rsidRPr="007333EF">
        <w:t>Generation and transmission of payment instruction</w:t>
      </w:r>
      <w:r w:rsidR="005B5577" w:rsidRPr="007333EF">
        <w:t xml:space="preserve"> information</w:t>
      </w:r>
      <w:bookmarkEnd w:id="13"/>
      <w:r w:rsidRPr="007333EF">
        <w:t xml:space="preserve"> </w:t>
      </w:r>
    </w:p>
    <w:p w14:paraId="0D428853" w14:textId="77777777" w:rsidR="00F10849" w:rsidRPr="007333EF" w:rsidRDefault="00467BBA" w:rsidP="0023738C">
      <w:pPr>
        <w:pStyle w:val="ListParagraph"/>
        <w:numPr>
          <w:ilvl w:val="0"/>
          <w:numId w:val="2"/>
        </w:numPr>
        <w:spacing w:after="240"/>
        <w:jc w:val="both"/>
        <w:rPr>
          <w:sz w:val="24"/>
          <w:szCs w:val="24"/>
        </w:rPr>
      </w:pPr>
      <w:r w:rsidRPr="007333EF">
        <w:rPr>
          <w:sz w:val="24"/>
          <w:szCs w:val="24"/>
        </w:rPr>
        <w:t xml:space="preserve">An ADI must </w:t>
      </w:r>
      <w:r w:rsidR="008060FB" w:rsidRPr="007333EF">
        <w:rPr>
          <w:sz w:val="24"/>
          <w:szCs w:val="24"/>
        </w:rPr>
        <w:t>be able</w:t>
      </w:r>
      <w:r w:rsidR="00EB462C" w:rsidRPr="007333EF">
        <w:rPr>
          <w:sz w:val="24"/>
          <w:szCs w:val="24"/>
        </w:rPr>
        <w:t xml:space="preserve">, to the extent practicable, </w:t>
      </w:r>
      <w:r w:rsidRPr="007333EF">
        <w:rPr>
          <w:sz w:val="24"/>
          <w:szCs w:val="24"/>
        </w:rPr>
        <w:t xml:space="preserve">to identify </w:t>
      </w:r>
      <w:r w:rsidR="0056159D" w:rsidRPr="007333EF">
        <w:rPr>
          <w:sz w:val="24"/>
          <w:szCs w:val="24"/>
        </w:rPr>
        <w:t>payme</w:t>
      </w:r>
      <w:r w:rsidRPr="007333EF">
        <w:rPr>
          <w:sz w:val="24"/>
          <w:szCs w:val="24"/>
        </w:rPr>
        <w:t xml:space="preserve">nt </w:t>
      </w:r>
      <w:r w:rsidR="00ED3D0A">
        <w:rPr>
          <w:sz w:val="24"/>
          <w:szCs w:val="24"/>
        </w:rPr>
        <w:t xml:space="preserve">instruction </w:t>
      </w:r>
      <w:r w:rsidRPr="007333EF">
        <w:rPr>
          <w:sz w:val="24"/>
          <w:szCs w:val="24"/>
        </w:rPr>
        <w:t xml:space="preserve">information for each </w:t>
      </w:r>
      <w:proofErr w:type="gramStart"/>
      <w:r w:rsidRPr="007333EF">
        <w:rPr>
          <w:sz w:val="24"/>
          <w:szCs w:val="24"/>
        </w:rPr>
        <w:t>account-holder</w:t>
      </w:r>
      <w:proofErr w:type="gramEnd"/>
      <w:r w:rsidR="005878ED" w:rsidRPr="007333EF">
        <w:rPr>
          <w:sz w:val="24"/>
          <w:szCs w:val="24"/>
        </w:rPr>
        <w:t xml:space="preserve"> </w:t>
      </w:r>
      <w:r w:rsidR="00435768" w:rsidRPr="007333EF">
        <w:rPr>
          <w:sz w:val="24"/>
          <w:szCs w:val="24"/>
        </w:rPr>
        <w:t xml:space="preserve">according to principles </w:t>
      </w:r>
      <w:r w:rsidR="007435E8" w:rsidRPr="007333EF">
        <w:rPr>
          <w:sz w:val="24"/>
          <w:szCs w:val="24"/>
        </w:rPr>
        <w:t>set out in Attachment C</w:t>
      </w:r>
      <w:r w:rsidR="007A7861" w:rsidRPr="007333EF">
        <w:rPr>
          <w:sz w:val="24"/>
          <w:szCs w:val="24"/>
        </w:rPr>
        <w:t>.</w:t>
      </w:r>
    </w:p>
    <w:p w14:paraId="4C748A34" w14:textId="77777777" w:rsidR="00F10849" w:rsidRPr="007333EF" w:rsidRDefault="00467BBA" w:rsidP="0023738C">
      <w:pPr>
        <w:numPr>
          <w:ilvl w:val="0"/>
          <w:numId w:val="2"/>
        </w:numPr>
        <w:spacing w:after="240"/>
        <w:jc w:val="both"/>
        <w:rPr>
          <w:sz w:val="24"/>
          <w:szCs w:val="24"/>
        </w:rPr>
      </w:pPr>
      <w:bookmarkStart w:id="14" w:name="_Ref329945649"/>
      <w:r w:rsidRPr="007333EF">
        <w:rPr>
          <w:sz w:val="24"/>
          <w:szCs w:val="24"/>
        </w:rPr>
        <w:t xml:space="preserve">To enable the payment to an </w:t>
      </w:r>
      <w:proofErr w:type="gramStart"/>
      <w:r w:rsidRPr="007333EF">
        <w:rPr>
          <w:sz w:val="24"/>
          <w:szCs w:val="24"/>
        </w:rPr>
        <w:t>account-holder</w:t>
      </w:r>
      <w:proofErr w:type="gramEnd"/>
      <w:r w:rsidRPr="007333EF">
        <w:rPr>
          <w:sz w:val="24"/>
          <w:szCs w:val="24"/>
        </w:rPr>
        <w:t xml:space="preserve"> who holds a protected account,</w:t>
      </w:r>
      <w:r w:rsidRPr="007333EF">
        <w:rPr>
          <w:b/>
          <w:sz w:val="24"/>
          <w:szCs w:val="24"/>
        </w:rPr>
        <w:t xml:space="preserve"> </w:t>
      </w:r>
      <w:r w:rsidRPr="007333EF">
        <w:rPr>
          <w:sz w:val="24"/>
          <w:szCs w:val="24"/>
        </w:rPr>
        <w:t xml:space="preserve">an </w:t>
      </w:r>
      <w:r w:rsidR="005C3187" w:rsidRPr="007333EF">
        <w:rPr>
          <w:sz w:val="24"/>
          <w:szCs w:val="24"/>
        </w:rPr>
        <w:t>ADI must be able to generate and transmit payment instruction</w:t>
      </w:r>
      <w:r w:rsidR="005B5577" w:rsidRPr="007333EF">
        <w:rPr>
          <w:sz w:val="24"/>
          <w:szCs w:val="24"/>
        </w:rPr>
        <w:t xml:space="preserve"> information</w:t>
      </w:r>
      <w:r w:rsidR="005C3187" w:rsidRPr="007333EF">
        <w:rPr>
          <w:sz w:val="24"/>
          <w:szCs w:val="24"/>
        </w:rPr>
        <w:t xml:space="preserve"> to a </w:t>
      </w:r>
      <w:r w:rsidR="00457762" w:rsidRPr="007333EF">
        <w:rPr>
          <w:sz w:val="24"/>
          <w:szCs w:val="24"/>
        </w:rPr>
        <w:t>person</w:t>
      </w:r>
      <w:r w:rsidRPr="007333EF">
        <w:rPr>
          <w:sz w:val="24"/>
          <w:szCs w:val="24"/>
        </w:rPr>
        <w:t xml:space="preserve"> (paying agent)</w:t>
      </w:r>
      <w:r w:rsidR="00457762" w:rsidRPr="007333EF">
        <w:rPr>
          <w:sz w:val="24"/>
          <w:szCs w:val="24"/>
        </w:rPr>
        <w:t xml:space="preserve"> </w:t>
      </w:r>
      <w:r w:rsidR="00517C50" w:rsidRPr="007333EF">
        <w:rPr>
          <w:sz w:val="24"/>
          <w:szCs w:val="24"/>
        </w:rPr>
        <w:t xml:space="preserve">nominated </w:t>
      </w:r>
      <w:r w:rsidR="005C3187" w:rsidRPr="007333EF">
        <w:rPr>
          <w:sz w:val="24"/>
          <w:szCs w:val="24"/>
        </w:rPr>
        <w:t>by APRA</w:t>
      </w:r>
      <w:r w:rsidR="006E7990" w:rsidRPr="007333EF">
        <w:rPr>
          <w:sz w:val="24"/>
          <w:szCs w:val="24"/>
        </w:rPr>
        <w:t>,</w:t>
      </w:r>
      <w:r w:rsidR="005C3187" w:rsidRPr="007333EF">
        <w:rPr>
          <w:sz w:val="24"/>
          <w:szCs w:val="24"/>
        </w:rPr>
        <w:t xml:space="preserve"> using any of the payment methods specified in this </w:t>
      </w:r>
      <w:r w:rsidR="00457762" w:rsidRPr="007333EF">
        <w:rPr>
          <w:sz w:val="24"/>
          <w:szCs w:val="24"/>
        </w:rPr>
        <w:t xml:space="preserve">Prudential </w:t>
      </w:r>
      <w:r w:rsidR="005C3187" w:rsidRPr="007333EF">
        <w:rPr>
          <w:sz w:val="24"/>
          <w:szCs w:val="24"/>
        </w:rPr>
        <w:t>Standard.</w:t>
      </w:r>
      <w:bookmarkEnd w:id="14"/>
      <w:r w:rsidR="005C3187" w:rsidRPr="007333EF">
        <w:rPr>
          <w:sz w:val="24"/>
          <w:szCs w:val="24"/>
        </w:rPr>
        <w:t xml:space="preserve"> </w:t>
      </w:r>
    </w:p>
    <w:p w14:paraId="2DE6D39E" w14:textId="77777777" w:rsidR="005C3187" w:rsidRPr="007333EF" w:rsidRDefault="00467BBA" w:rsidP="009B1C56">
      <w:pPr>
        <w:pStyle w:val="Heading2"/>
      </w:pPr>
      <w:bookmarkStart w:id="15" w:name="_Toc144111586"/>
      <w:r w:rsidRPr="007333EF">
        <w:t xml:space="preserve">Payment </w:t>
      </w:r>
      <w:r w:rsidR="00A6573C">
        <w:t>m</w:t>
      </w:r>
      <w:r w:rsidR="00A6573C" w:rsidRPr="007333EF">
        <w:t>ethods</w:t>
      </w:r>
      <w:bookmarkEnd w:id="15"/>
    </w:p>
    <w:p w14:paraId="0B512F5D" w14:textId="77777777" w:rsidR="00F10849" w:rsidRPr="007333EF" w:rsidRDefault="00467BBA" w:rsidP="0023738C">
      <w:pPr>
        <w:numPr>
          <w:ilvl w:val="0"/>
          <w:numId w:val="2"/>
        </w:numPr>
        <w:spacing w:after="240"/>
        <w:jc w:val="both"/>
        <w:rPr>
          <w:sz w:val="24"/>
          <w:szCs w:val="24"/>
        </w:rPr>
      </w:pPr>
      <w:bookmarkStart w:id="16" w:name="_Ref332802707"/>
      <w:r w:rsidRPr="007333EF">
        <w:rPr>
          <w:sz w:val="24"/>
          <w:szCs w:val="24"/>
        </w:rPr>
        <w:t>The</w:t>
      </w:r>
      <w:r w:rsidR="0003027B" w:rsidRPr="007333EF">
        <w:rPr>
          <w:sz w:val="24"/>
          <w:szCs w:val="24"/>
        </w:rPr>
        <w:t xml:space="preserve"> payment methods</w:t>
      </w:r>
      <w:r w:rsidRPr="007333EF">
        <w:rPr>
          <w:sz w:val="24"/>
          <w:szCs w:val="24"/>
        </w:rPr>
        <w:t xml:space="preserve"> specified under this Prudential Standard are</w:t>
      </w:r>
      <w:r w:rsidR="0003027B" w:rsidRPr="007333EF">
        <w:rPr>
          <w:sz w:val="24"/>
          <w:szCs w:val="24"/>
        </w:rPr>
        <w:t>:</w:t>
      </w:r>
      <w:bookmarkEnd w:id="16"/>
    </w:p>
    <w:p w14:paraId="4492C9E4" w14:textId="53178D97" w:rsidR="00F10849" w:rsidRPr="007333EF" w:rsidRDefault="00467BBA" w:rsidP="0023738C">
      <w:pPr>
        <w:pStyle w:val="IntroTo"/>
        <w:numPr>
          <w:ilvl w:val="0"/>
          <w:numId w:val="11"/>
        </w:numPr>
        <w:spacing w:after="240"/>
        <w:jc w:val="both"/>
        <w:rPr>
          <w:szCs w:val="24"/>
        </w:rPr>
      </w:pPr>
      <w:r w:rsidRPr="007333EF">
        <w:rPr>
          <w:szCs w:val="24"/>
        </w:rPr>
        <w:t xml:space="preserve">electronic funds transfer </w:t>
      </w:r>
      <w:r w:rsidR="00E07036" w:rsidRPr="007333EF">
        <w:rPr>
          <w:szCs w:val="24"/>
        </w:rPr>
        <w:t>(</w:t>
      </w:r>
      <w:r w:rsidR="00E07036" w:rsidRPr="000A05C8">
        <w:rPr>
          <w:szCs w:val="24"/>
        </w:rPr>
        <w:t>EFT</w:t>
      </w:r>
      <w:r w:rsidR="00E07036" w:rsidRPr="007333EF">
        <w:rPr>
          <w:szCs w:val="24"/>
        </w:rPr>
        <w:t>)</w:t>
      </w:r>
      <w:r w:rsidR="005C3187" w:rsidRPr="007333EF">
        <w:rPr>
          <w:szCs w:val="24"/>
        </w:rPr>
        <w:t xml:space="preserve"> </w:t>
      </w:r>
      <w:r w:rsidR="00FF58DB" w:rsidRPr="007333EF">
        <w:rPr>
          <w:szCs w:val="24"/>
        </w:rPr>
        <w:t xml:space="preserve">made </w:t>
      </w:r>
      <w:r w:rsidR="00AE702D" w:rsidRPr="007333EF">
        <w:rPr>
          <w:szCs w:val="24"/>
        </w:rPr>
        <w:t xml:space="preserve">by </w:t>
      </w:r>
      <w:r w:rsidR="00FF58DB" w:rsidRPr="007333EF">
        <w:rPr>
          <w:szCs w:val="24"/>
        </w:rPr>
        <w:t>the</w:t>
      </w:r>
      <w:r w:rsidR="008F4223" w:rsidRPr="007333EF">
        <w:rPr>
          <w:szCs w:val="24"/>
        </w:rPr>
        <w:t xml:space="preserve"> Reserve Bank of Australia (</w:t>
      </w:r>
      <w:r w:rsidR="006225BE" w:rsidRPr="007333EF">
        <w:rPr>
          <w:b/>
          <w:szCs w:val="24"/>
        </w:rPr>
        <w:t>RBA</w:t>
      </w:r>
      <w:r w:rsidR="008F4223" w:rsidRPr="007333EF">
        <w:rPr>
          <w:b/>
          <w:szCs w:val="24"/>
        </w:rPr>
        <w:t>)</w:t>
      </w:r>
      <w:r w:rsidR="00D06AD9" w:rsidRPr="007333EF">
        <w:rPr>
          <w:szCs w:val="24"/>
        </w:rPr>
        <w:t>,</w:t>
      </w:r>
      <w:r w:rsidR="00FF58DB" w:rsidRPr="007333EF">
        <w:rPr>
          <w:szCs w:val="24"/>
        </w:rPr>
        <w:t xml:space="preserve"> or </w:t>
      </w:r>
      <w:r w:rsidR="008F63E9" w:rsidRPr="007333EF">
        <w:rPr>
          <w:szCs w:val="24"/>
        </w:rPr>
        <w:t>a</w:t>
      </w:r>
      <w:r w:rsidR="00FF58DB" w:rsidRPr="007333EF">
        <w:rPr>
          <w:szCs w:val="24"/>
        </w:rPr>
        <w:t>nother</w:t>
      </w:r>
      <w:r w:rsidR="008F63E9" w:rsidRPr="007333EF">
        <w:rPr>
          <w:szCs w:val="24"/>
        </w:rPr>
        <w:t xml:space="preserve"> </w:t>
      </w:r>
      <w:r w:rsidR="00E71B1C" w:rsidRPr="007333EF">
        <w:rPr>
          <w:szCs w:val="24"/>
        </w:rPr>
        <w:t>paying agent</w:t>
      </w:r>
      <w:r w:rsidR="00AE702D" w:rsidRPr="007333EF">
        <w:rPr>
          <w:szCs w:val="24"/>
        </w:rPr>
        <w:t xml:space="preserve"> </w:t>
      </w:r>
      <w:r w:rsidR="00517C50" w:rsidRPr="007333EF">
        <w:rPr>
          <w:szCs w:val="24"/>
        </w:rPr>
        <w:t>nominated</w:t>
      </w:r>
      <w:r w:rsidR="00201AE2" w:rsidRPr="007333EF">
        <w:rPr>
          <w:szCs w:val="24"/>
        </w:rPr>
        <w:t xml:space="preserve"> </w:t>
      </w:r>
      <w:r w:rsidR="008F63E9" w:rsidRPr="007333EF">
        <w:rPr>
          <w:szCs w:val="24"/>
        </w:rPr>
        <w:t xml:space="preserve">by </w:t>
      </w:r>
      <w:r w:rsidR="00AE702D" w:rsidRPr="007333EF">
        <w:rPr>
          <w:szCs w:val="24"/>
        </w:rPr>
        <w:t>APRA</w:t>
      </w:r>
      <w:r w:rsidR="00D06AD9" w:rsidRPr="007333EF">
        <w:rPr>
          <w:szCs w:val="24"/>
        </w:rPr>
        <w:t>,</w:t>
      </w:r>
      <w:r w:rsidR="00201AE2" w:rsidRPr="007333EF">
        <w:rPr>
          <w:szCs w:val="24"/>
        </w:rPr>
        <w:t xml:space="preserve"> </w:t>
      </w:r>
      <w:r w:rsidR="005C3187" w:rsidRPr="007333EF">
        <w:rPr>
          <w:szCs w:val="24"/>
        </w:rPr>
        <w:t xml:space="preserve">to an account held by an </w:t>
      </w:r>
      <w:proofErr w:type="gramStart"/>
      <w:r w:rsidR="005C3187" w:rsidRPr="007333EF">
        <w:rPr>
          <w:szCs w:val="24"/>
        </w:rPr>
        <w:t>account-holder</w:t>
      </w:r>
      <w:proofErr w:type="gramEnd"/>
      <w:r w:rsidR="005C3187" w:rsidRPr="007333EF">
        <w:rPr>
          <w:szCs w:val="24"/>
        </w:rPr>
        <w:t xml:space="preserve"> </w:t>
      </w:r>
      <w:r w:rsidR="001C0179" w:rsidRPr="007333EF">
        <w:rPr>
          <w:szCs w:val="24"/>
        </w:rPr>
        <w:t>at</w:t>
      </w:r>
      <w:r w:rsidR="005C3187" w:rsidRPr="007333EF">
        <w:rPr>
          <w:szCs w:val="24"/>
        </w:rPr>
        <w:t xml:space="preserve"> another ADI; and </w:t>
      </w:r>
    </w:p>
    <w:p w14:paraId="4E581821" w14:textId="77777777" w:rsidR="00F10849" w:rsidRPr="007333EF" w:rsidRDefault="00467BBA" w:rsidP="0023738C">
      <w:pPr>
        <w:pStyle w:val="IntroTo"/>
        <w:numPr>
          <w:ilvl w:val="0"/>
          <w:numId w:val="11"/>
        </w:numPr>
        <w:spacing w:after="240"/>
        <w:jc w:val="both"/>
        <w:rPr>
          <w:szCs w:val="24"/>
        </w:rPr>
      </w:pPr>
      <w:r w:rsidRPr="007333EF">
        <w:rPr>
          <w:szCs w:val="24"/>
        </w:rPr>
        <w:t>cheque</w:t>
      </w:r>
      <w:r w:rsidR="00AE702D" w:rsidRPr="007333EF">
        <w:rPr>
          <w:szCs w:val="24"/>
        </w:rPr>
        <w:t xml:space="preserve"> drawn on the RBA</w:t>
      </w:r>
      <w:r w:rsidRPr="007333EF">
        <w:rPr>
          <w:szCs w:val="24"/>
        </w:rPr>
        <w:t xml:space="preserve">. </w:t>
      </w:r>
    </w:p>
    <w:p w14:paraId="24A27DD6" w14:textId="77777777" w:rsidR="00B02804" w:rsidRPr="007333EF" w:rsidRDefault="00467BBA" w:rsidP="006E7990">
      <w:pPr>
        <w:numPr>
          <w:ilvl w:val="0"/>
          <w:numId w:val="2"/>
        </w:numPr>
        <w:spacing w:after="240"/>
        <w:jc w:val="both"/>
        <w:rPr>
          <w:sz w:val="24"/>
          <w:szCs w:val="24"/>
        </w:rPr>
      </w:pPr>
      <w:r w:rsidRPr="007333EF">
        <w:rPr>
          <w:sz w:val="24"/>
          <w:szCs w:val="24"/>
        </w:rPr>
        <w:t xml:space="preserve">For each </w:t>
      </w:r>
      <w:r w:rsidR="00F470C3" w:rsidRPr="007333EF">
        <w:rPr>
          <w:sz w:val="24"/>
          <w:szCs w:val="24"/>
        </w:rPr>
        <w:t xml:space="preserve">specified </w:t>
      </w:r>
      <w:r w:rsidRPr="007333EF">
        <w:rPr>
          <w:sz w:val="24"/>
          <w:szCs w:val="24"/>
        </w:rPr>
        <w:t>payment method, t</w:t>
      </w:r>
      <w:r w:rsidR="00DA0596" w:rsidRPr="007333EF">
        <w:rPr>
          <w:sz w:val="24"/>
          <w:szCs w:val="24"/>
        </w:rPr>
        <w:t>he payment instruction</w:t>
      </w:r>
      <w:r w:rsidR="005B5577" w:rsidRPr="007333EF">
        <w:rPr>
          <w:sz w:val="24"/>
          <w:szCs w:val="24"/>
        </w:rPr>
        <w:t xml:space="preserve"> information</w:t>
      </w:r>
      <w:r w:rsidR="00DA0596" w:rsidRPr="007333EF">
        <w:rPr>
          <w:sz w:val="24"/>
          <w:szCs w:val="24"/>
        </w:rPr>
        <w:t xml:space="preserve"> must</w:t>
      </w:r>
      <w:r w:rsidR="006E7990" w:rsidRPr="007333EF">
        <w:rPr>
          <w:sz w:val="24"/>
          <w:szCs w:val="24"/>
        </w:rPr>
        <w:t xml:space="preserve"> </w:t>
      </w:r>
      <w:r w:rsidR="0003027B" w:rsidRPr="007333EF">
        <w:rPr>
          <w:sz w:val="24"/>
          <w:szCs w:val="24"/>
        </w:rPr>
        <w:t xml:space="preserve">contain the information specified in </w:t>
      </w:r>
      <w:r w:rsidR="00224CE3" w:rsidRPr="007333EF">
        <w:rPr>
          <w:sz w:val="24"/>
          <w:szCs w:val="24"/>
        </w:rPr>
        <w:t>the approved forms</w:t>
      </w:r>
      <w:r w:rsidR="006E7990" w:rsidRPr="007333EF">
        <w:rPr>
          <w:sz w:val="24"/>
          <w:szCs w:val="24"/>
        </w:rPr>
        <w:t>.</w:t>
      </w:r>
    </w:p>
    <w:p w14:paraId="08C2380A" w14:textId="77777777" w:rsidR="00A672D8" w:rsidRPr="007333EF" w:rsidRDefault="00467BBA" w:rsidP="009B1C56">
      <w:pPr>
        <w:pStyle w:val="Heading2"/>
      </w:pPr>
      <w:bookmarkStart w:id="17" w:name="_Toc144111587"/>
      <w:r w:rsidRPr="007333EF">
        <w:t xml:space="preserve">Capturing </w:t>
      </w:r>
      <w:r w:rsidR="00872269" w:rsidRPr="007333EF">
        <w:t xml:space="preserve">alternative </w:t>
      </w:r>
      <w:r w:rsidR="00A648BF" w:rsidRPr="007333EF">
        <w:t xml:space="preserve">ADI </w:t>
      </w:r>
      <w:r w:rsidR="00872269" w:rsidRPr="007333EF">
        <w:t xml:space="preserve">account </w:t>
      </w:r>
      <w:r w:rsidR="00CB328E" w:rsidRPr="007333EF">
        <w:t>data</w:t>
      </w:r>
      <w:bookmarkEnd w:id="17"/>
      <w:r w:rsidR="00CB328E" w:rsidRPr="007333EF">
        <w:t xml:space="preserve"> </w:t>
      </w:r>
    </w:p>
    <w:p w14:paraId="1DEC7B14" w14:textId="790584E2" w:rsidR="00F10849" w:rsidRPr="007333EF" w:rsidRDefault="00467BBA" w:rsidP="0023738C">
      <w:pPr>
        <w:numPr>
          <w:ilvl w:val="0"/>
          <w:numId w:val="2"/>
        </w:numPr>
        <w:spacing w:after="240"/>
        <w:jc w:val="both"/>
        <w:rPr>
          <w:sz w:val="24"/>
          <w:szCs w:val="24"/>
        </w:rPr>
      </w:pPr>
      <w:bookmarkStart w:id="18" w:name="_Ref335660276"/>
      <w:r w:rsidRPr="007333EF">
        <w:rPr>
          <w:sz w:val="24"/>
          <w:szCs w:val="24"/>
        </w:rPr>
        <w:t>A</w:t>
      </w:r>
      <w:r w:rsidR="00A672D8" w:rsidRPr="007333EF">
        <w:rPr>
          <w:sz w:val="24"/>
          <w:szCs w:val="24"/>
        </w:rPr>
        <w:t xml:space="preserve">n ADI must </w:t>
      </w:r>
      <w:r w:rsidR="006C07A3" w:rsidRPr="007333EF">
        <w:rPr>
          <w:sz w:val="24"/>
          <w:szCs w:val="24"/>
        </w:rPr>
        <w:t>be able</w:t>
      </w:r>
      <w:r w:rsidR="00CB328E" w:rsidRPr="007333EF">
        <w:rPr>
          <w:sz w:val="24"/>
          <w:szCs w:val="24"/>
        </w:rPr>
        <w:t xml:space="preserve"> to capture </w:t>
      </w:r>
      <w:r w:rsidR="00395CA0" w:rsidRPr="007333EF">
        <w:rPr>
          <w:sz w:val="24"/>
          <w:szCs w:val="24"/>
        </w:rPr>
        <w:t>alternative ADI account data</w:t>
      </w:r>
      <w:r w:rsidR="00FB24CB" w:rsidRPr="007333EF">
        <w:rPr>
          <w:sz w:val="24"/>
          <w:szCs w:val="24"/>
        </w:rPr>
        <w:t xml:space="preserve"> for</w:t>
      </w:r>
      <w:r w:rsidR="00A672D8" w:rsidRPr="007333EF">
        <w:rPr>
          <w:sz w:val="24"/>
          <w:szCs w:val="24"/>
        </w:rPr>
        <w:t xml:space="preserve"> an </w:t>
      </w:r>
      <w:proofErr w:type="gramStart"/>
      <w:r w:rsidR="00A672D8" w:rsidRPr="007333EF">
        <w:rPr>
          <w:sz w:val="24"/>
          <w:szCs w:val="24"/>
        </w:rPr>
        <w:t>account-holder</w:t>
      </w:r>
      <w:proofErr w:type="gramEnd"/>
      <w:r w:rsidR="00A672D8" w:rsidRPr="007333EF">
        <w:rPr>
          <w:sz w:val="24"/>
          <w:szCs w:val="24"/>
        </w:rPr>
        <w:t xml:space="preserve"> </w:t>
      </w:r>
      <w:r w:rsidR="00B97FD5" w:rsidRPr="007333EF">
        <w:rPr>
          <w:sz w:val="24"/>
          <w:szCs w:val="24"/>
        </w:rPr>
        <w:t xml:space="preserve">who is an existing </w:t>
      </w:r>
      <w:r w:rsidR="00871BE9" w:rsidRPr="007333EF">
        <w:rPr>
          <w:sz w:val="24"/>
          <w:szCs w:val="24"/>
        </w:rPr>
        <w:t>electronic</w:t>
      </w:r>
      <w:r w:rsidR="00B97FD5" w:rsidRPr="007333EF">
        <w:rPr>
          <w:sz w:val="24"/>
          <w:szCs w:val="24"/>
        </w:rPr>
        <w:t xml:space="preserve"> banking user</w:t>
      </w:r>
      <w:r w:rsidR="00E71CD1" w:rsidRPr="007333EF">
        <w:rPr>
          <w:sz w:val="24"/>
          <w:szCs w:val="24"/>
        </w:rPr>
        <w:t>.</w:t>
      </w:r>
      <w:r w:rsidR="00B97FD5" w:rsidRPr="007333EF">
        <w:rPr>
          <w:sz w:val="24"/>
          <w:szCs w:val="24"/>
        </w:rPr>
        <w:t xml:space="preserve"> </w:t>
      </w:r>
      <w:bookmarkEnd w:id="18"/>
      <w:r w:rsidR="00CB328E" w:rsidRPr="007333EF">
        <w:rPr>
          <w:sz w:val="24"/>
          <w:szCs w:val="24"/>
        </w:rPr>
        <w:t>A</w:t>
      </w:r>
      <w:r w:rsidRPr="007333EF">
        <w:rPr>
          <w:sz w:val="24"/>
          <w:szCs w:val="24"/>
        </w:rPr>
        <w:t>PRA may exempt an</w:t>
      </w:r>
      <w:r w:rsidR="00CB328E" w:rsidRPr="007333EF">
        <w:rPr>
          <w:sz w:val="24"/>
          <w:szCs w:val="24"/>
        </w:rPr>
        <w:t xml:space="preserve"> ADI from this requirement.</w:t>
      </w:r>
      <w:r w:rsidRPr="007333EF">
        <w:rPr>
          <w:sz w:val="24"/>
          <w:szCs w:val="24"/>
        </w:rPr>
        <w:t xml:space="preserve"> APRA may approve an alternative data capture arrangement for an ADI </w:t>
      </w:r>
      <w:r w:rsidR="008F4223" w:rsidRPr="007333EF">
        <w:rPr>
          <w:sz w:val="24"/>
          <w:szCs w:val="24"/>
        </w:rPr>
        <w:t xml:space="preserve">that </w:t>
      </w:r>
      <w:r w:rsidRPr="007333EF">
        <w:rPr>
          <w:sz w:val="24"/>
          <w:szCs w:val="24"/>
        </w:rPr>
        <w:t xml:space="preserve">meets the requirements specified in paragraph </w:t>
      </w:r>
      <w:r w:rsidR="00257DF5">
        <w:fldChar w:fldCharType="begin"/>
      </w:r>
      <w:r w:rsidR="00257DF5">
        <w:instrText xml:space="preserve"> REF _Ref334519641 \r \h  \* MERGEFORMAT </w:instrText>
      </w:r>
      <w:r w:rsidR="00257DF5">
        <w:fldChar w:fldCharType="separate"/>
      </w:r>
      <w:r w:rsidR="0096080F" w:rsidRPr="0096080F">
        <w:rPr>
          <w:sz w:val="24"/>
          <w:szCs w:val="24"/>
        </w:rPr>
        <w:t>16</w:t>
      </w:r>
      <w:r w:rsidR="00257DF5">
        <w:fldChar w:fldCharType="end"/>
      </w:r>
      <w:r w:rsidR="00E31B4F">
        <w:t xml:space="preserve"> </w:t>
      </w:r>
      <w:r w:rsidR="00E31B4F" w:rsidRPr="00CC6B85">
        <w:rPr>
          <w:sz w:val="24"/>
          <w:szCs w:val="24"/>
        </w:rPr>
        <w:t>of this Prudential Standard</w:t>
      </w:r>
      <w:r w:rsidRPr="007333EF">
        <w:rPr>
          <w:sz w:val="24"/>
          <w:szCs w:val="24"/>
        </w:rPr>
        <w:t xml:space="preserve">. </w:t>
      </w:r>
      <w:r w:rsidR="00A672D8" w:rsidRPr="007333EF">
        <w:rPr>
          <w:sz w:val="24"/>
          <w:szCs w:val="24"/>
        </w:rPr>
        <w:t xml:space="preserve"> </w:t>
      </w:r>
    </w:p>
    <w:p w14:paraId="143A5E86" w14:textId="77777777" w:rsidR="00F10849" w:rsidRPr="007333EF" w:rsidRDefault="00467BBA" w:rsidP="0023738C">
      <w:pPr>
        <w:numPr>
          <w:ilvl w:val="0"/>
          <w:numId w:val="2"/>
        </w:numPr>
        <w:spacing w:after="240"/>
        <w:jc w:val="both"/>
        <w:rPr>
          <w:sz w:val="24"/>
          <w:szCs w:val="24"/>
        </w:rPr>
      </w:pPr>
      <w:bookmarkStart w:id="19" w:name="_Ref334519641"/>
      <w:r w:rsidRPr="007333EF">
        <w:rPr>
          <w:sz w:val="24"/>
          <w:szCs w:val="24"/>
        </w:rPr>
        <w:t xml:space="preserve">An ADI must </w:t>
      </w:r>
      <w:r w:rsidR="008060FB" w:rsidRPr="007333EF">
        <w:rPr>
          <w:sz w:val="24"/>
          <w:szCs w:val="24"/>
        </w:rPr>
        <w:t>be able</w:t>
      </w:r>
      <w:r w:rsidRPr="007333EF">
        <w:rPr>
          <w:sz w:val="24"/>
          <w:szCs w:val="24"/>
        </w:rPr>
        <w:t xml:space="preserve"> </w:t>
      </w:r>
      <w:r w:rsidR="00F470C3" w:rsidRPr="007333EF">
        <w:rPr>
          <w:sz w:val="24"/>
          <w:szCs w:val="24"/>
        </w:rPr>
        <w:t xml:space="preserve">to capture </w:t>
      </w:r>
      <w:r w:rsidR="00CB328E" w:rsidRPr="007333EF">
        <w:rPr>
          <w:sz w:val="24"/>
          <w:szCs w:val="24"/>
        </w:rPr>
        <w:t>alternative ADI account data</w:t>
      </w:r>
      <w:r w:rsidR="008060FB" w:rsidRPr="007333EF">
        <w:rPr>
          <w:sz w:val="24"/>
          <w:szCs w:val="24"/>
        </w:rPr>
        <w:t xml:space="preserve"> in a way that</w:t>
      </w:r>
      <w:r w:rsidRPr="007333EF">
        <w:rPr>
          <w:sz w:val="24"/>
          <w:szCs w:val="24"/>
        </w:rPr>
        <w:t>:</w:t>
      </w:r>
      <w:bookmarkEnd w:id="19"/>
    </w:p>
    <w:p w14:paraId="1E48ED42" w14:textId="77777777" w:rsidR="00F10849" w:rsidRPr="007333EF" w:rsidRDefault="00467BBA" w:rsidP="0023738C">
      <w:pPr>
        <w:pStyle w:val="IntroTo"/>
        <w:numPr>
          <w:ilvl w:val="0"/>
          <w:numId w:val="9"/>
        </w:numPr>
        <w:spacing w:after="240"/>
        <w:jc w:val="both"/>
        <w:rPr>
          <w:szCs w:val="24"/>
        </w:rPr>
      </w:pPr>
      <w:r w:rsidRPr="007333EF">
        <w:t xml:space="preserve">is </w:t>
      </w:r>
      <w:proofErr w:type="gramStart"/>
      <w:r w:rsidRPr="007333EF">
        <w:t>secure</w:t>
      </w:r>
      <w:r w:rsidRPr="007333EF">
        <w:rPr>
          <w:szCs w:val="24"/>
        </w:rPr>
        <w:t>;</w:t>
      </w:r>
      <w:proofErr w:type="gramEnd"/>
    </w:p>
    <w:p w14:paraId="6EC2C7C1" w14:textId="77777777" w:rsidR="00F10849" w:rsidRPr="007333EF" w:rsidRDefault="00467BBA" w:rsidP="0023738C">
      <w:pPr>
        <w:pStyle w:val="IntroTo"/>
        <w:numPr>
          <w:ilvl w:val="0"/>
          <w:numId w:val="9"/>
        </w:numPr>
        <w:spacing w:after="240"/>
        <w:jc w:val="both"/>
        <w:rPr>
          <w:szCs w:val="24"/>
        </w:rPr>
      </w:pPr>
      <w:r w:rsidRPr="007333EF">
        <w:t xml:space="preserve">is able to identify an </w:t>
      </w:r>
      <w:proofErr w:type="gramStart"/>
      <w:r w:rsidRPr="007333EF">
        <w:t>account-holder</w:t>
      </w:r>
      <w:proofErr w:type="gramEnd"/>
      <w:r w:rsidRPr="007333EF">
        <w:t xml:space="preserve"> via </w:t>
      </w:r>
      <w:r w:rsidR="00BA03C6" w:rsidRPr="007333EF">
        <w:t>electronic</w:t>
      </w:r>
      <w:r w:rsidRPr="007333EF">
        <w:t xml:space="preserve"> banking using a unique customer identifier and password, where such </w:t>
      </w:r>
      <w:r w:rsidR="00AE48D1" w:rsidRPr="007333EF">
        <w:t>channels are maintained by the ADI</w:t>
      </w:r>
      <w:r w:rsidRPr="007333EF">
        <w:t>;</w:t>
      </w:r>
    </w:p>
    <w:p w14:paraId="41761B98" w14:textId="77777777" w:rsidR="00F10849" w:rsidRPr="007333EF" w:rsidRDefault="00467BBA" w:rsidP="0023738C">
      <w:pPr>
        <w:pStyle w:val="IntroTo"/>
        <w:numPr>
          <w:ilvl w:val="0"/>
          <w:numId w:val="9"/>
        </w:numPr>
        <w:spacing w:after="240"/>
        <w:jc w:val="both"/>
        <w:rPr>
          <w:szCs w:val="24"/>
        </w:rPr>
      </w:pPr>
      <w:r w:rsidRPr="007333EF">
        <w:lastRenderedPageBreak/>
        <w:t xml:space="preserve">is able to receive and store an account-holder’s alternative ADI account data, including the BSB and account number, </w:t>
      </w:r>
      <w:r w:rsidRPr="00AE7146">
        <w:rPr>
          <w:color w:val="000000"/>
        </w:rPr>
        <w:t xml:space="preserve">for the purposes of </w:t>
      </w:r>
      <w:r w:rsidR="00C11B28" w:rsidRPr="00AE7146">
        <w:rPr>
          <w:color w:val="000000"/>
        </w:rPr>
        <w:t xml:space="preserve">incorporating </w:t>
      </w:r>
      <w:r w:rsidRPr="00AE7146">
        <w:rPr>
          <w:color w:val="000000"/>
        </w:rPr>
        <w:t>this information</w:t>
      </w:r>
      <w:r w:rsidR="00C11B28" w:rsidRPr="00AE7146">
        <w:rPr>
          <w:color w:val="000000"/>
        </w:rPr>
        <w:t xml:space="preserve"> into the EFT payment information</w:t>
      </w:r>
      <w:r w:rsidRPr="00AE7146">
        <w:rPr>
          <w:color w:val="000000"/>
        </w:rPr>
        <w:t xml:space="preserve"> </w:t>
      </w:r>
      <w:r w:rsidR="00C11B28" w:rsidRPr="00AE7146">
        <w:rPr>
          <w:color w:val="000000"/>
        </w:rPr>
        <w:t>file sent</w:t>
      </w:r>
      <w:r w:rsidR="00C11B28" w:rsidRPr="007333EF">
        <w:t xml:space="preserve"> </w:t>
      </w:r>
      <w:r w:rsidRPr="007333EF">
        <w:t xml:space="preserve">to </w:t>
      </w:r>
      <w:r w:rsidR="0004464D" w:rsidRPr="007333EF">
        <w:t xml:space="preserve">the RBA or </w:t>
      </w:r>
      <w:r w:rsidRPr="007333EF">
        <w:t>a</w:t>
      </w:r>
      <w:r w:rsidR="0004464D" w:rsidRPr="007333EF">
        <w:t>nother</w:t>
      </w:r>
      <w:r w:rsidRPr="007333EF">
        <w:t xml:space="preserve"> </w:t>
      </w:r>
      <w:r w:rsidR="0004464D" w:rsidRPr="007333EF">
        <w:t>paying agent</w:t>
      </w:r>
      <w:r w:rsidRPr="007333EF">
        <w:t xml:space="preserve"> nominated by APRA for FCS </w:t>
      </w:r>
      <w:proofErr w:type="gramStart"/>
      <w:r w:rsidRPr="007333EF">
        <w:t>purposes;</w:t>
      </w:r>
      <w:proofErr w:type="gramEnd"/>
    </w:p>
    <w:p w14:paraId="6B0D6005" w14:textId="77777777" w:rsidR="00F10849" w:rsidRPr="007333EF" w:rsidRDefault="00467BBA" w:rsidP="0023738C">
      <w:pPr>
        <w:pStyle w:val="IntroTo"/>
        <w:numPr>
          <w:ilvl w:val="0"/>
          <w:numId w:val="9"/>
        </w:numPr>
        <w:spacing w:after="240"/>
        <w:jc w:val="both"/>
      </w:pPr>
      <w:r w:rsidRPr="007333EF">
        <w:t xml:space="preserve">records the account-holder’s consent for the alternative ADI account data to be provided to APRA and </w:t>
      </w:r>
      <w:r w:rsidR="0004464D" w:rsidRPr="007333EF">
        <w:t xml:space="preserve">to the RBA or </w:t>
      </w:r>
      <w:r w:rsidRPr="007333EF">
        <w:t>a</w:t>
      </w:r>
      <w:r w:rsidR="0004464D" w:rsidRPr="007333EF">
        <w:t>nother</w:t>
      </w:r>
      <w:r w:rsidRPr="007333EF">
        <w:t xml:space="preserve"> </w:t>
      </w:r>
      <w:r w:rsidR="0004464D" w:rsidRPr="007333EF">
        <w:t>paying agent</w:t>
      </w:r>
      <w:r w:rsidRPr="007333EF">
        <w:t xml:space="preserve"> nominated by APRA for FCS purposes; and</w:t>
      </w:r>
    </w:p>
    <w:p w14:paraId="7B299CCB" w14:textId="77777777" w:rsidR="00F10849" w:rsidRPr="007333EF" w:rsidRDefault="00467BBA" w:rsidP="0023738C">
      <w:pPr>
        <w:pStyle w:val="IntroTo"/>
        <w:numPr>
          <w:ilvl w:val="0"/>
          <w:numId w:val="9"/>
        </w:numPr>
        <w:spacing w:after="240"/>
        <w:jc w:val="both"/>
      </w:pPr>
      <w:r w:rsidRPr="007333EF">
        <w:t xml:space="preserve">allows </w:t>
      </w:r>
      <w:r w:rsidR="00A672D8" w:rsidRPr="007333EF">
        <w:t xml:space="preserve">the </w:t>
      </w:r>
      <w:r w:rsidR="00297BDB" w:rsidRPr="007333EF">
        <w:t xml:space="preserve">BSB and account number </w:t>
      </w:r>
      <w:r w:rsidR="00A672D8" w:rsidRPr="007333EF">
        <w:t xml:space="preserve">data </w:t>
      </w:r>
      <w:r w:rsidRPr="007333EF">
        <w:t xml:space="preserve">to </w:t>
      </w:r>
      <w:r w:rsidR="00A672D8" w:rsidRPr="007333EF">
        <w:t xml:space="preserve">be merged with the </w:t>
      </w:r>
      <w:proofErr w:type="gramStart"/>
      <w:r w:rsidR="00F470C3" w:rsidRPr="007333EF">
        <w:t>account-holder’s</w:t>
      </w:r>
      <w:proofErr w:type="gramEnd"/>
      <w:r w:rsidR="00F470C3" w:rsidRPr="007333EF">
        <w:t xml:space="preserve"> </w:t>
      </w:r>
      <w:r w:rsidR="00A672D8" w:rsidRPr="007333EF">
        <w:t xml:space="preserve">SCV data </w:t>
      </w:r>
      <w:r w:rsidR="00A672D8" w:rsidRPr="00AE7146">
        <w:rPr>
          <w:color w:val="000000"/>
        </w:rPr>
        <w:t xml:space="preserve">to create </w:t>
      </w:r>
      <w:r w:rsidR="007D3F10" w:rsidRPr="00AE7146">
        <w:rPr>
          <w:color w:val="000000"/>
        </w:rPr>
        <w:t xml:space="preserve">information on </w:t>
      </w:r>
      <w:r w:rsidR="00A672D8" w:rsidRPr="00AE7146">
        <w:rPr>
          <w:color w:val="000000"/>
        </w:rPr>
        <w:t xml:space="preserve">an EFT payment </w:t>
      </w:r>
      <w:r w:rsidR="00F470C3" w:rsidRPr="00AE7146">
        <w:rPr>
          <w:color w:val="000000"/>
        </w:rPr>
        <w:t>or required report</w:t>
      </w:r>
      <w:r w:rsidR="009B20C0" w:rsidRPr="00AE7146">
        <w:rPr>
          <w:color w:val="000000"/>
        </w:rPr>
        <w:t xml:space="preserve"> in relation to such payments</w:t>
      </w:r>
      <w:r w:rsidR="00A672D8" w:rsidRPr="007333EF">
        <w:t>.</w:t>
      </w:r>
    </w:p>
    <w:p w14:paraId="0671170E" w14:textId="77777777" w:rsidR="00F10849" w:rsidRPr="007333EF" w:rsidRDefault="00467BBA" w:rsidP="0023738C">
      <w:pPr>
        <w:numPr>
          <w:ilvl w:val="0"/>
          <w:numId w:val="2"/>
        </w:numPr>
        <w:spacing w:after="240"/>
        <w:jc w:val="both"/>
        <w:rPr>
          <w:sz w:val="24"/>
          <w:szCs w:val="24"/>
        </w:rPr>
      </w:pPr>
      <w:r w:rsidRPr="007333EF">
        <w:rPr>
          <w:sz w:val="24"/>
          <w:szCs w:val="24"/>
        </w:rPr>
        <w:t xml:space="preserve">An ADI must not use </w:t>
      </w:r>
      <w:r w:rsidR="008F4223" w:rsidRPr="007333EF">
        <w:rPr>
          <w:sz w:val="24"/>
          <w:szCs w:val="24"/>
        </w:rPr>
        <w:t xml:space="preserve">any </w:t>
      </w:r>
      <w:r w:rsidR="00955821" w:rsidRPr="007333EF">
        <w:rPr>
          <w:sz w:val="24"/>
          <w:szCs w:val="24"/>
        </w:rPr>
        <w:t xml:space="preserve">alternative ADI account data </w:t>
      </w:r>
      <w:r w:rsidRPr="007333EF">
        <w:rPr>
          <w:sz w:val="24"/>
          <w:szCs w:val="24"/>
        </w:rPr>
        <w:t>for any purpose except as required in this Prudential Standard</w:t>
      </w:r>
      <w:r w:rsidR="00F470C3" w:rsidRPr="007333EF">
        <w:rPr>
          <w:sz w:val="24"/>
          <w:szCs w:val="24"/>
        </w:rPr>
        <w:t xml:space="preserve"> or by APRA</w:t>
      </w:r>
      <w:r w:rsidRPr="007333EF">
        <w:rPr>
          <w:sz w:val="24"/>
          <w:szCs w:val="24"/>
        </w:rPr>
        <w:t>.</w:t>
      </w:r>
    </w:p>
    <w:p w14:paraId="3B8E1894" w14:textId="77777777" w:rsidR="005C3187" w:rsidRPr="007333EF" w:rsidRDefault="00467BBA" w:rsidP="009B1C56">
      <w:pPr>
        <w:pStyle w:val="Heading2"/>
      </w:pPr>
      <w:bookmarkStart w:id="20" w:name="_Toc144111588"/>
      <w:r w:rsidRPr="007333EF">
        <w:t>Time for generating and transmitting payment instruction</w:t>
      </w:r>
      <w:r w:rsidR="007D3F10" w:rsidRPr="007333EF">
        <w:t xml:space="preserve"> </w:t>
      </w:r>
      <w:proofErr w:type="gramStart"/>
      <w:r w:rsidR="007D3F10" w:rsidRPr="007333EF">
        <w:t>information</w:t>
      </w:r>
      <w:bookmarkEnd w:id="20"/>
      <w:proofErr w:type="gramEnd"/>
    </w:p>
    <w:p w14:paraId="5551AAD9" w14:textId="77777777" w:rsidR="00F10849" w:rsidRPr="007333EF" w:rsidRDefault="00467BBA" w:rsidP="0023738C">
      <w:pPr>
        <w:numPr>
          <w:ilvl w:val="0"/>
          <w:numId w:val="2"/>
        </w:numPr>
        <w:spacing w:after="240"/>
        <w:jc w:val="both"/>
        <w:rPr>
          <w:sz w:val="24"/>
          <w:szCs w:val="24"/>
        </w:rPr>
      </w:pPr>
      <w:bookmarkStart w:id="21" w:name="_Ref334281518"/>
      <w:r w:rsidRPr="007333EF">
        <w:rPr>
          <w:sz w:val="24"/>
          <w:szCs w:val="24"/>
        </w:rPr>
        <w:t>An ADI must be able to generate and transmit payment instruction</w:t>
      </w:r>
      <w:r w:rsidR="007D3F10" w:rsidRPr="007333EF">
        <w:rPr>
          <w:sz w:val="24"/>
          <w:szCs w:val="24"/>
        </w:rPr>
        <w:t xml:space="preserve"> information</w:t>
      </w:r>
      <w:r w:rsidRPr="007333EF">
        <w:rPr>
          <w:sz w:val="24"/>
          <w:szCs w:val="24"/>
        </w:rPr>
        <w:t xml:space="preserve"> </w:t>
      </w:r>
      <w:r w:rsidR="005878ED" w:rsidRPr="007333EF">
        <w:rPr>
          <w:sz w:val="24"/>
          <w:szCs w:val="24"/>
        </w:rPr>
        <w:t xml:space="preserve">to a </w:t>
      </w:r>
      <w:r w:rsidR="00181862" w:rsidRPr="007333EF">
        <w:rPr>
          <w:sz w:val="24"/>
          <w:szCs w:val="24"/>
        </w:rPr>
        <w:t>person (</w:t>
      </w:r>
      <w:r w:rsidR="000344C4" w:rsidRPr="007333EF">
        <w:rPr>
          <w:sz w:val="24"/>
          <w:szCs w:val="24"/>
        </w:rPr>
        <w:t>paying agent</w:t>
      </w:r>
      <w:r w:rsidR="00181862" w:rsidRPr="007333EF">
        <w:rPr>
          <w:sz w:val="24"/>
          <w:szCs w:val="24"/>
        </w:rPr>
        <w:t>)</w:t>
      </w:r>
      <w:r w:rsidR="000344C4" w:rsidRPr="007333EF">
        <w:rPr>
          <w:sz w:val="24"/>
          <w:szCs w:val="24"/>
        </w:rPr>
        <w:t xml:space="preserve"> </w:t>
      </w:r>
      <w:r w:rsidRPr="007333EF">
        <w:rPr>
          <w:sz w:val="24"/>
          <w:szCs w:val="24"/>
        </w:rPr>
        <w:t xml:space="preserve">nominated by APRA </w:t>
      </w:r>
      <w:r w:rsidR="00706165" w:rsidRPr="007333EF">
        <w:rPr>
          <w:sz w:val="24"/>
          <w:szCs w:val="24"/>
        </w:rPr>
        <w:t>not later than 24 hours following the generation of SCV data.</w:t>
      </w:r>
      <w:bookmarkEnd w:id="21"/>
    </w:p>
    <w:p w14:paraId="391432CE" w14:textId="77777777" w:rsidR="005C3187" w:rsidRPr="007333EF" w:rsidRDefault="00467BBA" w:rsidP="009B1C56">
      <w:pPr>
        <w:pStyle w:val="Heading2"/>
      </w:pPr>
      <w:bookmarkStart w:id="22" w:name="_Toc144111589"/>
      <w:r w:rsidRPr="007333EF">
        <w:t>Reports</w:t>
      </w:r>
      <w:bookmarkEnd w:id="22"/>
    </w:p>
    <w:p w14:paraId="56EDD8DC" w14:textId="5547C771" w:rsidR="00F10849" w:rsidRPr="007333EF" w:rsidRDefault="00467BBA" w:rsidP="0023738C">
      <w:pPr>
        <w:pStyle w:val="ListParagraph"/>
        <w:numPr>
          <w:ilvl w:val="0"/>
          <w:numId w:val="2"/>
        </w:numPr>
        <w:spacing w:after="240"/>
        <w:jc w:val="both"/>
        <w:rPr>
          <w:sz w:val="24"/>
          <w:szCs w:val="24"/>
        </w:rPr>
      </w:pPr>
      <w:bookmarkStart w:id="23" w:name="_Ref334281589"/>
      <w:r w:rsidRPr="007333EF">
        <w:rPr>
          <w:sz w:val="24"/>
          <w:szCs w:val="24"/>
        </w:rPr>
        <w:t xml:space="preserve">An ADI must </w:t>
      </w:r>
      <w:r w:rsidR="00F470C3" w:rsidRPr="007333EF">
        <w:rPr>
          <w:sz w:val="24"/>
          <w:szCs w:val="24"/>
        </w:rPr>
        <w:t>be able</w:t>
      </w:r>
      <w:r w:rsidRPr="007333EF">
        <w:rPr>
          <w:sz w:val="24"/>
          <w:szCs w:val="24"/>
        </w:rPr>
        <w:t xml:space="preserve"> to identify reporting information </w:t>
      </w:r>
      <w:r w:rsidR="00F15A44" w:rsidRPr="007333EF">
        <w:rPr>
          <w:sz w:val="24"/>
          <w:szCs w:val="24"/>
        </w:rPr>
        <w:t xml:space="preserve">in the form specified by APRA </w:t>
      </w:r>
      <w:r w:rsidRPr="007333EF">
        <w:rPr>
          <w:sz w:val="24"/>
          <w:szCs w:val="24"/>
        </w:rPr>
        <w:t xml:space="preserve">for each </w:t>
      </w:r>
      <w:proofErr w:type="gramStart"/>
      <w:r w:rsidRPr="007333EF">
        <w:rPr>
          <w:sz w:val="24"/>
          <w:szCs w:val="24"/>
        </w:rPr>
        <w:t>account-holder</w:t>
      </w:r>
      <w:proofErr w:type="gramEnd"/>
      <w:r w:rsidRPr="007333EF">
        <w:rPr>
          <w:sz w:val="24"/>
          <w:szCs w:val="24"/>
        </w:rPr>
        <w:t xml:space="preserve"> and at an aggregate ADI level.</w:t>
      </w:r>
    </w:p>
    <w:p w14:paraId="7DA54975" w14:textId="77777777" w:rsidR="00F10849" w:rsidRPr="007333EF" w:rsidRDefault="00467BBA" w:rsidP="003C19B1">
      <w:pPr>
        <w:keepNext/>
        <w:numPr>
          <w:ilvl w:val="0"/>
          <w:numId w:val="2"/>
        </w:numPr>
        <w:spacing w:after="240"/>
        <w:jc w:val="both"/>
        <w:rPr>
          <w:sz w:val="24"/>
          <w:szCs w:val="24"/>
        </w:rPr>
      </w:pPr>
      <w:bookmarkStart w:id="24" w:name="_Ref335743278"/>
      <w:r w:rsidRPr="007333EF">
        <w:rPr>
          <w:sz w:val="24"/>
          <w:szCs w:val="24"/>
        </w:rPr>
        <w:t>An ADI must</w:t>
      </w:r>
      <w:r w:rsidR="00AE0E9E" w:rsidRPr="007333EF">
        <w:rPr>
          <w:sz w:val="24"/>
          <w:szCs w:val="24"/>
        </w:rPr>
        <w:t>:</w:t>
      </w:r>
      <w:bookmarkEnd w:id="23"/>
      <w:bookmarkEnd w:id="24"/>
    </w:p>
    <w:p w14:paraId="49001007" w14:textId="77777777" w:rsidR="00F10849" w:rsidRPr="007333EF" w:rsidRDefault="00467BBA" w:rsidP="003C19B1">
      <w:pPr>
        <w:pStyle w:val="IntroTo"/>
        <w:keepNext/>
        <w:numPr>
          <w:ilvl w:val="0"/>
          <w:numId w:val="10"/>
        </w:numPr>
        <w:spacing w:after="240"/>
        <w:jc w:val="both"/>
        <w:rPr>
          <w:szCs w:val="24"/>
        </w:rPr>
      </w:pPr>
      <w:bookmarkStart w:id="25" w:name="_Ref336257495"/>
      <w:bookmarkStart w:id="26" w:name="_Ref335659285"/>
      <w:r w:rsidRPr="007333EF">
        <w:t>be able</w:t>
      </w:r>
      <w:r w:rsidR="00BB58DD" w:rsidRPr="007333EF">
        <w:t xml:space="preserve"> to generate and transmit reports to APRA, and </w:t>
      </w:r>
      <w:r w:rsidR="006A0EAB" w:rsidRPr="007333EF">
        <w:t>to</w:t>
      </w:r>
      <w:r w:rsidR="00BB58DD" w:rsidRPr="007333EF">
        <w:t xml:space="preserve"> any party nominated by APRA, in accordance </w:t>
      </w:r>
      <w:r w:rsidR="00BB58DD" w:rsidRPr="00AE7146">
        <w:rPr>
          <w:color w:val="000000"/>
        </w:rPr>
        <w:t xml:space="preserve">with </w:t>
      </w:r>
      <w:r w:rsidR="00DE35C5" w:rsidRPr="00AE7146">
        <w:rPr>
          <w:color w:val="000000"/>
        </w:rPr>
        <w:t>approved forms</w:t>
      </w:r>
      <w:r w:rsidR="00DE35C5" w:rsidRPr="007333EF">
        <w:t xml:space="preserve"> </w:t>
      </w:r>
      <w:r w:rsidR="0031399E" w:rsidRPr="007333EF">
        <w:rPr>
          <w:szCs w:val="24"/>
        </w:rPr>
        <w:t>within the time period</w:t>
      </w:r>
      <w:r w:rsidR="008B1390" w:rsidRPr="007333EF">
        <w:rPr>
          <w:szCs w:val="24"/>
        </w:rPr>
        <w:t>s</w:t>
      </w:r>
      <w:r w:rsidR="0031399E" w:rsidRPr="007333EF">
        <w:rPr>
          <w:szCs w:val="24"/>
        </w:rPr>
        <w:t xml:space="preserve"> specified in this Prudential Standard</w:t>
      </w:r>
      <w:r w:rsidR="00706165" w:rsidRPr="007333EF">
        <w:rPr>
          <w:szCs w:val="24"/>
        </w:rPr>
        <w:t>;</w:t>
      </w:r>
      <w:r w:rsidR="00B700BF" w:rsidRPr="007333EF">
        <w:rPr>
          <w:szCs w:val="24"/>
        </w:rPr>
        <w:t xml:space="preserve"> and</w:t>
      </w:r>
      <w:bookmarkEnd w:id="25"/>
      <w:r w:rsidR="00B700BF" w:rsidRPr="007333EF">
        <w:rPr>
          <w:szCs w:val="24"/>
        </w:rPr>
        <w:t xml:space="preserve"> </w:t>
      </w:r>
      <w:bookmarkEnd w:id="26"/>
    </w:p>
    <w:p w14:paraId="2273C692" w14:textId="77777777" w:rsidR="00F10849" w:rsidRPr="007333EF" w:rsidRDefault="00467BBA" w:rsidP="0023738C">
      <w:pPr>
        <w:pStyle w:val="IntroTo"/>
        <w:numPr>
          <w:ilvl w:val="0"/>
          <w:numId w:val="10"/>
        </w:numPr>
        <w:spacing w:after="240"/>
        <w:jc w:val="both"/>
        <w:rPr>
          <w:szCs w:val="24"/>
        </w:rPr>
      </w:pPr>
      <w:r w:rsidRPr="007333EF">
        <w:t>be able</w:t>
      </w:r>
      <w:r w:rsidR="00BB58DD" w:rsidRPr="007333EF">
        <w:t xml:space="preserve"> to generate reports </w:t>
      </w:r>
      <w:r w:rsidR="00E87AA5" w:rsidRPr="007333EF">
        <w:t xml:space="preserve">on behalf of APRA </w:t>
      </w:r>
      <w:r w:rsidR="002019D5" w:rsidRPr="007333EF">
        <w:t xml:space="preserve">in accordance with </w:t>
      </w:r>
      <w:r w:rsidR="00DE35C5" w:rsidRPr="00AE7146">
        <w:rPr>
          <w:color w:val="000000"/>
        </w:rPr>
        <w:t>the approved forms</w:t>
      </w:r>
      <w:r w:rsidR="00B63D53" w:rsidRPr="00AE7146">
        <w:rPr>
          <w:color w:val="000000"/>
        </w:rPr>
        <w:t>, and be able to transmit those reports</w:t>
      </w:r>
      <w:r w:rsidR="002019D5" w:rsidRPr="00AE7146">
        <w:rPr>
          <w:color w:val="000000"/>
        </w:rPr>
        <w:t xml:space="preserve"> to APRA, and </w:t>
      </w:r>
      <w:r w:rsidR="006A0EAB" w:rsidRPr="00AE7146">
        <w:rPr>
          <w:color w:val="000000"/>
        </w:rPr>
        <w:t xml:space="preserve">to </w:t>
      </w:r>
      <w:r w:rsidR="002019D5" w:rsidRPr="00AE7146">
        <w:rPr>
          <w:color w:val="000000"/>
        </w:rPr>
        <w:t xml:space="preserve">any person nominated by APRA, </w:t>
      </w:r>
      <w:r w:rsidR="00591F90" w:rsidRPr="00AE7146">
        <w:rPr>
          <w:color w:val="000000"/>
        </w:rPr>
        <w:t>in sufficient time</w:t>
      </w:r>
      <w:r w:rsidR="002019D5" w:rsidRPr="00AE7146">
        <w:rPr>
          <w:color w:val="000000"/>
        </w:rPr>
        <w:t xml:space="preserve"> to</w:t>
      </w:r>
      <w:r w:rsidR="002019D5" w:rsidRPr="007333EF">
        <w:t xml:space="preserve"> enable APRA </w:t>
      </w:r>
      <w:r w:rsidR="00307D4C" w:rsidRPr="007333EF">
        <w:t xml:space="preserve">to </w:t>
      </w:r>
      <w:r w:rsidR="002019D5" w:rsidRPr="007333EF">
        <w:t xml:space="preserve">comply with its obligations to issue reports </w:t>
      </w:r>
      <w:r w:rsidR="00BB58DD" w:rsidRPr="007333EF">
        <w:t xml:space="preserve">to </w:t>
      </w:r>
      <w:proofErr w:type="gramStart"/>
      <w:r w:rsidR="00BB58DD" w:rsidRPr="007333EF">
        <w:t>account-holder</w:t>
      </w:r>
      <w:r w:rsidR="002019D5" w:rsidRPr="007333EF">
        <w:t>s</w:t>
      </w:r>
      <w:proofErr w:type="gramEnd"/>
      <w:r w:rsidR="00BB58DD" w:rsidRPr="007333EF">
        <w:t xml:space="preserve"> and the Australian Taxation Office (</w:t>
      </w:r>
      <w:r w:rsidR="00BB58DD" w:rsidRPr="00E44DFD">
        <w:t>ATO</w:t>
      </w:r>
      <w:r w:rsidR="00BB58DD" w:rsidRPr="007333EF">
        <w:t>)</w:t>
      </w:r>
      <w:r w:rsidR="002019D5" w:rsidRPr="007333EF">
        <w:t xml:space="preserve"> under the Banking Act</w:t>
      </w:r>
      <w:r w:rsidR="00AB4B14" w:rsidRPr="007333EF">
        <w:rPr>
          <w:szCs w:val="24"/>
        </w:rPr>
        <w:t>.</w:t>
      </w:r>
    </w:p>
    <w:p w14:paraId="4E958357" w14:textId="77777777" w:rsidR="00F10849" w:rsidRPr="007333EF" w:rsidRDefault="00467BBA" w:rsidP="0023738C">
      <w:pPr>
        <w:numPr>
          <w:ilvl w:val="0"/>
          <w:numId w:val="2"/>
        </w:numPr>
        <w:spacing w:before="120" w:after="240"/>
        <w:jc w:val="both"/>
        <w:rPr>
          <w:sz w:val="24"/>
          <w:szCs w:val="24"/>
        </w:rPr>
      </w:pPr>
      <w:r w:rsidRPr="007333EF">
        <w:rPr>
          <w:sz w:val="24"/>
          <w:szCs w:val="24"/>
        </w:rPr>
        <w:t>An ADI</w:t>
      </w:r>
      <w:r w:rsidR="00F470C3" w:rsidRPr="007333EF">
        <w:rPr>
          <w:sz w:val="24"/>
          <w:szCs w:val="24"/>
        </w:rPr>
        <w:t xml:space="preserve">’s </w:t>
      </w:r>
      <w:r w:rsidR="00DE74C8" w:rsidRPr="007333EF">
        <w:rPr>
          <w:sz w:val="24"/>
          <w:szCs w:val="24"/>
        </w:rPr>
        <w:t xml:space="preserve">systems </w:t>
      </w:r>
      <w:r w:rsidR="00F470C3" w:rsidRPr="007333EF">
        <w:rPr>
          <w:sz w:val="24"/>
          <w:szCs w:val="24"/>
        </w:rPr>
        <w:t xml:space="preserve">must be </w:t>
      </w:r>
      <w:r w:rsidRPr="007333EF">
        <w:rPr>
          <w:sz w:val="24"/>
          <w:szCs w:val="24"/>
        </w:rPr>
        <w:t xml:space="preserve">able to </w:t>
      </w:r>
      <w:r w:rsidR="00DE74C8" w:rsidRPr="007333EF">
        <w:rPr>
          <w:sz w:val="24"/>
          <w:szCs w:val="24"/>
        </w:rPr>
        <w:t xml:space="preserve">be </w:t>
      </w:r>
      <w:r w:rsidR="002F778D" w:rsidRPr="007333EF">
        <w:rPr>
          <w:sz w:val="24"/>
          <w:szCs w:val="24"/>
        </w:rPr>
        <w:t>update</w:t>
      </w:r>
      <w:r w:rsidR="00DE74C8" w:rsidRPr="007333EF">
        <w:rPr>
          <w:sz w:val="24"/>
          <w:szCs w:val="24"/>
        </w:rPr>
        <w:t>d to reflect</w:t>
      </w:r>
      <w:r w:rsidRPr="007333EF">
        <w:rPr>
          <w:sz w:val="24"/>
          <w:szCs w:val="24"/>
        </w:rPr>
        <w:t xml:space="preserve"> account-holder balances</w:t>
      </w:r>
      <w:r w:rsidR="000344C4" w:rsidRPr="007333EF">
        <w:rPr>
          <w:sz w:val="24"/>
          <w:szCs w:val="24"/>
        </w:rPr>
        <w:t>,</w:t>
      </w:r>
      <w:r w:rsidR="002F778D" w:rsidRPr="007333EF">
        <w:rPr>
          <w:sz w:val="24"/>
          <w:szCs w:val="24"/>
        </w:rPr>
        <w:t xml:space="preserve"> </w:t>
      </w:r>
      <w:r w:rsidR="00DE74C8" w:rsidRPr="007333EF">
        <w:rPr>
          <w:sz w:val="24"/>
          <w:szCs w:val="24"/>
        </w:rPr>
        <w:t xml:space="preserve">taking account </w:t>
      </w:r>
      <w:r w:rsidR="002F778D" w:rsidRPr="007333EF">
        <w:rPr>
          <w:sz w:val="24"/>
          <w:szCs w:val="24"/>
        </w:rPr>
        <w:t xml:space="preserve">of amounts that are paid </w:t>
      </w:r>
      <w:r w:rsidR="00DE74C8" w:rsidRPr="007333EF">
        <w:rPr>
          <w:sz w:val="24"/>
          <w:szCs w:val="24"/>
        </w:rPr>
        <w:t>for FCS purposes</w:t>
      </w:r>
      <w:r w:rsidR="00AA1577" w:rsidRPr="007333EF">
        <w:rPr>
          <w:sz w:val="24"/>
          <w:szCs w:val="24"/>
        </w:rPr>
        <w:t>,</w:t>
      </w:r>
      <w:r w:rsidR="002F778D" w:rsidRPr="007333EF">
        <w:rPr>
          <w:sz w:val="24"/>
          <w:szCs w:val="24"/>
        </w:rPr>
        <w:t xml:space="preserve"> </w:t>
      </w:r>
      <w:r w:rsidRPr="007333EF">
        <w:rPr>
          <w:sz w:val="24"/>
          <w:szCs w:val="24"/>
        </w:rPr>
        <w:t xml:space="preserve">to </w:t>
      </w:r>
      <w:r w:rsidR="002F778D" w:rsidRPr="007333EF">
        <w:rPr>
          <w:sz w:val="24"/>
          <w:szCs w:val="24"/>
        </w:rPr>
        <w:t xml:space="preserve">enable </w:t>
      </w:r>
      <w:r w:rsidR="00E420EE" w:rsidRPr="007333EF">
        <w:rPr>
          <w:sz w:val="24"/>
          <w:szCs w:val="24"/>
        </w:rPr>
        <w:t xml:space="preserve">an </w:t>
      </w:r>
      <w:proofErr w:type="gramStart"/>
      <w:r w:rsidR="002F778D" w:rsidRPr="007333EF">
        <w:rPr>
          <w:sz w:val="24"/>
          <w:szCs w:val="24"/>
        </w:rPr>
        <w:t>account-holder</w:t>
      </w:r>
      <w:proofErr w:type="gramEnd"/>
      <w:r w:rsidRPr="007333EF">
        <w:rPr>
          <w:sz w:val="24"/>
          <w:szCs w:val="24"/>
        </w:rPr>
        <w:t xml:space="preserve"> to be </w:t>
      </w:r>
      <w:r w:rsidR="002F778D" w:rsidRPr="007333EF">
        <w:rPr>
          <w:sz w:val="24"/>
          <w:szCs w:val="24"/>
        </w:rPr>
        <w:t xml:space="preserve">provided with information on </w:t>
      </w:r>
      <w:r w:rsidR="00DE74C8" w:rsidRPr="007333EF">
        <w:rPr>
          <w:sz w:val="24"/>
          <w:szCs w:val="24"/>
        </w:rPr>
        <w:t xml:space="preserve">the </w:t>
      </w:r>
      <w:r w:rsidR="002F778D" w:rsidRPr="007333EF">
        <w:rPr>
          <w:sz w:val="24"/>
          <w:szCs w:val="24"/>
        </w:rPr>
        <w:t xml:space="preserve">balance </w:t>
      </w:r>
      <w:r w:rsidR="00DE74C8" w:rsidRPr="007333EF">
        <w:rPr>
          <w:sz w:val="24"/>
          <w:szCs w:val="24"/>
        </w:rPr>
        <w:t xml:space="preserve">in each protected account </w:t>
      </w:r>
      <w:r w:rsidR="00304A63" w:rsidRPr="007333EF">
        <w:rPr>
          <w:sz w:val="24"/>
          <w:szCs w:val="24"/>
        </w:rPr>
        <w:t xml:space="preserve">they hold, </w:t>
      </w:r>
      <w:r w:rsidR="00DE74C8" w:rsidRPr="007333EF">
        <w:rPr>
          <w:sz w:val="24"/>
          <w:szCs w:val="24"/>
        </w:rPr>
        <w:t xml:space="preserve">including </w:t>
      </w:r>
      <w:r w:rsidR="00304A63" w:rsidRPr="007333EF">
        <w:rPr>
          <w:sz w:val="24"/>
          <w:szCs w:val="24"/>
        </w:rPr>
        <w:t>transaction details related to</w:t>
      </w:r>
      <w:r w:rsidR="00DE74C8" w:rsidRPr="007333EF">
        <w:rPr>
          <w:sz w:val="24"/>
          <w:szCs w:val="24"/>
        </w:rPr>
        <w:t xml:space="preserve"> </w:t>
      </w:r>
      <w:r w:rsidR="002F778D" w:rsidRPr="007333EF">
        <w:rPr>
          <w:sz w:val="24"/>
          <w:szCs w:val="24"/>
        </w:rPr>
        <w:t>FCS payments</w:t>
      </w:r>
      <w:r w:rsidR="003D752B" w:rsidRPr="007333EF">
        <w:rPr>
          <w:sz w:val="24"/>
          <w:szCs w:val="24"/>
        </w:rPr>
        <w:t xml:space="preserve"> made</w:t>
      </w:r>
      <w:r w:rsidRPr="007333EF">
        <w:rPr>
          <w:sz w:val="24"/>
          <w:szCs w:val="24"/>
        </w:rPr>
        <w:t>.</w:t>
      </w:r>
    </w:p>
    <w:p w14:paraId="58DC7234" w14:textId="77777777" w:rsidR="005B33DB" w:rsidRPr="007333EF" w:rsidRDefault="00467BBA" w:rsidP="009B1C56">
      <w:pPr>
        <w:pStyle w:val="Heading2"/>
      </w:pPr>
      <w:bookmarkStart w:id="27" w:name="_Toc144111590"/>
      <w:r w:rsidRPr="007333EF">
        <w:t xml:space="preserve">Time for generating and transmitting reports to </w:t>
      </w:r>
      <w:proofErr w:type="gramStart"/>
      <w:r w:rsidRPr="007333EF">
        <w:t>APRA</w:t>
      </w:r>
      <w:bookmarkEnd w:id="27"/>
      <w:proofErr w:type="gramEnd"/>
    </w:p>
    <w:p w14:paraId="1C160750" w14:textId="5E2ACBAC" w:rsidR="00F10849" w:rsidRPr="007333EF" w:rsidRDefault="00467BBA" w:rsidP="0023738C">
      <w:pPr>
        <w:numPr>
          <w:ilvl w:val="0"/>
          <w:numId w:val="2"/>
        </w:numPr>
        <w:spacing w:before="120" w:after="240"/>
        <w:jc w:val="both"/>
        <w:rPr>
          <w:sz w:val="24"/>
          <w:szCs w:val="24"/>
        </w:rPr>
      </w:pPr>
      <w:bookmarkStart w:id="28" w:name="_Ref336247307"/>
      <w:r w:rsidRPr="007333EF">
        <w:rPr>
          <w:sz w:val="24"/>
          <w:szCs w:val="24"/>
        </w:rPr>
        <w:t xml:space="preserve">An ADI must be able to generate and transmit reports referred to in paragraph </w:t>
      </w:r>
      <w:r w:rsidR="00257DF5">
        <w:fldChar w:fldCharType="begin"/>
      </w:r>
      <w:r w:rsidR="00257DF5">
        <w:instrText xml:space="preserve"> REF _Ref335743278 \r \h  \* MERGEFORMAT </w:instrText>
      </w:r>
      <w:r w:rsidR="00257DF5">
        <w:fldChar w:fldCharType="separate"/>
      </w:r>
      <w:r w:rsidR="0096080F" w:rsidRPr="0096080F">
        <w:rPr>
          <w:sz w:val="24"/>
          <w:szCs w:val="24"/>
        </w:rPr>
        <w:t>20</w:t>
      </w:r>
      <w:r w:rsidR="00257DF5">
        <w:fldChar w:fldCharType="end"/>
      </w:r>
      <w:r w:rsidR="00257DF5">
        <w:fldChar w:fldCharType="begin"/>
      </w:r>
      <w:r w:rsidR="00257DF5">
        <w:instrText xml:space="preserve"> REF _Ref336257495 \r \h  \* MERGEFORMAT </w:instrText>
      </w:r>
      <w:r w:rsidR="00257DF5">
        <w:fldChar w:fldCharType="separate"/>
      </w:r>
      <w:r w:rsidR="0096080F" w:rsidRPr="0096080F">
        <w:rPr>
          <w:sz w:val="24"/>
          <w:szCs w:val="24"/>
        </w:rPr>
        <w:t>(a)</w:t>
      </w:r>
      <w:r w:rsidR="00257DF5">
        <w:fldChar w:fldCharType="end"/>
      </w:r>
      <w:r w:rsidR="00606E02">
        <w:rPr>
          <w:sz w:val="24"/>
        </w:rPr>
        <w:t xml:space="preserve"> of this Prudential Standard</w:t>
      </w:r>
      <w:r w:rsidR="00B700BF" w:rsidRPr="007333EF">
        <w:rPr>
          <w:sz w:val="24"/>
          <w:szCs w:val="24"/>
        </w:rPr>
        <w:t xml:space="preserve"> </w:t>
      </w:r>
      <w:r w:rsidR="00181862" w:rsidRPr="007333EF">
        <w:rPr>
          <w:sz w:val="24"/>
          <w:szCs w:val="24"/>
        </w:rPr>
        <w:t>to APRA</w:t>
      </w:r>
      <w:r w:rsidR="003C19B1">
        <w:rPr>
          <w:sz w:val="24"/>
          <w:szCs w:val="24"/>
        </w:rPr>
        <w:t>,</w:t>
      </w:r>
      <w:r w:rsidR="00181862" w:rsidRPr="007333EF">
        <w:rPr>
          <w:sz w:val="24"/>
          <w:szCs w:val="24"/>
        </w:rPr>
        <w:t xml:space="preserve"> or a person nominated by APRA</w:t>
      </w:r>
      <w:r w:rsidR="003C19B1">
        <w:rPr>
          <w:sz w:val="24"/>
          <w:szCs w:val="24"/>
        </w:rPr>
        <w:t>,</w:t>
      </w:r>
      <w:r w:rsidR="00181862" w:rsidRPr="007333EF">
        <w:rPr>
          <w:sz w:val="24"/>
          <w:szCs w:val="24"/>
        </w:rPr>
        <w:t xml:space="preserve"> </w:t>
      </w:r>
      <w:r w:rsidR="00B700BF" w:rsidRPr="007333EF">
        <w:rPr>
          <w:sz w:val="24"/>
          <w:szCs w:val="24"/>
        </w:rPr>
        <w:t>as follows:</w:t>
      </w:r>
      <w:bookmarkEnd w:id="28"/>
    </w:p>
    <w:p w14:paraId="14235A69" w14:textId="77777777" w:rsidR="00F10849" w:rsidRPr="007333EF" w:rsidRDefault="00467BBA" w:rsidP="0023738C">
      <w:pPr>
        <w:pStyle w:val="IntroTo"/>
        <w:numPr>
          <w:ilvl w:val="0"/>
          <w:numId w:val="17"/>
        </w:numPr>
        <w:spacing w:after="240"/>
        <w:jc w:val="both"/>
        <w:rPr>
          <w:szCs w:val="24"/>
        </w:rPr>
      </w:pPr>
      <w:r w:rsidRPr="007333EF">
        <w:rPr>
          <w:szCs w:val="24"/>
        </w:rPr>
        <w:t xml:space="preserve">the </w:t>
      </w:r>
      <w:r w:rsidR="00435768" w:rsidRPr="007333EF">
        <w:rPr>
          <w:szCs w:val="24"/>
        </w:rPr>
        <w:t xml:space="preserve">SCV </w:t>
      </w:r>
      <w:r w:rsidR="00BC473C" w:rsidRPr="007333EF">
        <w:rPr>
          <w:szCs w:val="24"/>
        </w:rPr>
        <w:t xml:space="preserve">summary report </w:t>
      </w:r>
      <w:r w:rsidR="008276AD">
        <w:rPr>
          <w:szCs w:val="24"/>
        </w:rPr>
        <w:t>-</w:t>
      </w:r>
      <w:r w:rsidRPr="007333EF">
        <w:rPr>
          <w:szCs w:val="24"/>
        </w:rPr>
        <w:t xml:space="preserve"> at the same time as the </w:t>
      </w:r>
      <w:proofErr w:type="gramStart"/>
      <w:r w:rsidRPr="007333EF">
        <w:rPr>
          <w:szCs w:val="24"/>
        </w:rPr>
        <w:t>SCV;</w:t>
      </w:r>
      <w:proofErr w:type="gramEnd"/>
    </w:p>
    <w:p w14:paraId="2B503986" w14:textId="77777777" w:rsidR="00F10849" w:rsidRPr="007333EF" w:rsidRDefault="00467BBA" w:rsidP="0023738C">
      <w:pPr>
        <w:pStyle w:val="IntroTo"/>
        <w:numPr>
          <w:ilvl w:val="0"/>
          <w:numId w:val="17"/>
        </w:numPr>
        <w:spacing w:after="240"/>
        <w:jc w:val="both"/>
        <w:rPr>
          <w:szCs w:val="24"/>
        </w:rPr>
      </w:pPr>
      <w:bookmarkStart w:id="29" w:name="_Ref336384718"/>
      <w:r w:rsidRPr="007333EF">
        <w:rPr>
          <w:szCs w:val="24"/>
        </w:rPr>
        <w:lastRenderedPageBreak/>
        <w:t xml:space="preserve">the EFT and cheque </w:t>
      </w:r>
      <w:r w:rsidR="005A0EA2" w:rsidRPr="007333EF">
        <w:rPr>
          <w:szCs w:val="24"/>
        </w:rPr>
        <w:t xml:space="preserve">payments </w:t>
      </w:r>
      <w:r w:rsidR="00435768" w:rsidRPr="007333EF">
        <w:rPr>
          <w:szCs w:val="24"/>
        </w:rPr>
        <w:t xml:space="preserve">and summary </w:t>
      </w:r>
      <w:r w:rsidRPr="007333EF">
        <w:rPr>
          <w:szCs w:val="24"/>
        </w:rPr>
        <w:t xml:space="preserve">reports </w:t>
      </w:r>
      <w:r w:rsidR="008276AD">
        <w:rPr>
          <w:szCs w:val="24"/>
        </w:rPr>
        <w:t>-</w:t>
      </w:r>
      <w:r w:rsidRPr="007333EF">
        <w:rPr>
          <w:szCs w:val="24"/>
        </w:rPr>
        <w:t xml:space="preserve"> at the same time as the payment instruction</w:t>
      </w:r>
      <w:r w:rsidR="005B5577" w:rsidRPr="007333EF">
        <w:rPr>
          <w:szCs w:val="24"/>
        </w:rPr>
        <w:t xml:space="preserve"> </w:t>
      </w:r>
      <w:proofErr w:type="gramStart"/>
      <w:r w:rsidR="005B5577" w:rsidRPr="007333EF">
        <w:rPr>
          <w:szCs w:val="24"/>
        </w:rPr>
        <w:t>information</w:t>
      </w:r>
      <w:r w:rsidRPr="007333EF">
        <w:rPr>
          <w:szCs w:val="24"/>
        </w:rPr>
        <w:t>;</w:t>
      </w:r>
      <w:proofErr w:type="gramEnd"/>
      <w:r w:rsidRPr="007333EF">
        <w:rPr>
          <w:szCs w:val="24"/>
        </w:rPr>
        <w:t xml:space="preserve"> </w:t>
      </w:r>
      <w:bookmarkEnd w:id="29"/>
    </w:p>
    <w:p w14:paraId="3FBB992E" w14:textId="77777777" w:rsidR="00B16B5F" w:rsidRPr="007333EF" w:rsidRDefault="00467BBA" w:rsidP="0023738C">
      <w:pPr>
        <w:pStyle w:val="IntroTo"/>
        <w:numPr>
          <w:ilvl w:val="0"/>
          <w:numId w:val="17"/>
        </w:numPr>
        <w:spacing w:after="240"/>
        <w:jc w:val="both"/>
        <w:rPr>
          <w:szCs w:val="24"/>
        </w:rPr>
      </w:pPr>
      <w:r w:rsidRPr="007333EF">
        <w:rPr>
          <w:szCs w:val="24"/>
        </w:rPr>
        <w:t xml:space="preserve">the exception </w:t>
      </w:r>
      <w:r w:rsidR="00435768" w:rsidRPr="007333EF">
        <w:rPr>
          <w:szCs w:val="24"/>
        </w:rPr>
        <w:t xml:space="preserve">and summary </w:t>
      </w:r>
      <w:r w:rsidRPr="007333EF">
        <w:rPr>
          <w:szCs w:val="24"/>
        </w:rPr>
        <w:t xml:space="preserve">report </w:t>
      </w:r>
      <w:r w:rsidR="008276AD">
        <w:rPr>
          <w:szCs w:val="24"/>
        </w:rPr>
        <w:t>-</w:t>
      </w:r>
      <w:r w:rsidRPr="007333EF">
        <w:rPr>
          <w:szCs w:val="24"/>
        </w:rPr>
        <w:t xml:space="preserve"> </w:t>
      </w:r>
      <w:r w:rsidR="003B2934" w:rsidRPr="007333EF">
        <w:rPr>
          <w:szCs w:val="24"/>
        </w:rPr>
        <w:t>at the same time as the</w:t>
      </w:r>
      <w:r w:rsidR="0085686B" w:rsidRPr="007333EF">
        <w:rPr>
          <w:szCs w:val="24"/>
        </w:rPr>
        <w:t xml:space="preserve"> EFT and cheque payment</w:t>
      </w:r>
      <w:r w:rsidR="006A21CA" w:rsidRPr="007333EF">
        <w:rPr>
          <w:szCs w:val="24"/>
        </w:rPr>
        <w:t>s</w:t>
      </w:r>
      <w:r w:rsidR="0085686B" w:rsidRPr="007333EF">
        <w:rPr>
          <w:szCs w:val="24"/>
        </w:rPr>
        <w:t xml:space="preserve"> </w:t>
      </w:r>
      <w:proofErr w:type="gramStart"/>
      <w:r w:rsidR="0085686B" w:rsidRPr="007333EF">
        <w:rPr>
          <w:szCs w:val="24"/>
        </w:rPr>
        <w:t>reports</w:t>
      </w:r>
      <w:r w:rsidRPr="007333EF">
        <w:rPr>
          <w:szCs w:val="24"/>
        </w:rPr>
        <w:t>;</w:t>
      </w:r>
      <w:proofErr w:type="gramEnd"/>
      <w:r w:rsidRPr="007333EF">
        <w:rPr>
          <w:szCs w:val="24"/>
        </w:rPr>
        <w:t xml:space="preserve"> </w:t>
      </w:r>
    </w:p>
    <w:p w14:paraId="1AF048D6" w14:textId="77777777" w:rsidR="00003058" w:rsidRPr="00E44DFD" w:rsidRDefault="00467BBA" w:rsidP="00E44DFD">
      <w:pPr>
        <w:pStyle w:val="IntroTo"/>
        <w:numPr>
          <w:ilvl w:val="0"/>
          <w:numId w:val="17"/>
        </w:numPr>
        <w:spacing w:after="240"/>
        <w:jc w:val="both"/>
        <w:rPr>
          <w:szCs w:val="24"/>
        </w:rPr>
      </w:pPr>
      <w:r w:rsidRPr="007333EF">
        <w:rPr>
          <w:szCs w:val="24"/>
        </w:rPr>
        <w:t xml:space="preserve">the prescribed accounts and summary report </w:t>
      </w:r>
      <w:r w:rsidR="008276AD">
        <w:rPr>
          <w:szCs w:val="24"/>
        </w:rPr>
        <w:t>-</w:t>
      </w:r>
      <w:r w:rsidRPr="007333EF">
        <w:rPr>
          <w:szCs w:val="24"/>
        </w:rPr>
        <w:t xml:space="preserve"> within 48 hours following the provision of </w:t>
      </w:r>
      <w:r w:rsidR="008276AD">
        <w:rPr>
          <w:szCs w:val="24"/>
        </w:rPr>
        <w:t xml:space="preserve">the </w:t>
      </w:r>
      <w:r w:rsidRPr="007333EF">
        <w:rPr>
          <w:szCs w:val="24"/>
        </w:rPr>
        <w:t>EFT and cheque payments reports</w:t>
      </w:r>
      <w:r w:rsidR="008276AD">
        <w:rPr>
          <w:szCs w:val="24"/>
        </w:rPr>
        <w:t>;</w:t>
      </w:r>
      <w:r w:rsidR="00E44DFD">
        <w:rPr>
          <w:szCs w:val="24"/>
        </w:rPr>
        <w:t xml:space="preserve"> </w:t>
      </w:r>
      <w:r w:rsidR="008276AD" w:rsidRPr="00E44DFD">
        <w:rPr>
          <w:szCs w:val="24"/>
        </w:rPr>
        <w:t>and</w:t>
      </w:r>
    </w:p>
    <w:p w14:paraId="0F270C64" w14:textId="77777777" w:rsidR="008276AD" w:rsidRPr="007333EF" w:rsidRDefault="00467BBA" w:rsidP="0023738C">
      <w:pPr>
        <w:pStyle w:val="IntroTo"/>
        <w:numPr>
          <w:ilvl w:val="0"/>
          <w:numId w:val="17"/>
        </w:numPr>
        <w:spacing w:after="240"/>
        <w:jc w:val="both"/>
        <w:rPr>
          <w:szCs w:val="24"/>
        </w:rPr>
      </w:pPr>
      <w:r>
        <w:rPr>
          <w:szCs w:val="24"/>
        </w:rPr>
        <w:t xml:space="preserve">any other report specified by APRA in an approved form </w:t>
      </w:r>
      <w:r w:rsidR="001A2F64">
        <w:rPr>
          <w:szCs w:val="24"/>
        </w:rPr>
        <w:t>-</w:t>
      </w:r>
      <w:r>
        <w:rPr>
          <w:szCs w:val="24"/>
        </w:rPr>
        <w:t xml:space="preserve"> within the period specified by APRA.</w:t>
      </w:r>
    </w:p>
    <w:p w14:paraId="68131937" w14:textId="77777777" w:rsidR="005C3187" w:rsidRPr="007333EF" w:rsidRDefault="00467BBA" w:rsidP="009B1C56">
      <w:pPr>
        <w:pStyle w:val="Heading2"/>
      </w:pPr>
      <w:bookmarkStart w:id="30" w:name="_Toc144111591"/>
      <w:r w:rsidRPr="007333EF">
        <w:t>Communications</w:t>
      </w:r>
      <w:bookmarkEnd w:id="30"/>
    </w:p>
    <w:p w14:paraId="3FBB385C" w14:textId="77777777" w:rsidR="00F10849" w:rsidRPr="007333EF" w:rsidRDefault="00467BBA" w:rsidP="0023738C">
      <w:pPr>
        <w:numPr>
          <w:ilvl w:val="0"/>
          <w:numId w:val="2"/>
        </w:numPr>
        <w:spacing w:after="240"/>
        <w:jc w:val="both"/>
        <w:rPr>
          <w:sz w:val="24"/>
          <w:szCs w:val="24"/>
        </w:rPr>
      </w:pPr>
      <w:r w:rsidRPr="007333EF">
        <w:rPr>
          <w:sz w:val="24"/>
          <w:szCs w:val="24"/>
        </w:rPr>
        <w:t xml:space="preserve">An ADI must </w:t>
      </w:r>
      <w:r w:rsidR="004770F5" w:rsidRPr="007333EF">
        <w:rPr>
          <w:sz w:val="24"/>
          <w:szCs w:val="24"/>
        </w:rPr>
        <w:t xml:space="preserve">be able to </w:t>
      </w:r>
      <w:r w:rsidR="00D763FD" w:rsidRPr="007333EF">
        <w:rPr>
          <w:sz w:val="24"/>
          <w:szCs w:val="24"/>
        </w:rPr>
        <w:t xml:space="preserve">communicate </w:t>
      </w:r>
      <w:r w:rsidRPr="007333EF">
        <w:rPr>
          <w:sz w:val="24"/>
          <w:szCs w:val="24"/>
        </w:rPr>
        <w:t xml:space="preserve">with </w:t>
      </w:r>
      <w:proofErr w:type="gramStart"/>
      <w:r w:rsidRPr="007333EF">
        <w:rPr>
          <w:sz w:val="24"/>
          <w:szCs w:val="24"/>
        </w:rPr>
        <w:t>account-holders</w:t>
      </w:r>
      <w:proofErr w:type="gramEnd"/>
      <w:r w:rsidRPr="007333EF">
        <w:rPr>
          <w:sz w:val="24"/>
          <w:szCs w:val="24"/>
        </w:rPr>
        <w:t xml:space="preserve"> and other </w:t>
      </w:r>
      <w:r w:rsidR="002F778D" w:rsidRPr="007333EF">
        <w:rPr>
          <w:sz w:val="24"/>
          <w:szCs w:val="24"/>
        </w:rPr>
        <w:t>customers</w:t>
      </w:r>
      <w:r w:rsidRPr="007333EF">
        <w:rPr>
          <w:sz w:val="24"/>
          <w:szCs w:val="24"/>
        </w:rPr>
        <w:t xml:space="preserve"> in the event that </w:t>
      </w:r>
      <w:r w:rsidR="000F226F" w:rsidRPr="007333EF">
        <w:rPr>
          <w:sz w:val="24"/>
          <w:szCs w:val="24"/>
        </w:rPr>
        <w:t xml:space="preserve">it </w:t>
      </w:r>
      <w:r w:rsidR="00DC6492" w:rsidRPr="007333EF">
        <w:rPr>
          <w:sz w:val="24"/>
          <w:szCs w:val="24"/>
        </w:rPr>
        <w:t>becomes</w:t>
      </w:r>
      <w:r w:rsidR="00466485" w:rsidRPr="007333EF">
        <w:rPr>
          <w:sz w:val="24"/>
          <w:szCs w:val="24"/>
        </w:rPr>
        <w:t xml:space="preserve"> </w:t>
      </w:r>
      <w:r w:rsidR="008B3309" w:rsidRPr="007333EF">
        <w:rPr>
          <w:sz w:val="24"/>
          <w:szCs w:val="24"/>
        </w:rPr>
        <w:t>a declared ADI</w:t>
      </w:r>
      <w:r w:rsidR="0085686B" w:rsidRPr="007333EF">
        <w:rPr>
          <w:sz w:val="24"/>
          <w:szCs w:val="24"/>
        </w:rPr>
        <w:t xml:space="preserve"> by way of </w:t>
      </w:r>
      <w:r w:rsidR="005C1580" w:rsidRPr="007333EF">
        <w:rPr>
          <w:sz w:val="24"/>
          <w:szCs w:val="24"/>
        </w:rPr>
        <w:t xml:space="preserve">the </w:t>
      </w:r>
      <w:r w:rsidR="0085686B" w:rsidRPr="007333EF">
        <w:rPr>
          <w:sz w:val="24"/>
          <w:szCs w:val="24"/>
        </w:rPr>
        <w:t>communication channels maintained by the ADI includ</w:t>
      </w:r>
      <w:r w:rsidR="005C1580" w:rsidRPr="007333EF">
        <w:rPr>
          <w:sz w:val="24"/>
          <w:szCs w:val="24"/>
        </w:rPr>
        <w:t>ing</w:t>
      </w:r>
      <w:r w:rsidR="008A214F" w:rsidRPr="007333EF">
        <w:rPr>
          <w:sz w:val="24"/>
          <w:szCs w:val="24"/>
        </w:rPr>
        <w:t>, where applicable,</w:t>
      </w:r>
      <w:r w:rsidR="0085686B" w:rsidRPr="007333EF">
        <w:rPr>
          <w:sz w:val="24"/>
          <w:szCs w:val="24"/>
        </w:rPr>
        <w:t xml:space="preserve"> the ADI’s website, electronic banking facilit</w:t>
      </w:r>
      <w:r w:rsidR="003C19B1">
        <w:rPr>
          <w:sz w:val="24"/>
          <w:szCs w:val="24"/>
        </w:rPr>
        <w:t xml:space="preserve">ies </w:t>
      </w:r>
      <w:r w:rsidR="0085686B" w:rsidRPr="007333EF">
        <w:rPr>
          <w:sz w:val="24"/>
          <w:szCs w:val="24"/>
        </w:rPr>
        <w:t>and call centre</w:t>
      </w:r>
      <w:r w:rsidR="00DE74C8" w:rsidRPr="007333EF">
        <w:rPr>
          <w:sz w:val="24"/>
          <w:szCs w:val="24"/>
        </w:rPr>
        <w:t>. Communications</w:t>
      </w:r>
      <w:r w:rsidR="00DA32ED" w:rsidRPr="007333EF">
        <w:rPr>
          <w:sz w:val="24"/>
          <w:szCs w:val="24"/>
        </w:rPr>
        <w:t xml:space="preserve"> for th</w:t>
      </w:r>
      <w:r w:rsidR="00DE74C8" w:rsidRPr="007333EF">
        <w:rPr>
          <w:sz w:val="24"/>
          <w:szCs w:val="24"/>
        </w:rPr>
        <w:t xml:space="preserve">is </w:t>
      </w:r>
      <w:r w:rsidR="00DA32ED" w:rsidRPr="007333EF">
        <w:rPr>
          <w:sz w:val="24"/>
          <w:szCs w:val="24"/>
        </w:rPr>
        <w:t xml:space="preserve">purpose </w:t>
      </w:r>
      <w:r w:rsidR="00DE74C8" w:rsidRPr="007333EF">
        <w:rPr>
          <w:sz w:val="24"/>
          <w:szCs w:val="24"/>
        </w:rPr>
        <w:t>include</w:t>
      </w:r>
      <w:r w:rsidRPr="007333EF">
        <w:rPr>
          <w:sz w:val="24"/>
          <w:szCs w:val="24"/>
        </w:rPr>
        <w:t>:</w:t>
      </w:r>
    </w:p>
    <w:p w14:paraId="0C6DF20C" w14:textId="77777777" w:rsidR="00F10849" w:rsidRPr="007333EF" w:rsidRDefault="00467BBA" w:rsidP="0023738C">
      <w:pPr>
        <w:pStyle w:val="IntroTo"/>
        <w:numPr>
          <w:ilvl w:val="0"/>
          <w:numId w:val="18"/>
        </w:numPr>
        <w:spacing w:after="240"/>
        <w:jc w:val="both"/>
        <w:rPr>
          <w:szCs w:val="24"/>
        </w:rPr>
      </w:pPr>
      <w:r w:rsidRPr="007333EF">
        <w:rPr>
          <w:szCs w:val="24"/>
        </w:rPr>
        <w:t>convey</w:t>
      </w:r>
      <w:r w:rsidR="00DA32ED" w:rsidRPr="007333EF">
        <w:rPr>
          <w:szCs w:val="24"/>
        </w:rPr>
        <w:t>ing</w:t>
      </w:r>
      <w:r w:rsidRPr="007333EF">
        <w:rPr>
          <w:szCs w:val="24"/>
        </w:rPr>
        <w:t xml:space="preserve"> FCS-related information as </w:t>
      </w:r>
      <w:r w:rsidR="004770F5" w:rsidRPr="007333EF">
        <w:rPr>
          <w:szCs w:val="24"/>
        </w:rPr>
        <w:t>specified</w:t>
      </w:r>
      <w:r w:rsidR="00307D4C" w:rsidRPr="007333EF">
        <w:rPr>
          <w:szCs w:val="24"/>
        </w:rPr>
        <w:t xml:space="preserve"> by </w:t>
      </w:r>
      <w:proofErr w:type="gramStart"/>
      <w:r w:rsidR="00307D4C" w:rsidRPr="007333EF">
        <w:rPr>
          <w:szCs w:val="24"/>
        </w:rPr>
        <w:t>APRA</w:t>
      </w:r>
      <w:r w:rsidRPr="007333EF">
        <w:rPr>
          <w:szCs w:val="24"/>
        </w:rPr>
        <w:t>;</w:t>
      </w:r>
      <w:proofErr w:type="gramEnd"/>
    </w:p>
    <w:p w14:paraId="70EB7AEB" w14:textId="77777777" w:rsidR="00F10849" w:rsidRPr="007333EF" w:rsidRDefault="00467BBA" w:rsidP="0023738C">
      <w:pPr>
        <w:pStyle w:val="IntroTo"/>
        <w:numPr>
          <w:ilvl w:val="0"/>
          <w:numId w:val="18"/>
        </w:numPr>
        <w:spacing w:after="240"/>
        <w:jc w:val="both"/>
        <w:rPr>
          <w:szCs w:val="24"/>
        </w:rPr>
      </w:pPr>
      <w:r w:rsidRPr="007333EF">
        <w:rPr>
          <w:szCs w:val="24"/>
        </w:rPr>
        <w:t>respond</w:t>
      </w:r>
      <w:r w:rsidR="00DA32ED" w:rsidRPr="007333EF">
        <w:rPr>
          <w:szCs w:val="24"/>
        </w:rPr>
        <w:t>ing</w:t>
      </w:r>
      <w:r w:rsidRPr="007333EF">
        <w:rPr>
          <w:szCs w:val="24"/>
        </w:rPr>
        <w:t xml:space="preserve"> to </w:t>
      </w:r>
      <w:r w:rsidR="00F10CCD" w:rsidRPr="007333EF">
        <w:rPr>
          <w:szCs w:val="24"/>
        </w:rPr>
        <w:t>FCS</w:t>
      </w:r>
      <w:r w:rsidR="00BB58DD" w:rsidRPr="007333EF">
        <w:rPr>
          <w:szCs w:val="24"/>
        </w:rPr>
        <w:t>-</w:t>
      </w:r>
      <w:r w:rsidR="00F10CCD" w:rsidRPr="007333EF">
        <w:rPr>
          <w:szCs w:val="24"/>
        </w:rPr>
        <w:t xml:space="preserve">related </w:t>
      </w:r>
      <w:r w:rsidR="004770F5" w:rsidRPr="007333EF">
        <w:rPr>
          <w:szCs w:val="24"/>
        </w:rPr>
        <w:t>en</w:t>
      </w:r>
      <w:r w:rsidRPr="007333EF">
        <w:rPr>
          <w:szCs w:val="24"/>
        </w:rPr>
        <w:t>qu</w:t>
      </w:r>
      <w:r w:rsidR="004770F5" w:rsidRPr="007333EF">
        <w:rPr>
          <w:szCs w:val="24"/>
        </w:rPr>
        <w:t>i</w:t>
      </w:r>
      <w:r w:rsidRPr="007333EF">
        <w:rPr>
          <w:szCs w:val="24"/>
        </w:rPr>
        <w:t>ries</w:t>
      </w:r>
      <w:r w:rsidR="00307D4C" w:rsidRPr="007333EF">
        <w:rPr>
          <w:szCs w:val="24"/>
        </w:rPr>
        <w:t xml:space="preserve"> from </w:t>
      </w:r>
      <w:proofErr w:type="gramStart"/>
      <w:r w:rsidR="00307D4C" w:rsidRPr="007333EF">
        <w:rPr>
          <w:szCs w:val="24"/>
        </w:rPr>
        <w:t>account-holders</w:t>
      </w:r>
      <w:proofErr w:type="gramEnd"/>
      <w:r w:rsidR="00307D4C" w:rsidRPr="007333EF">
        <w:rPr>
          <w:szCs w:val="24"/>
        </w:rPr>
        <w:t xml:space="preserve"> and other customers</w:t>
      </w:r>
      <w:r w:rsidRPr="007333EF">
        <w:rPr>
          <w:szCs w:val="24"/>
        </w:rPr>
        <w:t>; and</w:t>
      </w:r>
    </w:p>
    <w:p w14:paraId="14D76AEE" w14:textId="77777777" w:rsidR="00F10849" w:rsidRPr="007333EF" w:rsidRDefault="00467BBA" w:rsidP="0023738C">
      <w:pPr>
        <w:pStyle w:val="IntroTo"/>
        <w:numPr>
          <w:ilvl w:val="0"/>
          <w:numId w:val="18"/>
        </w:numPr>
        <w:spacing w:after="240"/>
        <w:jc w:val="both"/>
        <w:rPr>
          <w:szCs w:val="24"/>
        </w:rPr>
      </w:pPr>
      <w:r w:rsidRPr="007333EF">
        <w:rPr>
          <w:szCs w:val="24"/>
        </w:rPr>
        <w:t xml:space="preserve">recording </w:t>
      </w:r>
      <w:r w:rsidR="005C3187" w:rsidRPr="007333EF">
        <w:rPr>
          <w:szCs w:val="24"/>
        </w:rPr>
        <w:t xml:space="preserve">information from </w:t>
      </w:r>
      <w:r w:rsidR="004770F5" w:rsidRPr="007333EF">
        <w:rPr>
          <w:szCs w:val="24"/>
        </w:rPr>
        <w:t xml:space="preserve">an </w:t>
      </w:r>
      <w:r w:rsidR="005C3187" w:rsidRPr="007333EF">
        <w:rPr>
          <w:szCs w:val="24"/>
        </w:rPr>
        <w:t>account-holder relevant to the preparation of the SCV and payment instruction</w:t>
      </w:r>
      <w:r w:rsidR="005B5577" w:rsidRPr="007333EF">
        <w:rPr>
          <w:szCs w:val="24"/>
        </w:rPr>
        <w:t xml:space="preserve"> information</w:t>
      </w:r>
      <w:r w:rsidR="005C3187" w:rsidRPr="007333EF">
        <w:rPr>
          <w:szCs w:val="24"/>
        </w:rPr>
        <w:t xml:space="preserve"> for FCS payments</w:t>
      </w:r>
      <w:r w:rsidR="0085686B" w:rsidRPr="007333EF">
        <w:rPr>
          <w:szCs w:val="24"/>
        </w:rPr>
        <w:t>.</w:t>
      </w:r>
    </w:p>
    <w:p w14:paraId="272DF31F" w14:textId="61920E5C" w:rsidR="00F10849" w:rsidRPr="007333EF" w:rsidRDefault="00467BBA" w:rsidP="0023738C">
      <w:pPr>
        <w:numPr>
          <w:ilvl w:val="0"/>
          <w:numId w:val="2"/>
        </w:numPr>
        <w:spacing w:after="240"/>
        <w:jc w:val="both"/>
        <w:rPr>
          <w:sz w:val="24"/>
          <w:szCs w:val="24"/>
        </w:rPr>
      </w:pPr>
      <w:r w:rsidRPr="007333EF">
        <w:rPr>
          <w:sz w:val="24"/>
          <w:szCs w:val="24"/>
        </w:rPr>
        <w:t xml:space="preserve">An ADI must </w:t>
      </w:r>
      <w:r w:rsidR="006E1851" w:rsidRPr="007333EF">
        <w:rPr>
          <w:sz w:val="24"/>
          <w:szCs w:val="24"/>
        </w:rPr>
        <w:t xml:space="preserve">maintain communication channels </w:t>
      </w:r>
      <w:r w:rsidR="00CF6050" w:rsidRPr="007333EF">
        <w:rPr>
          <w:sz w:val="24"/>
          <w:szCs w:val="24"/>
        </w:rPr>
        <w:t xml:space="preserve">that are adequate </w:t>
      </w:r>
      <w:r w:rsidR="006E1851" w:rsidRPr="007333EF">
        <w:rPr>
          <w:sz w:val="24"/>
          <w:szCs w:val="24"/>
        </w:rPr>
        <w:t>to respond effectively</w:t>
      </w:r>
      <w:r w:rsidR="004770F5" w:rsidRPr="007333EF">
        <w:rPr>
          <w:sz w:val="24"/>
          <w:szCs w:val="24"/>
        </w:rPr>
        <w:t>,</w:t>
      </w:r>
      <w:r w:rsidR="006E1851" w:rsidRPr="007333EF">
        <w:rPr>
          <w:sz w:val="24"/>
          <w:szCs w:val="24"/>
        </w:rPr>
        <w:t xml:space="preserve"> and in a timely manner</w:t>
      </w:r>
      <w:r w:rsidR="004770F5" w:rsidRPr="007333EF">
        <w:rPr>
          <w:sz w:val="24"/>
          <w:szCs w:val="24"/>
        </w:rPr>
        <w:t>,</w:t>
      </w:r>
      <w:r w:rsidR="006E1851" w:rsidRPr="007333EF">
        <w:rPr>
          <w:sz w:val="24"/>
          <w:szCs w:val="24"/>
        </w:rPr>
        <w:t xml:space="preserve"> to the volumes of account-holder and other customer enquiries that may </w:t>
      </w:r>
      <w:r w:rsidR="004770F5" w:rsidRPr="007333EF">
        <w:rPr>
          <w:sz w:val="24"/>
          <w:szCs w:val="24"/>
        </w:rPr>
        <w:t xml:space="preserve">reasonably </w:t>
      </w:r>
      <w:r w:rsidR="006E1851" w:rsidRPr="007333EF">
        <w:rPr>
          <w:sz w:val="24"/>
          <w:szCs w:val="24"/>
        </w:rPr>
        <w:t>be expected in the event that the ADI becomes a declared ADI.</w:t>
      </w:r>
      <w:r>
        <w:rPr>
          <w:rStyle w:val="FootnoteReference"/>
          <w:sz w:val="24"/>
          <w:szCs w:val="24"/>
        </w:rPr>
        <w:footnoteReference w:id="3"/>
      </w:r>
      <w:r w:rsidR="00375FF9" w:rsidRPr="007333EF">
        <w:rPr>
          <w:sz w:val="24"/>
          <w:szCs w:val="24"/>
        </w:rPr>
        <w:t xml:space="preserve"> At a minimum, an ADI must maintain a</w:t>
      </w:r>
      <w:r w:rsidR="006B39D4" w:rsidRPr="007333EF">
        <w:rPr>
          <w:sz w:val="24"/>
          <w:szCs w:val="24"/>
        </w:rPr>
        <w:t>n existing</w:t>
      </w:r>
      <w:r w:rsidR="00375FF9" w:rsidRPr="007333EF">
        <w:rPr>
          <w:sz w:val="24"/>
          <w:szCs w:val="24"/>
        </w:rPr>
        <w:t xml:space="preserve"> website </w:t>
      </w:r>
      <w:r w:rsidR="006B39D4" w:rsidRPr="007333EF">
        <w:rPr>
          <w:sz w:val="24"/>
          <w:szCs w:val="24"/>
        </w:rPr>
        <w:t>to</w:t>
      </w:r>
      <w:r w:rsidR="00375FF9" w:rsidRPr="007333EF">
        <w:rPr>
          <w:sz w:val="24"/>
          <w:szCs w:val="24"/>
        </w:rPr>
        <w:t xml:space="preserve"> convey FCS-related information</w:t>
      </w:r>
      <w:r w:rsidR="006748A0" w:rsidRPr="007333EF">
        <w:rPr>
          <w:sz w:val="24"/>
          <w:szCs w:val="24"/>
        </w:rPr>
        <w:t xml:space="preserve"> specified by APRA from time to </w:t>
      </w:r>
      <w:r w:rsidR="00375FF9" w:rsidRPr="007333EF">
        <w:rPr>
          <w:sz w:val="24"/>
          <w:szCs w:val="24"/>
        </w:rPr>
        <w:t xml:space="preserve">time, and must maintain </w:t>
      </w:r>
      <w:r w:rsidR="005C1580" w:rsidRPr="007333EF">
        <w:rPr>
          <w:sz w:val="24"/>
          <w:szCs w:val="24"/>
        </w:rPr>
        <w:t>the</w:t>
      </w:r>
      <w:r w:rsidR="00375FF9" w:rsidRPr="007333EF">
        <w:rPr>
          <w:sz w:val="24"/>
          <w:szCs w:val="24"/>
        </w:rPr>
        <w:t xml:space="preserve"> capability to respond to account-holder and customer queries by telephone and internet.</w:t>
      </w:r>
    </w:p>
    <w:p w14:paraId="28D4AAC1" w14:textId="77777777" w:rsidR="00E50ACD" w:rsidRPr="007333EF" w:rsidRDefault="00467BBA" w:rsidP="009B1C56">
      <w:pPr>
        <w:pStyle w:val="Heading2"/>
      </w:pPr>
      <w:bookmarkStart w:id="31" w:name="_Toc144111592"/>
      <w:r w:rsidRPr="007333EF">
        <w:t>Testing</w:t>
      </w:r>
      <w:bookmarkEnd w:id="31"/>
    </w:p>
    <w:p w14:paraId="01A77453" w14:textId="77777777" w:rsidR="00F10849" w:rsidRPr="007333EF" w:rsidRDefault="00467BBA" w:rsidP="0023738C">
      <w:pPr>
        <w:numPr>
          <w:ilvl w:val="0"/>
          <w:numId w:val="2"/>
        </w:numPr>
        <w:spacing w:after="240"/>
        <w:jc w:val="both"/>
        <w:rPr>
          <w:sz w:val="24"/>
        </w:rPr>
      </w:pPr>
      <w:bookmarkStart w:id="32" w:name="_Ref332710577"/>
      <w:bookmarkStart w:id="33" w:name="_Ref354822860"/>
      <w:bookmarkStart w:id="34" w:name="_Ref330678179"/>
      <w:r w:rsidRPr="007333EF">
        <w:rPr>
          <w:sz w:val="24"/>
          <w:szCs w:val="24"/>
        </w:rPr>
        <w:t xml:space="preserve">An </w:t>
      </w:r>
      <w:r w:rsidR="00543D10" w:rsidRPr="007333EF">
        <w:rPr>
          <w:sz w:val="24"/>
          <w:szCs w:val="24"/>
        </w:rPr>
        <w:t xml:space="preserve">ADI must regularly </w:t>
      </w:r>
      <w:r w:rsidR="004C0463" w:rsidRPr="007333EF">
        <w:rPr>
          <w:sz w:val="24"/>
          <w:szCs w:val="24"/>
        </w:rPr>
        <w:t>review and test</w:t>
      </w:r>
      <w:r>
        <w:rPr>
          <w:rStyle w:val="FootnoteReference"/>
          <w:sz w:val="24"/>
          <w:szCs w:val="24"/>
        </w:rPr>
        <w:footnoteReference w:id="4"/>
      </w:r>
      <w:r w:rsidR="0031435D" w:rsidRPr="007333EF">
        <w:rPr>
          <w:sz w:val="24"/>
          <w:szCs w:val="24"/>
        </w:rPr>
        <w:t xml:space="preserve"> its ability to</w:t>
      </w:r>
      <w:r w:rsidR="002B7071" w:rsidRPr="007333EF">
        <w:rPr>
          <w:sz w:val="24"/>
          <w:szCs w:val="24"/>
        </w:rPr>
        <w:t>:</w:t>
      </w:r>
      <w:bookmarkEnd w:id="32"/>
      <w:bookmarkEnd w:id="33"/>
    </w:p>
    <w:p w14:paraId="10264F33" w14:textId="77777777" w:rsidR="00F10849" w:rsidRPr="007333EF" w:rsidRDefault="00467BBA" w:rsidP="0023738C">
      <w:pPr>
        <w:pStyle w:val="IntroTo"/>
        <w:numPr>
          <w:ilvl w:val="0"/>
          <w:numId w:val="14"/>
        </w:numPr>
        <w:spacing w:after="240"/>
        <w:jc w:val="both"/>
      </w:pPr>
      <w:r w:rsidRPr="007333EF">
        <w:rPr>
          <w:szCs w:val="24"/>
        </w:rPr>
        <w:t>generate SCV</w:t>
      </w:r>
      <w:r w:rsidR="002B7071" w:rsidRPr="007333EF">
        <w:rPr>
          <w:szCs w:val="24"/>
        </w:rPr>
        <w:t xml:space="preserve"> data </w:t>
      </w:r>
      <w:r w:rsidR="00B97FD5" w:rsidRPr="007333EF">
        <w:rPr>
          <w:szCs w:val="24"/>
        </w:rPr>
        <w:t xml:space="preserve">as required by </w:t>
      </w:r>
      <w:r w:rsidR="008A214F" w:rsidRPr="007333EF">
        <w:rPr>
          <w:szCs w:val="24"/>
        </w:rPr>
        <w:t xml:space="preserve">this Prudential </w:t>
      </w:r>
      <w:proofErr w:type="gramStart"/>
      <w:r w:rsidR="008A214F" w:rsidRPr="007333EF">
        <w:rPr>
          <w:szCs w:val="24"/>
        </w:rPr>
        <w:t>Standard</w:t>
      </w:r>
      <w:r w:rsidR="002B7071" w:rsidRPr="007333EF">
        <w:rPr>
          <w:szCs w:val="24"/>
        </w:rPr>
        <w:t>;</w:t>
      </w:r>
      <w:proofErr w:type="gramEnd"/>
    </w:p>
    <w:p w14:paraId="28B9101A" w14:textId="77777777" w:rsidR="00F10849" w:rsidRPr="007333EF" w:rsidRDefault="00467BBA" w:rsidP="0023738C">
      <w:pPr>
        <w:pStyle w:val="IntroTo"/>
        <w:numPr>
          <w:ilvl w:val="0"/>
          <w:numId w:val="14"/>
        </w:numPr>
        <w:spacing w:after="240"/>
        <w:jc w:val="both"/>
        <w:rPr>
          <w:szCs w:val="24"/>
        </w:rPr>
      </w:pPr>
      <w:r w:rsidRPr="007333EF">
        <w:rPr>
          <w:szCs w:val="24"/>
        </w:rPr>
        <w:t xml:space="preserve">capture </w:t>
      </w:r>
      <w:r w:rsidR="00BC473C" w:rsidRPr="007333EF">
        <w:rPr>
          <w:szCs w:val="24"/>
        </w:rPr>
        <w:t xml:space="preserve">alternative ADI account </w:t>
      </w:r>
      <w:r w:rsidR="00955821" w:rsidRPr="007333EF">
        <w:rPr>
          <w:szCs w:val="24"/>
        </w:rPr>
        <w:t xml:space="preserve">data </w:t>
      </w:r>
      <w:r w:rsidRPr="007333EF">
        <w:rPr>
          <w:szCs w:val="24"/>
        </w:rPr>
        <w:t xml:space="preserve">for an existing electronic banking </w:t>
      </w:r>
      <w:proofErr w:type="gramStart"/>
      <w:r w:rsidRPr="007333EF">
        <w:rPr>
          <w:szCs w:val="24"/>
        </w:rPr>
        <w:t>account-holder</w:t>
      </w:r>
      <w:proofErr w:type="gramEnd"/>
      <w:r w:rsidR="00B97FD5" w:rsidRPr="007333EF">
        <w:rPr>
          <w:szCs w:val="24"/>
        </w:rPr>
        <w:t xml:space="preserve"> as required by this Prudential Standard</w:t>
      </w:r>
      <w:r w:rsidR="00BF15D9" w:rsidRPr="007333EF">
        <w:rPr>
          <w:szCs w:val="24"/>
        </w:rPr>
        <w:t>;</w:t>
      </w:r>
    </w:p>
    <w:p w14:paraId="5EAB79BE" w14:textId="77777777" w:rsidR="00F10849" w:rsidRPr="007333EF" w:rsidRDefault="00467BBA" w:rsidP="0023738C">
      <w:pPr>
        <w:pStyle w:val="IntroTo"/>
        <w:numPr>
          <w:ilvl w:val="0"/>
          <w:numId w:val="14"/>
        </w:numPr>
        <w:spacing w:after="240"/>
        <w:jc w:val="both"/>
        <w:rPr>
          <w:szCs w:val="24"/>
        </w:rPr>
      </w:pPr>
      <w:r w:rsidRPr="007333EF">
        <w:rPr>
          <w:szCs w:val="24"/>
        </w:rPr>
        <w:t>generate and transmit payment instruction</w:t>
      </w:r>
      <w:r w:rsidR="007D3F10" w:rsidRPr="007333EF">
        <w:rPr>
          <w:szCs w:val="24"/>
        </w:rPr>
        <w:t xml:space="preserve"> information</w:t>
      </w:r>
      <w:r w:rsidRPr="007333EF">
        <w:rPr>
          <w:szCs w:val="24"/>
        </w:rPr>
        <w:t xml:space="preserve"> </w:t>
      </w:r>
      <w:r w:rsidR="0025337C" w:rsidRPr="007333EF">
        <w:rPr>
          <w:szCs w:val="24"/>
        </w:rPr>
        <w:t xml:space="preserve">to </w:t>
      </w:r>
      <w:r w:rsidR="00AB4B14" w:rsidRPr="007333EF">
        <w:rPr>
          <w:szCs w:val="24"/>
        </w:rPr>
        <w:t>the RBA</w:t>
      </w:r>
      <w:r w:rsidR="002F7C15" w:rsidRPr="007333EF">
        <w:rPr>
          <w:szCs w:val="24"/>
        </w:rPr>
        <w:t>,</w:t>
      </w:r>
      <w:r w:rsidR="00AB4B14" w:rsidRPr="007333EF">
        <w:rPr>
          <w:szCs w:val="24"/>
        </w:rPr>
        <w:t xml:space="preserve"> or another paying agent </w:t>
      </w:r>
      <w:r w:rsidR="0025337C" w:rsidRPr="007333EF">
        <w:rPr>
          <w:szCs w:val="24"/>
        </w:rPr>
        <w:t>nominated by APRA</w:t>
      </w:r>
      <w:r w:rsidR="008A214F" w:rsidRPr="007333EF">
        <w:rPr>
          <w:szCs w:val="24"/>
        </w:rPr>
        <w:t>,</w:t>
      </w:r>
      <w:r w:rsidR="0025337C" w:rsidRPr="007333EF">
        <w:rPr>
          <w:szCs w:val="24"/>
        </w:rPr>
        <w:t xml:space="preserve"> </w:t>
      </w:r>
      <w:r w:rsidRPr="007333EF">
        <w:rPr>
          <w:szCs w:val="24"/>
        </w:rPr>
        <w:t xml:space="preserve">as required by this Prudential </w:t>
      </w:r>
      <w:r w:rsidRPr="007333EF">
        <w:rPr>
          <w:szCs w:val="24"/>
        </w:rPr>
        <w:lastRenderedPageBreak/>
        <w:t>Standard</w:t>
      </w:r>
      <w:r w:rsidR="000F06A8" w:rsidRPr="007333EF">
        <w:rPr>
          <w:szCs w:val="24"/>
        </w:rPr>
        <w:t xml:space="preserve">, in a way that maintains the confidentiality of </w:t>
      </w:r>
      <w:proofErr w:type="gramStart"/>
      <w:r w:rsidR="000F06A8" w:rsidRPr="007333EF">
        <w:rPr>
          <w:szCs w:val="24"/>
        </w:rPr>
        <w:t>account-holder</w:t>
      </w:r>
      <w:proofErr w:type="gramEnd"/>
      <w:r w:rsidR="000F06A8" w:rsidRPr="007333EF">
        <w:rPr>
          <w:szCs w:val="24"/>
        </w:rPr>
        <w:t xml:space="preserve"> information</w:t>
      </w:r>
      <w:r w:rsidRPr="007333EF">
        <w:rPr>
          <w:szCs w:val="24"/>
        </w:rPr>
        <w:t>;</w:t>
      </w:r>
    </w:p>
    <w:p w14:paraId="736A4A5F" w14:textId="77777777" w:rsidR="00F10849" w:rsidRPr="007333EF" w:rsidRDefault="00467BBA" w:rsidP="0023738C">
      <w:pPr>
        <w:pStyle w:val="IntroTo"/>
        <w:numPr>
          <w:ilvl w:val="0"/>
          <w:numId w:val="14"/>
        </w:numPr>
        <w:spacing w:after="240"/>
        <w:jc w:val="both"/>
        <w:rPr>
          <w:szCs w:val="24"/>
        </w:rPr>
      </w:pPr>
      <w:r w:rsidRPr="007333EF">
        <w:rPr>
          <w:szCs w:val="24"/>
        </w:rPr>
        <w:t xml:space="preserve">generate and transmit the reports </w:t>
      </w:r>
      <w:r w:rsidR="00B97FD5" w:rsidRPr="007333EF">
        <w:rPr>
          <w:szCs w:val="24"/>
        </w:rPr>
        <w:t xml:space="preserve">as required </w:t>
      </w:r>
      <w:r w:rsidRPr="007333EF">
        <w:rPr>
          <w:szCs w:val="24"/>
        </w:rPr>
        <w:t>by this Prudential Standard; and</w:t>
      </w:r>
      <w:bookmarkEnd w:id="34"/>
    </w:p>
    <w:p w14:paraId="4FB406A9" w14:textId="77777777" w:rsidR="00F10849" w:rsidRPr="007333EF" w:rsidRDefault="00467BBA" w:rsidP="0023738C">
      <w:pPr>
        <w:pStyle w:val="IntroTo"/>
        <w:numPr>
          <w:ilvl w:val="0"/>
          <w:numId w:val="14"/>
        </w:numPr>
        <w:spacing w:after="240"/>
        <w:jc w:val="both"/>
        <w:rPr>
          <w:szCs w:val="24"/>
        </w:rPr>
      </w:pPr>
      <w:r w:rsidRPr="007333EF">
        <w:rPr>
          <w:szCs w:val="24"/>
        </w:rPr>
        <w:t xml:space="preserve">comply with the </w:t>
      </w:r>
      <w:r w:rsidR="007A1C38" w:rsidRPr="007333EF">
        <w:rPr>
          <w:szCs w:val="24"/>
        </w:rPr>
        <w:t xml:space="preserve">communications </w:t>
      </w:r>
      <w:r w:rsidRPr="007333EF">
        <w:rPr>
          <w:szCs w:val="24"/>
        </w:rPr>
        <w:t xml:space="preserve">requirements </w:t>
      </w:r>
      <w:r w:rsidR="00EB4CDD" w:rsidRPr="007333EF">
        <w:rPr>
          <w:szCs w:val="24"/>
        </w:rPr>
        <w:t>in</w:t>
      </w:r>
      <w:r w:rsidR="00E50ACD" w:rsidRPr="007333EF">
        <w:rPr>
          <w:szCs w:val="24"/>
        </w:rPr>
        <w:t xml:space="preserve"> this </w:t>
      </w:r>
      <w:r w:rsidRPr="007333EF">
        <w:rPr>
          <w:szCs w:val="24"/>
        </w:rPr>
        <w:t>Prudential Standard</w:t>
      </w:r>
      <w:r w:rsidR="00700AEE" w:rsidRPr="007333EF">
        <w:rPr>
          <w:szCs w:val="24"/>
        </w:rPr>
        <w:t>.</w:t>
      </w:r>
      <w:r w:rsidR="00C11701" w:rsidRPr="007333EF">
        <w:rPr>
          <w:szCs w:val="24"/>
        </w:rPr>
        <w:t xml:space="preserve"> </w:t>
      </w:r>
    </w:p>
    <w:p w14:paraId="48706DD1" w14:textId="42521A96" w:rsidR="009131BE" w:rsidRPr="007333EF" w:rsidRDefault="00467BBA" w:rsidP="00C11701">
      <w:pPr>
        <w:pStyle w:val="IntroTo"/>
        <w:spacing w:after="240"/>
        <w:ind w:left="567" w:firstLine="0"/>
        <w:jc w:val="both"/>
        <w:rPr>
          <w:szCs w:val="24"/>
        </w:rPr>
      </w:pPr>
      <w:r>
        <w:rPr>
          <w:szCs w:val="24"/>
        </w:rPr>
        <w:t>An ADI</w:t>
      </w:r>
      <w:r w:rsidRPr="007333EF">
        <w:rPr>
          <w:szCs w:val="24"/>
        </w:rPr>
        <w:t xml:space="preserve"> </w:t>
      </w:r>
      <w:r w:rsidR="001E184C" w:rsidRPr="007333EF">
        <w:rPr>
          <w:szCs w:val="24"/>
        </w:rPr>
        <w:t xml:space="preserve">must test these </w:t>
      </w:r>
      <w:r w:rsidR="00AD0EF0" w:rsidRPr="007333EF">
        <w:rPr>
          <w:szCs w:val="24"/>
        </w:rPr>
        <w:t xml:space="preserve">requirements </w:t>
      </w:r>
      <w:r w:rsidR="001E184C" w:rsidRPr="007333EF">
        <w:rPr>
          <w:szCs w:val="24"/>
        </w:rPr>
        <w:t xml:space="preserve">in </w:t>
      </w:r>
      <w:r w:rsidR="00C11701" w:rsidRPr="007333EF">
        <w:rPr>
          <w:szCs w:val="24"/>
        </w:rPr>
        <w:t>accordance with a testing schedule that will be specified by APRA</w:t>
      </w:r>
      <w:r w:rsidR="001E184C" w:rsidRPr="007333EF">
        <w:rPr>
          <w:szCs w:val="24"/>
        </w:rPr>
        <w:t>.</w:t>
      </w:r>
    </w:p>
    <w:p w14:paraId="1C31BE66" w14:textId="137F4719" w:rsidR="00F10849" w:rsidRPr="007333EF" w:rsidRDefault="00467BBA" w:rsidP="0023738C">
      <w:pPr>
        <w:numPr>
          <w:ilvl w:val="0"/>
          <w:numId w:val="2"/>
        </w:numPr>
        <w:spacing w:after="240"/>
        <w:jc w:val="both"/>
        <w:rPr>
          <w:sz w:val="24"/>
          <w:szCs w:val="24"/>
        </w:rPr>
      </w:pPr>
      <w:r w:rsidRPr="007333EF">
        <w:rPr>
          <w:sz w:val="24"/>
          <w:szCs w:val="24"/>
        </w:rPr>
        <w:t>An ADI’s FCS</w:t>
      </w:r>
      <w:r w:rsidR="008662B2" w:rsidRPr="007333EF">
        <w:rPr>
          <w:sz w:val="24"/>
          <w:szCs w:val="24"/>
        </w:rPr>
        <w:t>-</w:t>
      </w:r>
      <w:r w:rsidRPr="007333EF">
        <w:rPr>
          <w:sz w:val="24"/>
          <w:szCs w:val="24"/>
        </w:rPr>
        <w:t xml:space="preserve">related systems and processes must be </w:t>
      </w:r>
      <w:r w:rsidR="008276AD">
        <w:rPr>
          <w:sz w:val="24"/>
          <w:szCs w:val="24"/>
        </w:rPr>
        <w:t>revised to address any</w:t>
      </w:r>
      <w:r w:rsidRPr="007333EF">
        <w:rPr>
          <w:sz w:val="24"/>
          <w:szCs w:val="24"/>
        </w:rPr>
        <w:t xml:space="preserve"> shortcomings identified </w:t>
      </w:r>
      <w:proofErr w:type="gramStart"/>
      <w:r w:rsidRPr="007333EF">
        <w:rPr>
          <w:sz w:val="24"/>
          <w:szCs w:val="24"/>
        </w:rPr>
        <w:t>as a result of</w:t>
      </w:r>
      <w:proofErr w:type="gramEnd"/>
      <w:r w:rsidRPr="007333EF">
        <w:rPr>
          <w:sz w:val="24"/>
          <w:szCs w:val="24"/>
        </w:rPr>
        <w:t xml:space="preserve"> the review and testing required under paragraph</w:t>
      </w:r>
      <w:r w:rsidR="00EE1E18">
        <w:rPr>
          <w:sz w:val="24"/>
          <w:szCs w:val="24"/>
        </w:rPr>
        <w:t xml:space="preserve"> </w:t>
      </w:r>
      <w:r w:rsidR="00D80053">
        <w:rPr>
          <w:sz w:val="24"/>
          <w:szCs w:val="24"/>
        </w:rPr>
        <w:fldChar w:fldCharType="begin"/>
      </w:r>
      <w:r w:rsidR="00EE1E18">
        <w:rPr>
          <w:sz w:val="24"/>
          <w:szCs w:val="24"/>
        </w:rPr>
        <w:instrText xml:space="preserve"> REF _Ref332710577 \r \h </w:instrText>
      </w:r>
      <w:r w:rsidR="00D80053">
        <w:rPr>
          <w:sz w:val="24"/>
          <w:szCs w:val="24"/>
        </w:rPr>
      </w:r>
      <w:r w:rsidR="00D80053">
        <w:rPr>
          <w:sz w:val="24"/>
          <w:szCs w:val="24"/>
        </w:rPr>
        <w:fldChar w:fldCharType="separate"/>
      </w:r>
      <w:r w:rsidR="0096080F">
        <w:rPr>
          <w:sz w:val="24"/>
          <w:szCs w:val="24"/>
        </w:rPr>
        <w:t>25</w:t>
      </w:r>
      <w:r w:rsidR="00D80053">
        <w:rPr>
          <w:sz w:val="24"/>
          <w:szCs w:val="24"/>
        </w:rPr>
        <w:fldChar w:fldCharType="end"/>
      </w:r>
      <w:r w:rsidR="00E31B4F">
        <w:rPr>
          <w:sz w:val="24"/>
          <w:szCs w:val="24"/>
        </w:rPr>
        <w:t xml:space="preserve"> of this Prudential Standard</w:t>
      </w:r>
      <w:r w:rsidRPr="007333EF">
        <w:rPr>
          <w:sz w:val="24"/>
          <w:szCs w:val="24"/>
        </w:rPr>
        <w:t xml:space="preserve">. </w:t>
      </w:r>
    </w:p>
    <w:p w14:paraId="3B620FDE" w14:textId="77777777" w:rsidR="008E04D1" w:rsidRPr="007333EF" w:rsidRDefault="00467BBA" w:rsidP="009B1C56">
      <w:pPr>
        <w:pStyle w:val="Heading2"/>
      </w:pPr>
      <w:bookmarkStart w:id="35" w:name="_Toc144111593"/>
      <w:r w:rsidRPr="007333EF">
        <w:t>Audit</w:t>
      </w:r>
      <w:bookmarkEnd w:id="35"/>
    </w:p>
    <w:p w14:paraId="3C07960F" w14:textId="77777777" w:rsidR="00F10849" w:rsidRPr="007333EF" w:rsidRDefault="00467BBA" w:rsidP="0023738C">
      <w:pPr>
        <w:numPr>
          <w:ilvl w:val="0"/>
          <w:numId w:val="2"/>
        </w:numPr>
        <w:autoSpaceDE w:val="0"/>
        <w:autoSpaceDN w:val="0"/>
        <w:adjustRightInd w:val="0"/>
        <w:jc w:val="both"/>
        <w:rPr>
          <w:sz w:val="24"/>
          <w:szCs w:val="24"/>
        </w:rPr>
      </w:pPr>
      <w:bookmarkStart w:id="36" w:name="_Ref355793898"/>
      <w:bookmarkStart w:id="37" w:name="_Ref355706105"/>
      <w:bookmarkStart w:id="38" w:name="_Ref300903123"/>
      <w:r w:rsidRPr="007333EF">
        <w:rPr>
          <w:sz w:val="24"/>
          <w:szCs w:val="24"/>
        </w:rPr>
        <w:t xml:space="preserve">In accordance with </w:t>
      </w:r>
      <w:r w:rsidRPr="007333EF">
        <w:rPr>
          <w:i/>
          <w:sz w:val="24"/>
          <w:szCs w:val="24"/>
        </w:rPr>
        <w:t>Prudential Standard APS 310 Audit and Related Matters</w:t>
      </w:r>
      <w:r w:rsidRPr="007333EF">
        <w:rPr>
          <w:sz w:val="24"/>
          <w:szCs w:val="24"/>
        </w:rPr>
        <w:t xml:space="preserve"> (APS 310)</w:t>
      </w:r>
      <w:r w:rsidR="008D014C">
        <w:rPr>
          <w:sz w:val="24"/>
          <w:szCs w:val="24"/>
        </w:rPr>
        <w:t>,</w:t>
      </w:r>
      <w:r w:rsidRPr="007333EF">
        <w:rPr>
          <w:sz w:val="24"/>
          <w:szCs w:val="24"/>
        </w:rPr>
        <w:t xml:space="preserve"> t</w:t>
      </w:r>
      <w:r w:rsidR="00FD6F4E" w:rsidRPr="007333EF">
        <w:rPr>
          <w:sz w:val="24"/>
          <w:szCs w:val="24"/>
        </w:rPr>
        <w:t>he appointed auditor must provide limited assurance that:</w:t>
      </w:r>
      <w:bookmarkEnd w:id="36"/>
    </w:p>
    <w:p w14:paraId="0A149232" w14:textId="77777777" w:rsidR="00FD6F4E" w:rsidRPr="007333EF" w:rsidRDefault="00FD6F4E" w:rsidP="00FD6F4E">
      <w:pPr>
        <w:autoSpaceDE w:val="0"/>
        <w:autoSpaceDN w:val="0"/>
        <w:adjustRightInd w:val="0"/>
        <w:ind w:left="567"/>
        <w:jc w:val="both"/>
        <w:rPr>
          <w:sz w:val="24"/>
          <w:szCs w:val="24"/>
        </w:rPr>
      </w:pPr>
    </w:p>
    <w:p w14:paraId="52394C59" w14:textId="77777777" w:rsidR="00F10849" w:rsidRPr="007333EF" w:rsidRDefault="00467BBA" w:rsidP="0023738C">
      <w:pPr>
        <w:pStyle w:val="IntroTo"/>
        <w:numPr>
          <w:ilvl w:val="0"/>
          <w:numId w:val="1"/>
        </w:numPr>
        <w:spacing w:after="240"/>
        <w:jc w:val="both"/>
        <w:rPr>
          <w:szCs w:val="24"/>
        </w:rPr>
      </w:pPr>
      <w:r w:rsidRPr="007333EF">
        <w:rPr>
          <w:szCs w:val="24"/>
        </w:rPr>
        <w:t xml:space="preserve">the ADI has controls that are designed to ensure that SCV data, to the extent practicable, and FCS payment and reporting information can be relied upon as being complete and accurate and in accordance with this </w:t>
      </w:r>
      <w:r w:rsidR="000F226F" w:rsidRPr="007333EF">
        <w:rPr>
          <w:szCs w:val="24"/>
        </w:rPr>
        <w:t>P</w:t>
      </w:r>
      <w:r w:rsidRPr="007333EF">
        <w:rPr>
          <w:szCs w:val="24"/>
        </w:rPr>
        <w:t xml:space="preserve">rudential </w:t>
      </w:r>
      <w:r w:rsidR="000F226F" w:rsidRPr="007333EF">
        <w:rPr>
          <w:szCs w:val="24"/>
        </w:rPr>
        <w:t>S</w:t>
      </w:r>
      <w:r w:rsidRPr="007333EF">
        <w:rPr>
          <w:szCs w:val="24"/>
        </w:rPr>
        <w:t xml:space="preserve">tandard; and </w:t>
      </w:r>
    </w:p>
    <w:p w14:paraId="7B32D768" w14:textId="77777777" w:rsidR="00F10849" w:rsidRPr="007333EF" w:rsidRDefault="00467BBA" w:rsidP="0023738C">
      <w:pPr>
        <w:pStyle w:val="IntroTo"/>
        <w:numPr>
          <w:ilvl w:val="0"/>
          <w:numId w:val="1"/>
        </w:numPr>
        <w:spacing w:after="240"/>
        <w:jc w:val="both"/>
        <w:rPr>
          <w:szCs w:val="24"/>
        </w:rPr>
      </w:pPr>
      <w:r w:rsidRPr="007333EF">
        <w:rPr>
          <w:szCs w:val="24"/>
        </w:rPr>
        <w:t>these controls operated effectively when tested.</w:t>
      </w:r>
    </w:p>
    <w:p w14:paraId="687EB241" w14:textId="674D8DEA" w:rsidR="00FD6F4E" w:rsidRPr="00AE7146" w:rsidRDefault="00467BBA" w:rsidP="00FD6F4E">
      <w:pPr>
        <w:numPr>
          <w:ilvl w:val="0"/>
          <w:numId w:val="2"/>
        </w:numPr>
        <w:autoSpaceDE w:val="0"/>
        <w:autoSpaceDN w:val="0"/>
        <w:adjustRightInd w:val="0"/>
        <w:jc w:val="both"/>
        <w:rPr>
          <w:color w:val="000000"/>
          <w:sz w:val="24"/>
        </w:rPr>
      </w:pPr>
      <w:r>
        <w:rPr>
          <w:color w:val="000000"/>
          <w:sz w:val="24"/>
        </w:rPr>
        <w:t>An</w:t>
      </w:r>
      <w:r w:rsidRPr="00AE7146">
        <w:rPr>
          <w:color w:val="000000"/>
          <w:sz w:val="24"/>
        </w:rPr>
        <w:t xml:space="preserve"> </w:t>
      </w:r>
      <w:r w:rsidR="0039587E" w:rsidRPr="00AE7146">
        <w:rPr>
          <w:color w:val="000000"/>
          <w:sz w:val="24"/>
        </w:rPr>
        <w:t xml:space="preserve">ADI must ensure that the appointed auditor provides the assurance required by paragraph </w:t>
      </w:r>
      <w:r w:rsidR="00257DF5">
        <w:fldChar w:fldCharType="begin"/>
      </w:r>
      <w:r w:rsidR="00257DF5">
        <w:instrText xml:space="preserve"> REF _Ref355793898 \r \h  \* MERGEFORMAT </w:instrText>
      </w:r>
      <w:r w:rsidR="00257DF5">
        <w:fldChar w:fldCharType="separate"/>
      </w:r>
      <w:r w:rsidR="0096080F" w:rsidRPr="0096080F">
        <w:rPr>
          <w:color w:val="000000"/>
          <w:sz w:val="24"/>
        </w:rPr>
        <w:t>27</w:t>
      </w:r>
      <w:r w:rsidR="00257DF5">
        <w:fldChar w:fldCharType="end"/>
      </w:r>
      <w:r w:rsidR="007363D8" w:rsidRPr="00655C90">
        <w:rPr>
          <w:color w:val="000000"/>
          <w:sz w:val="24"/>
        </w:rPr>
        <w:t xml:space="preserve"> of this Prudential Standard</w:t>
      </w:r>
      <w:r w:rsidR="0039587E" w:rsidRPr="00AE7146">
        <w:rPr>
          <w:color w:val="000000"/>
          <w:sz w:val="24"/>
        </w:rPr>
        <w:t xml:space="preserve"> at the same time as </w:t>
      </w:r>
      <w:r w:rsidR="008E0EB9" w:rsidRPr="00AE7146">
        <w:rPr>
          <w:color w:val="000000"/>
          <w:sz w:val="24"/>
        </w:rPr>
        <w:t xml:space="preserve">assurance is </w:t>
      </w:r>
      <w:r w:rsidR="0039587E" w:rsidRPr="00AE7146">
        <w:rPr>
          <w:color w:val="000000"/>
          <w:sz w:val="24"/>
        </w:rPr>
        <w:t>required by APS 310</w:t>
      </w:r>
      <w:r w:rsidR="00841CBB" w:rsidRPr="00AE7146">
        <w:rPr>
          <w:color w:val="000000"/>
          <w:sz w:val="24"/>
        </w:rPr>
        <w:t>, unless otherwise agreed by APRA</w:t>
      </w:r>
      <w:r w:rsidR="0039587E" w:rsidRPr="00AE7146">
        <w:rPr>
          <w:color w:val="000000"/>
          <w:sz w:val="24"/>
        </w:rPr>
        <w:t>.</w:t>
      </w:r>
    </w:p>
    <w:p w14:paraId="5F896305" w14:textId="77777777" w:rsidR="0039587E" w:rsidRPr="007333EF" w:rsidRDefault="0039587E" w:rsidP="0039587E">
      <w:pPr>
        <w:autoSpaceDE w:val="0"/>
        <w:autoSpaceDN w:val="0"/>
        <w:adjustRightInd w:val="0"/>
        <w:ind w:left="567"/>
        <w:jc w:val="both"/>
        <w:rPr>
          <w:sz w:val="24"/>
          <w:szCs w:val="24"/>
        </w:rPr>
      </w:pPr>
    </w:p>
    <w:p w14:paraId="34A896E0" w14:textId="62D2B1A6" w:rsidR="00F10849" w:rsidRPr="007333EF" w:rsidRDefault="00467BBA" w:rsidP="0023738C">
      <w:pPr>
        <w:numPr>
          <w:ilvl w:val="0"/>
          <w:numId w:val="2"/>
        </w:numPr>
        <w:spacing w:after="240"/>
        <w:jc w:val="both"/>
        <w:rPr>
          <w:sz w:val="24"/>
          <w:szCs w:val="24"/>
        </w:rPr>
      </w:pPr>
      <w:r w:rsidRPr="007333EF">
        <w:rPr>
          <w:sz w:val="24"/>
          <w:szCs w:val="24"/>
        </w:rPr>
        <w:t xml:space="preserve">Notwithstanding the requirements in paragraph </w:t>
      </w:r>
      <w:r w:rsidR="00257DF5">
        <w:fldChar w:fldCharType="begin"/>
      </w:r>
      <w:r w:rsidR="00257DF5">
        <w:instrText xml:space="preserve"> REF _Ref355793898 \r \h  \* MERGEFORMAT </w:instrText>
      </w:r>
      <w:r w:rsidR="00257DF5">
        <w:fldChar w:fldCharType="separate"/>
      </w:r>
      <w:r w:rsidR="0096080F" w:rsidRPr="0096080F">
        <w:rPr>
          <w:sz w:val="24"/>
          <w:szCs w:val="24"/>
        </w:rPr>
        <w:t>27</w:t>
      </w:r>
      <w:r w:rsidR="00257DF5">
        <w:fldChar w:fldCharType="end"/>
      </w:r>
      <w:r w:rsidR="00E31B4F" w:rsidRPr="00655C90">
        <w:rPr>
          <w:color w:val="000000"/>
          <w:sz w:val="24"/>
        </w:rPr>
        <w:t xml:space="preserve"> </w:t>
      </w:r>
      <w:r w:rsidR="00E31B4F" w:rsidRPr="00655C90">
        <w:rPr>
          <w:sz w:val="24"/>
          <w:szCs w:val="24"/>
        </w:rPr>
        <w:t>of this Prudential Standard</w:t>
      </w:r>
      <w:r w:rsidRPr="007333EF">
        <w:rPr>
          <w:sz w:val="24"/>
          <w:szCs w:val="24"/>
        </w:rPr>
        <w:t>, APRA may require an ADI to engage an auditor to undertake a reasonable or limited assurance engagement</w:t>
      </w:r>
      <w:r>
        <w:rPr>
          <w:rStyle w:val="FootnoteReference"/>
          <w:sz w:val="22"/>
          <w:szCs w:val="22"/>
        </w:rPr>
        <w:footnoteReference w:id="5"/>
      </w:r>
      <w:r w:rsidRPr="007333EF">
        <w:rPr>
          <w:sz w:val="24"/>
          <w:szCs w:val="24"/>
        </w:rPr>
        <w:t xml:space="preserve"> of SCV systems and data, and the systems used to generate and transmit FCS payment and reporting information. </w:t>
      </w:r>
    </w:p>
    <w:p w14:paraId="42B0E3F8" w14:textId="77777777" w:rsidR="003377DC" w:rsidRPr="007333EF" w:rsidRDefault="00467BBA" w:rsidP="009B1C56">
      <w:pPr>
        <w:pStyle w:val="Heading2"/>
      </w:pPr>
      <w:bookmarkStart w:id="39" w:name="_Toc144111594"/>
      <w:bookmarkEnd w:id="37"/>
      <w:bookmarkEnd w:id="38"/>
      <w:r w:rsidRPr="007333EF">
        <w:t>Attestation</w:t>
      </w:r>
      <w:bookmarkEnd w:id="39"/>
    </w:p>
    <w:p w14:paraId="17267DB5" w14:textId="77777777" w:rsidR="00F10849" w:rsidRPr="007333EF" w:rsidRDefault="00467BBA" w:rsidP="0023738C">
      <w:pPr>
        <w:numPr>
          <w:ilvl w:val="0"/>
          <w:numId w:val="2"/>
        </w:numPr>
        <w:spacing w:after="240"/>
        <w:jc w:val="both"/>
        <w:rPr>
          <w:sz w:val="24"/>
        </w:rPr>
      </w:pPr>
      <w:bookmarkStart w:id="40" w:name="_Ref269218504"/>
      <w:r w:rsidRPr="007333EF">
        <w:rPr>
          <w:sz w:val="24"/>
        </w:rPr>
        <w:t xml:space="preserve">It is the responsibility of the </w:t>
      </w:r>
      <w:r w:rsidR="006225BE" w:rsidRPr="007333EF">
        <w:rPr>
          <w:b/>
          <w:sz w:val="24"/>
        </w:rPr>
        <w:t>Board</w:t>
      </w:r>
      <w:r w:rsidRPr="007333EF">
        <w:rPr>
          <w:sz w:val="24"/>
        </w:rPr>
        <w:t xml:space="preserve"> and senior management of an </w:t>
      </w:r>
      <w:smartTag w:uri="urn:schemas-microsoft-com:office:smarttags" w:element="stockticker">
        <w:r w:rsidRPr="007333EF">
          <w:rPr>
            <w:sz w:val="24"/>
          </w:rPr>
          <w:t>ADI</w:t>
        </w:r>
      </w:smartTag>
      <w:r w:rsidRPr="007333EF">
        <w:rPr>
          <w:sz w:val="24"/>
        </w:rPr>
        <w:t xml:space="preserve"> to ensure that appropriate policies and procedures are in place to ensure the integrity of the </w:t>
      </w:r>
      <w:r w:rsidRPr="007333EF">
        <w:rPr>
          <w:sz w:val="24"/>
          <w:szCs w:val="24"/>
        </w:rPr>
        <w:t>operations, internal controls and information required by this Prudential Standard</w:t>
      </w:r>
      <w:r w:rsidRPr="007333EF">
        <w:rPr>
          <w:sz w:val="24"/>
        </w:rPr>
        <w:t xml:space="preserve">.  </w:t>
      </w:r>
    </w:p>
    <w:p w14:paraId="3AB14FB6" w14:textId="77777777" w:rsidR="00F10849" w:rsidRPr="007333EF" w:rsidRDefault="00467BBA" w:rsidP="0023738C">
      <w:pPr>
        <w:numPr>
          <w:ilvl w:val="0"/>
          <w:numId w:val="2"/>
        </w:numPr>
        <w:spacing w:after="240"/>
        <w:jc w:val="both"/>
        <w:rPr>
          <w:sz w:val="24"/>
        </w:rPr>
      </w:pPr>
      <w:bookmarkStart w:id="41" w:name="_Ref359414790"/>
      <w:r w:rsidRPr="007333EF">
        <w:rPr>
          <w:sz w:val="24"/>
        </w:rPr>
        <w:t>An ADI must, w</w:t>
      </w:r>
      <w:r w:rsidR="003377DC" w:rsidRPr="007333EF">
        <w:rPr>
          <w:sz w:val="24"/>
        </w:rPr>
        <w:t>ithin three months of its annual balance date</w:t>
      </w:r>
      <w:r w:rsidR="001E184C" w:rsidRPr="007333EF">
        <w:rPr>
          <w:sz w:val="24"/>
        </w:rPr>
        <w:t>,</w:t>
      </w:r>
      <w:r w:rsidR="003377DC" w:rsidRPr="007333EF">
        <w:rPr>
          <w:sz w:val="24"/>
        </w:rPr>
        <w:t xml:space="preserve"> provide APRA</w:t>
      </w:r>
      <w:r w:rsidR="00A872CC" w:rsidRPr="007333EF">
        <w:rPr>
          <w:sz w:val="24"/>
        </w:rPr>
        <w:t xml:space="preserve"> with a</w:t>
      </w:r>
      <w:r w:rsidR="00A479AB" w:rsidRPr="007333EF">
        <w:rPr>
          <w:sz w:val="24"/>
        </w:rPr>
        <w:t>n</w:t>
      </w:r>
      <w:r w:rsidR="003377DC" w:rsidRPr="007333EF">
        <w:rPr>
          <w:sz w:val="24"/>
        </w:rPr>
        <w:t xml:space="preserve"> </w:t>
      </w:r>
      <w:r w:rsidR="00A479AB" w:rsidRPr="007333EF">
        <w:rPr>
          <w:sz w:val="24"/>
        </w:rPr>
        <w:t>attestation</w:t>
      </w:r>
      <w:r w:rsidR="003377DC" w:rsidRPr="007333EF">
        <w:rPr>
          <w:sz w:val="24"/>
        </w:rPr>
        <w:t xml:space="preserve"> from its </w:t>
      </w:r>
      <w:r w:rsidR="006225BE" w:rsidRPr="007333EF">
        <w:rPr>
          <w:b/>
          <w:sz w:val="24"/>
        </w:rPr>
        <w:t>CEO</w:t>
      </w:r>
      <w:r w:rsidR="003377DC" w:rsidRPr="007333EF">
        <w:rPr>
          <w:sz w:val="24"/>
        </w:rPr>
        <w:t>.</w:t>
      </w:r>
      <w:bookmarkEnd w:id="40"/>
      <w:bookmarkEnd w:id="41"/>
      <w:r>
        <w:rPr>
          <w:rStyle w:val="FootnoteReference"/>
          <w:sz w:val="24"/>
        </w:rPr>
        <w:footnoteReference w:id="6"/>
      </w:r>
    </w:p>
    <w:p w14:paraId="3F4BD37B" w14:textId="77777777" w:rsidR="00F10849" w:rsidRPr="007333EF" w:rsidRDefault="00467BBA" w:rsidP="0023738C">
      <w:pPr>
        <w:numPr>
          <w:ilvl w:val="0"/>
          <w:numId w:val="2"/>
        </w:numPr>
        <w:spacing w:after="240"/>
        <w:jc w:val="both"/>
        <w:rPr>
          <w:sz w:val="24"/>
        </w:rPr>
      </w:pPr>
      <w:bookmarkStart w:id="42" w:name="_Ref262114710"/>
      <w:r w:rsidRPr="007333EF">
        <w:rPr>
          <w:sz w:val="24"/>
        </w:rPr>
        <w:t xml:space="preserve">The CEO must attest, for the financial year </w:t>
      </w:r>
      <w:r w:rsidR="00A872CC" w:rsidRPr="007333EF">
        <w:rPr>
          <w:sz w:val="24"/>
        </w:rPr>
        <w:t>to</w:t>
      </w:r>
      <w:r w:rsidRPr="007333EF">
        <w:rPr>
          <w:sz w:val="24"/>
        </w:rPr>
        <w:t xml:space="preserve"> which the declaration relates, that:</w:t>
      </w:r>
      <w:bookmarkEnd w:id="42"/>
    </w:p>
    <w:p w14:paraId="5AFCF1C5" w14:textId="77777777" w:rsidR="00F10849" w:rsidRPr="007333EF" w:rsidRDefault="00467BBA" w:rsidP="0023738C">
      <w:pPr>
        <w:pStyle w:val="IntroTo"/>
        <w:numPr>
          <w:ilvl w:val="0"/>
          <w:numId w:val="12"/>
        </w:numPr>
        <w:spacing w:after="240"/>
        <w:jc w:val="both"/>
        <w:rPr>
          <w:szCs w:val="24"/>
        </w:rPr>
      </w:pPr>
      <w:r w:rsidRPr="007333EF">
        <w:rPr>
          <w:szCs w:val="24"/>
        </w:rPr>
        <w:lastRenderedPageBreak/>
        <w:t xml:space="preserve">the ADI has taken all necessary </w:t>
      </w:r>
      <w:r w:rsidR="00A872CC" w:rsidRPr="007333EF">
        <w:rPr>
          <w:szCs w:val="24"/>
        </w:rPr>
        <w:t xml:space="preserve">steps to ensure that it is compliant with the requirements set out in this </w:t>
      </w:r>
      <w:r w:rsidR="00ED2348" w:rsidRPr="007333EF">
        <w:rPr>
          <w:szCs w:val="24"/>
        </w:rPr>
        <w:t xml:space="preserve">Prudential </w:t>
      </w:r>
      <w:proofErr w:type="gramStart"/>
      <w:r w:rsidR="00ED2348" w:rsidRPr="007333EF">
        <w:rPr>
          <w:szCs w:val="24"/>
        </w:rPr>
        <w:t>S</w:t>
      </w:r>
      <w:r w:rsidR="00A872CC" w:rsidRPr="007333EF">
        <w:rPr>
          <w:szCs w:val="24"/>
        </w:rPr>
        <w:t>tandard;</w:t>
      </w:r>
      <w:proofErr w:type="gramEnd"/>
      <w:r w:rsidR="00A872CC" w:rsidRPr="007333EF">
        <w:rPr>
          <w:szCs w:val="24"/>
        </w:rPr>
        <w:t xml:space="preserve"> </w:t>
      </w:r>
    </w:p>
    <w:p w14:paraId="34D3F579" w14:textId="77777777" w:rsidR="00F10849" w:rsidRPr="007333EF" w:rsidRDefault="00467BBA" w:rsidP="0023738C">
      <w:pPr>
        <w:pStyle w:val="IntroTo"/>
        <w:numPr>
          <w:ilvl w:val="0"/>
          <w:numId w:val="12"/>
        </w:numPr>
        <w:spacing w:after="240"/>
        <w:jc w:val="both"/>
        <w:rPr>
          <w:szCs w:val="24"/>
        </w:rPr>
      </w:pPr>
      <w:r w:rsidRPr="007333EF">
        <w:rPr>
          <w:szCs w:val="24"/>
        </w:rPr>
        <w:t>the ADI has systems and processes that allow it to identify</w:t>
      </w:r>
      <w:r w:rsidR="002542BD" w:rsidRPr="007333EF">
        <w:rPr>
          <w:szCs w:val="24"/>
        </w:rPr>
        <w:t>, to the extent practicable,</w:t>
      </w:r>
      <w:r w:rsidRPr="007333EF">
        <w:rPr>
          <w:szCs w:val="24"/>
        </w:rPr>
        <w:t xml:space="preserve"> each </w:t>
      </w:r>
      <w:r w:rsidR="00882F8A" w:rsidRPr="007333EF">
        <w:rPr>
          <w:szCs w:val="24"/>
        </w:rPr>
        <w:t xml:space="preserve">unique </w:t>
      </w:r>
      <w:proofErr w:type="gramStart"/>
      <w:r w:rsidRPr="007333EF">
        <w:rPr>
          <w:szCs w:val="24"/>
        </w:rPr>
        <w:t>account-holder</w:t>
      </w:r>
      <w:proofErr w:type="gramEnd"/>
      <w:r w:rsidR="00D526B3" w:rsidRPr="007333EF">
        <w:rPr>
          <w:szCs w:val="24"/>
        </w:rPr>
        <w:t xml:space="preserve"> who holds</w:t>
      </w:r>
      <w:r w:rsidR="000B7D71" w:rsidRPr="007333EF">
        <w:rPr>
          <w:szCs w:val="24"/>
        </w:rPr>
        <w:t xml:space="preserve"> a protected account</w:t>
      </w:r>
      <w:r w:rsidRPr="007333EF">
        <w:rPr>
          <w:szCs w:val="24"/>
        </w:rPr>
        <w:t xml:space="preserve">; </w:t>
      </w:r>
    </w:p>
    <w:p w14:paraId="427CF3CE" w14:textId="77777777" w:rsidR="00F10849" w:rsidRPr="007333EF" w:rsidRDefault="00467BBA" w:rsidP="0023738C">
      <w:pPr>
        <w:pStyle w:val="IntroTo"/>
        <w:numPr>
          <w:ilvl w:val="0"/>
          <w:numId w:val="12"/>
        </w:numPr>
        <w:spacing w:after="240"/>
        <w:jc w:val="both"/>
        <w:rPr>
          <w:szCs w:val="24"/>
        </w:rPr>
      </w:pPr>
      <w:r w:rsidRPr="007333EF">
        <w:rPr>
          <w:szCs w:val="24"/>
        </w:rPr>
        <w:t>the ADI is able to</w:t>
      </w:r>
      <w:r w:rsidR="00097154" w:rsidRPr="007333EF">
        <w:rPr>
          <w:szCs w:val="24"/>
        </w:rPr>
        <w:t xml:space="preserve"> calculate</w:t>
      </w:r>
      <w:r w:rsidRPr="007333EF">
        <w:rPr>
          <w:szCs w:val="24"/>
        </w:rPr>
        <w:t xml:space="preserve"> </w:t>
      </w:r>
      <w:r w:rsidR="000B7D71" w:rsidRPr="007333EF">
        <w:rPr>
          <w:szCs w:val="24"/>
        </w:rPr>
        <w:t>an SCV</w:t>
      </w:r>
      <w:r w:rsidRPr="007333EF">
        <w:rPr>
          <w:szCs w:val="24"/>
        </w:rPr>
        <w:t xml:space="preserve"> for each </w:t>
      </w:r>
      <w:r w:rsidR="00882F8A" w:rsidRPr="007333EF">
        <w:rPr>
          <w:szCs w:val="24"/>
        </w:rPr>
        <w:t xml:space="preserve">unique </w:t>
      </w:r>
      <w:proofErr w:type="gramStart"/>
      <w:r w:rsidRPr="007333EF">
        <w:rPr>
          <w:szCs w:val="24"/>
        </w:rPr>
        <w:t>account-holder</w:t>
      </w:r>
      <w:proofErr w:type="gramEnd"/>
      <w:r w:rsidR="00DC1719" w:rsidRPr="007333EF">
        <w:rPr>
          <w:szCs w:val="24"/>
        </w:rPr>
        <w:t xml:space="preserve"> identified</w:t>
      </w:r>
      <w:r w:rsidR="00097154" w:rsidRPr="007333EF">
        <w:rPr>
          <w:szCs w:val="24"/>
        </w:rPr>
        <w:t xml:space="preserve"> </w:t>
      </w:r>
      <w:r w:rsidR="00ED2348" w:rsidRPr="007333EF">
        <w:rPr>
          <w:szCs w:val="24"/>
        </w:rPr>
        <w:t xml:space="preserve">and transmit </w:t>
      </w:r>
      <w:r w:rsidR="007C057A" w:rsidRPr="007333EF">
        <w:rPr>
          <w:szCs w:val="24"/>
        </w:rPr>
        <w:t xml:space="preserve">those </w:t>
      </w:r>
      <w:r w:rsidR="00ED2348" w:rsidRPr="007333EF">
        <w:rPr>
          <w:szCs w:val="24"/>
        </w:rPr>
        <w:t>data to APRA</w:t>
      </w:r>
      <w:r w:rsidR="00882F8A" w:rsidRPr="007333EF">
        <w:rPr>
          <w:szCs w:val="24"/>
        </w:rPr>
        <w:t>,</w:t>
      </w:r>
      <w:r w:rsidR="00ED2348" w:rsidRPr="007333EF">
        <w:rPr>
          <w:szCs w:val="24"/>
        </w:rPr>
        <w:t xml:space="preserve"> </w:t>
      </w:r>
      <w:r w:rsidR="001B2432" w:rsidRPr="007333EF">
        <w:rPr>
          <w:szCs w:val="24"/>
        </w:rPr>
        <w:t xml:space="preserve">or </w:t>
      </w:r>
      <w:r w:rsidR="001B2432" w:rsidRPr="007333EF">
        <w:t xml:space="preserve">to a person </w:t>
      </w:r>
      <w:r w:rsidR="003745D6" w:rsidRPr="007333EF">
        <w:t>nominat</w:t>
      </w:r>
      <w:r w:rsidR="001B2432" w:rsidRPr="007333EF">
        <w:t>ed by APRA</w:t>
      </w:r>
      <w:r w:rsidR="002A1478" w:rsidRPr="007333EF">
        <w:rPr>
          <w:szCs w:val="24"/>
        </w:rPr>
        <w:t xml:space="preserve">, </w:t>
      </w:r>
      <w:r w:rsidR="000E267B" w:rsidRPr="007333EF">
        <w:rPr>
          <w:szCs w:val="24"/>
        </w:rPr>
        <w:t>as required by this Prudential Standard</w:t>
      </w:r>
      <w:r w:rsidRPr="007333EF">
        <w:rPr>
          <w:szCs w:val="24"/>
        </w:rPr>
        <w:t xml:space="preserve">; </w:t>
      </w:r>
    </w:p>
    <w:p w14:paraId="4EA1FF4D" w14:textId="77777777" w:rsidR="00F10849" w:rsidRPr="007333EF" w:rsidRDefault="00467BBA" w:rsidP="0023738C">
      <w:pPr>
        <w:pStyle w:val="IntroTo"/>
        <w:numPr>
          <w:ilvl w:val="0"/>
          <w:numId w:val="12"/>
        </w:numPr>
        <w:spacing w:after="240"/>
        <w:jc w:val="both"/>
        <w:rPr>
          <w:szCs w:val="24"/>
        </w:rPr>
      </w:pPr>
      <w:r w:rsidRPr="007333EF">
        <w:rPr>
          <w:szCs w:val="24"/>
        </w:rPr>
        <w:t>the ADI is able to generate and transmit payment instruction</w:t>
      </w:r>
      <w:r w:rsidR="005B5577" w:rsidRPr="007333EF">
        <w:rPr>
          <w:szCs w:val="24"/>
        </w:rPr>
        <w:t xml:space="preserve"> information</w:t>
      </w:r>
      <w:r w:rsidRPr="007333EF">
        <w:rPr>
          <w:szCs w:val="24"/>
        </w:rPr>
        <w:t xml:space="preserve"> for </w:t>
      </w:r>
      <w:r w:rsidR="005142EF" w:rsidRPr="007333EF">
        <w:rPr>
          <w:szCs w:val="24"/>
        </w:rPr>
        <w:t>FCS purposes</w:t>
      </w:r>
      <w:r w:rsidRPr="007333EF">
        <w:rPr>
          <w:szCs w:val="24"/>
        </w:rPr>
        <w:t xml:space="preserve"> </w:t>
      </w:r>
      <w:r w:rsidR="000E267B" w:rsidRPr="007333EF">
        <w:rPr>
          <w:szCs w:val="24"/>
        </w:rPr>
        <w:t>to the RBA</w:t>
      </w:r>
      <w:r w:rsidR="00BC473C" w:rsidRPr="007333EF">
        <w:rPr>
          <w:szCs w:val="24"/>
        </w:rPr>
        <w:t>,</w:t>
      </w:r>
      <w:r w:rsidR="000E267B" w:rsidRPr="007333EF">
        <w:rPr>
          <w:szCs w:val="24"/>
        </w:rPr>
        <w:t xml:space="preserve"> or another paying agent nominated by APRA</w:t>
      </w:r>
      <w:r w:rsidR="00BC473C" w:rsidRPr="007333EF">
        <w:rPr>
          <w:szCs w:val="24"/>
        </w:rPr>
        <w:t>,</w:t>
      </w:r>
      <w:r w:rsidR="000E267B" w:rsidRPr="007333EF">
        <w:rPr>
          <w:szCs w:val="24"/>
        </w:rPr>
        <w:t xml:space="preserve"> as required by this Prudential </w:t>
      </w:r>
      <w:proofErr w:type="gramStart"/>
      <w:r w:rsidR="000E267B" w:rsidRPr="007333EF">
        <w:rPr>
          <w:szCs w:val="24"/>
        </w:rPr>
        <w:t>Standard;</w:t>
      </w:r>
      <w:proofErr w:type="gramEnd"/>
    </w:p>
    <w:p w14:paraId="37CC022B" w14:textId="77777777" w:rsidR="00F10849" w:rsidRPr="007333EF" w:rsidRDefault="00467BBA" w:rsidP="0023738C">
      <w:pPr>
        <w:pStyle w:val="IntroTo"/>
        <w:numPr>
          <w:ilvl w:val="0"/>
          <w:numId w:val="12"/>
        </w:numPr>
        <w:spacing w:after="240"/>
        <w:jc w:val="both"/>
        <w:rPr>
          <w:szCs w:val="24"/>
        </w:rPr>
      </w:pPr>
      <w:r w:rsidRPr="007333EF">
        <w:rPr>
          <w:szCs w:val="24"/>
        </w:rPr>
        <w:t>the ADI is able to generate and</w:t>
      </w:r>
      <w:r w:rsidR="00F32D1A" w:rsidRPr="007333EF">
        <w:rPr>
          <w:szCs w:val="24"/>
        </w:rPr>
        <w:t xml:space="preserve"> transmit reporting information to </w:t>
      </w:r>
      <w:r w:rsidR="003745D6" w:rsidRPr="007333EF">
        <w:rPr>
          <w:szCs w:val="24"/>
        </w:rPr>
        <w:t xml:space="preserve">APRA, </w:t>
      </w:r>
      <w:r w:rsidR="005455A2" w:rsidRPr="007333EF">
        <w:rPr>
          <w:szCs w:val="24"/>
        </w:rPr>
        <w:t xml:space="preserve">an </w:t>
      </w:r>
      <w:proofErr w:type="gramStart"/>
      <w:r w:rsidR="00F32D1A" w:rsidRPr="007333EF">
        <w:rPr>
          <w:szCs w:val="24"/>
        </w:rPr>
        <w:t>account-holder</w:t>
      </w:r>
      <w:proofErr w:type="gramEnd"/>
      <w:r w:rsidR="001B2432" w:rsidRPr="007333EF">
        <w:rPr>
          <w:szCs w:val="24"/>
        </w:rPr>
        <w:t>,</w:t>
      </w:r>
      <w:r w:rsidR="00C41B32" w:rsidRPr="007333EF">
        <w:rPr>
          <w:szCs w:val="24"/>
        </w:rPr>
        <w:t xml:space="preserve"> the</w:t>
      </w:r>
      <w:r w:rsidR="00F32D1A" w:rsidRPr="007333EF">
        <w:rPr>
          <w:szCs w:val="24"/>
        </w:rPr>
        <w:t xml:space="preserve"> ATO </w:t>
      </w:r>
      <w:r w:rsidR="001B2432" w:rsidRPr="007333EF">
        <w:rPr>
          <w:szCs w:val="24"/>
        </w:rPr>
        <w:t>and any other part</w:t>
      </w:r>
      <w:r w:rsidR="003745D6" w:rsidRPr="007333EF">
        <w:rPr>
          <w:szCs w:val="24"/>
        </w:rPr>
        <w:t>y</w:t>
      </w:r>
      <w:r w:rsidR="001B2432" w:rsidRPr="007333EF">
        <w:rPr>
          <w:szCs w:val="24"/>
        </w:rPr>
        <w:t xml:space="preserve"> </w:t>
      </w:r>
      <w:r w:rsidR="003745D6" w:rsidRPr="007333EF">
        <w:rPr>
          <w:szCs w:val="24"/>
        </w:rPr>
        <w:t>nominat</w:t>
      </w:r>
      <w:r w:rsidR="001B2432" w:rsidRPr="007333EF">
        <w:rPr>
          <w:szCs w:val="24"/>
        </w:rPr>
        <w:t>ed by APRA</w:t>
      </w:r>
      <w:r w:rsidR="00F32D1A" w:rsidRPr="007333EF">
        <w:rPr>
          <w:szCs w:val="24"/>
        </w:rPr>
        <w:t>, as required</w:t>
      </w:r>
      <w:r w:rsidRPr="007333EF">
        <w:rPr>
          <w:szCs w:val="24"/>
        </w:rPr>
        <w:t xml:space="preserve"> by this Prudential Standard</w:t>
      </w:r>
      <w:r w:rsidR="005455A2" w:rsidRPr="007333EF">
        <w:rPr>
          <w:szCs w:val="24"/>
        </w:rPr>
        <w:t>;</w:t>
      </w:r>
    </w:p>
    <w:p w14:paraId="287BF341" w14:textId="77777777" w:rsidR="00F10849" w:rsidRPr="007333EF" w:rsidRDefault="00467BBA" w:rsidP="0023738C">
      <w:pPr>
        <w:pStyle w:val="IntroTo"/>
        <w:numPr>
          <w:ilvl w:val="0"/>
          <w:numId w:val="12"/>
        </w:numPr>
        <w:spacing w:after="240"/>
        <w:jc w:val="both"/>
        <w:rPr>
          <w:szCs w:val="24"/>
        </w:rPr>
      </w:pPr>
      <w:r w:rsidRPr="007333EF">
        <w:rPr>
          <w:szCs w:val="24"/>
        </w:rPr>
        <w:t xml:space="preserve">the ADI’s systems and associated controls are adequate for the purposes of ensuring that data </w:t>
      </w:r>
      <w:r w:rsidR="00490C69" w:rsidRPr="007333EF">
        <w:rPr>
          <w:szCs w:val="24"/>
        </w:rPr>
        <w:t>generated</w:t>
      </w:r>
      <w:r w:rsidRPr="007333EF">
        <w:rPr>
          <w:szCs w:val="24"/>
        </w:rPr>
        <w:t xml:space="preserve"> by </w:t>
      </w:r>
      <w:r w:rsidR="000B7D71" w:rsidRPr="007333EF">
        <w:rPr>
          <w:szCs w:val="24"/>
        </w:rPr>
        <w:t xml:space="preserve">SCV </w:t>
      </w:r>
      <w:r w:rsidRPr="007333EF">
        <w:rPr>
          <w:szCs w:val="24"/>
        </w:rPr>
        <w:t xml:space="preserve">systems </w:t>
      </w:r>
      <w:r w:rsidR="007C057A" w:rsidRPr="007333EF">
        <w:rPr>
          <w:szCs w:val="24"/>
        </w:rPr>
        <w:t xml:space="preserve">are </w:t>
      </w:r>
      <w:r w:rsidRPr="007333EF">
        <w:rPr>
          <w:szCs w:val="24"/>
        </w:rPr>
        <w:t xml:space="preserve">complete and </w:t>
      </w:r>
      <w:r w:rsidR="00097154" w:rsidRPr="007333EF">
        <w:rPr>
          <w:szCs w:val="24"/>
        </w:rPr>
        <w:t>accurate</w:t>
      </w:r>
      <w:r w:rsidR="00A079D5" w:rsidRPr="007333EF">
        <w:rPr>
          <w:szCs w:val="24"/>
        </w:rPr>
        <w:t>,</w:t>
      </w:r>
      <w:r w:rsidR="00DC1719" w:rsidRPr="007333EF">
        <w:rPr>
          <w:szCs w:val="24"/>
        </w:rPr>
        <w:t xml:space="preserve"> to the extent </w:t>
      </w:r>
      <w:proofErr w:type="gramStart"/>
      <w:r w:rsidR="00DC1719" w:rsidRPr="007333EF">
        <w:rPr>
          <w:szCs w:val="24"/>
        </w:rPr>
        <w:t>practicable</w:t>
      </w:r>
      <w:r w:rsidRPr="007333EF">
        <w:rPr>
          <w:szCs w:val="24"/>
        </w:rPr>
        <w:t>;</w:t>
      </w:r>
      <w:proofErr w:type="gramEnd"/>
      <w:r w:rsidRPr="007333EF">
        <w:rPr>
          <w:szCs w:val="24"/>
        </w:rPr>
        <w:t xml:space="preserve"> </w:t>
      </w:r>
    </w:p>
    <w:p w14:paraId="362FD0F7" w14:textId="77777777" w:rsidR="00F10849" w:rsidRPr="007333EF" w:rsidRDefault="00467BBA" w:rsidP="0023738C">
      <w:pPr>
        <w:pStyle w:val="IntroTo"/>
        <w:numPr>
          <w:ilvl w:val="0"/>
          <w:numId w:val="12"/>
        </w:numPr>
        <w:spacing w:after="240"/>
        <w:jc w:val="both"/>
        <w:rPr>
          <w:szCs w:val="24"/>
        </w:rPr>
      </w:pPr>
      <w:r w:rsidRPr="007333EF">
        <w:rPr>
          <w:szCs w:val="24"/>
        </w:rPr>
        <w:t xml:space="preserve">the ADI’s systems and associated controls are adequate for the purposes of ensuring that </w:t>
      </w:r>
      <w:r w:rsidR="00DD37F9" w:rsidRPr="007333EF">
        <w:rPr>
          <w:szCs w:val="24"/>
        </w:rPr>
        <w:t>the FCS payment and reporting information generated and transmitted by the ADI’s systems</w:t>
      </w:r>
      <w:r w:rsidR="001E10AF" w:rsidRPr="007333EF">
        <w:rPr>
          <w:szCs w:val="24"/>
        </w:rPr>
        <w:t xml:space="preserve">, including the </w:t>
      </w:r>
      <w:r w:rsidR="00AB2B07" w:rsidRPr="007333EF">
        <w:rPr>
          <w:szCs w:val="24"/>
        </w:rPr>
        <w:t xml:space="preserve">ability to capture </w:t>
      </w:r>
      <w:r w:rsidR="00BC473C" w:rsidRPr="007333EF">
        <w:rPr>
          <w:szCs w:val="24"/>
        </w:rPr>
        <w:t xml:space="preserve">alternative ADI account </w:t>
      </w:r>
      <w:r w:rsidR="00955821" w:rsidRPr="007333EF">
        <w:rPr>
          <w:szCs w:val="24"/>
        </w:rPr>
        <w:t>data</w:t>
      </w:r>
      <w:r w:rsidR="00A6488C" w:rsidRPr="007333EF">
        <w:rPr>
          <w:szCs w:val="24"/>
        </w:rPr>
        <w:t>,</w:t>
      </w:r>
      <w:r w:rsidR="00DD37F9" w:rsidRPr="007333EF">
        <w:rPr>
          <w:szCs w:val="24"/>
        </w:rPr>
        <w:t xml:space="preserve"> are complete and </w:t>
      </w:r>
      <w:proofErr w:type="gramStart"/>
      <w:r w:rsidR="00DD37F9" w:rsidRPr="007333EF">
        <w:rPr>
          <w:szCs w:val="24"/>
        </w:rPr>
        <w:t>accurate;</w:t>
      </w:r>
      <w:proofErr w:type="gramEnd"/>
      <w:r w:rsidR="00DD37F9" w:rsidRPr="007333EF">
        <w:rPr>
          <w:szCs w:val="24"/>
        </w:rPr>
        <w:t xml:space="preserve"> </w:t>
      </w:r>
    </w:p>
    <w:p w14:paraId="63707117" w14:textId="77777777" w:rsidR="00F10849" w:rsidRPr="007333EF" w:rsidRDefault="00467BBA" w:rsidP="0023738C">
      <w:pPr>
        <w:pStyle w:val="IntroTo"/>
        <w:numPr>
          <w:ilvl w:val="0"/>
          <w:numId w:val="12"/>
        </w:numPr>
        <w:spacing w:after="240"/>
        <w:jc w:val="both"/>
        <w:rPr>
          <w:szCs w:val="24"/>
        </w:rPr>
      </w:pPr>
      <w:r w:rsidRPr="007333EF">
        <w:rPr>
          <w:szCs w:val="24"/>
        </w:rPr>
        <w:t xml:space="preserve">the ADI </w:t>
      </w:r>
      <w:proofErr w:type="gramStart"/>
      <w:r w:rsidRPr="007333EF">
        <w:rPr>
          <w:szCs w:val="24"/>
        </w:rPr>
        <w:t>is able to</w:t>
      </w:r>
      <w:proofErr w:type="gramEnd"/>
      <w:r w:rsidRPr="007333EF">
        <w:rPr>
          <w:szCs w:val="24"/>
        </w:rPr>
        <w:t xml:space="preserve"> </w:t>
      </w:r>
      <w:r w:rsidR="005A79C9" w:rsidRPr="007333EF">
        <w:rPr>
          <w:szCs w:val="24"/>
        </w:rPr>
        <w:t>comply with</w:t>
      </w:r>
      <w:r w:rsidR="007A1C38" w:rsidRPr="007333EF">
        <w:rPr>
          <w:szCs w:val="24"/>
        </w:rPr>
        <w:t xml:space="preserve"> the communications requirements </w:t>
      </w:r>
      <w:r w:rsidR="000E267B" w:rsidRPr="007333EF">
        <w:rPr>
          <w:szCs w:val="24"/>
        </w:rPr>
        <w:t>set out in this</w:t>
      </w:r>
      <w:r w:rsidR="005142EF" w:rsidRPr="007333EF">
        <w:rPr>
          <w:szCs w:val="24"/>
        </w:rPr>
        <w:t xml:space="preserve"> Prudential</w:t>
      </w:r>
      <w:r w:rsidR="003E1231" w:rsidRPr="007333EF">
        <w:rPr>
          <w:szCs w:val="24"/>
        </w:rPr>
        <w:t xml:space="preserve"> Standard</w:t>
      </w:r>
      <w:r w:rsidR="00AD7DC5" w:rsidRPr="007333EF">
        <w:rPr>
          <w:szCs w:val="24"/>
        </w:rPr>
        <w:t>; and</w:t>
      </w:r>
    </w:p>
    <w:p w14:paraId="6BAF65A1" w14:textId="77777777" w:rsidR="00F10849" w:rsidRPr="007333EF" w:rsidRDefault="00467BBA" w:rsidP="0023738C">
      <w:pPr>
        <w:pStyle w:val="IntroTo"/>
        <w:numPr>
          <w:ilvl w:val="0"/>
          <w:numId w:val="12"/>
        </w:numPr>
        <w:spacing w:after="240"/>
        <w:jc w:val="both"/>
        <w:rPr>
          <w:szCs w:val="24"/>
        </w:rPr>
      </w:pPr>
      <w:r w:rsidRPr="007333EF">
        <w:rPr>
          <w:szCs w:val="24"/>
        </w:rPr>
        <w:t xml:space="preserve">the ADI </w:t>
      </w:r>
      <w:proofErr w:type="gramStart"/>
      <w:r w:rsidR="005142EF" w:rsidRPr="007333EF">
        <w:rPr>
          <w:szCs w:val="24"/>
        </w:rPr>
        <w:t>is able to</w:t>
      </w:r>
      <w:proofErr w:type="gramEnd"/>
      <w:r w:rsidR="00531D49" w:rsidRPr="007333EF">
        <w:rPr>
          <w:szCs w:val="24"/>
        </w:rPr>
        <w:t xml:space="preserve"> comply with </w:t>
      </w:r>
      <w:r w:rsidR="00AD7DC5" w:rsidRPr="007333EF">
        <w:rPr>
          <w:szCs w:val="24"/>
        </w:rPr>
        <w:t xml:space="preserve">the </w:t>
      </w:r>
      <w:r w:rsidR="00531D49" w:rsidRPr="007333EF">
        <w:rPr>
          <w:szCs w:val="24"/>
        </w:rPr>
        <w:t xml:space="preserve">testing requirements </w:t>
      </w:r>
      <w:r w:rsidR="001E10AF" w:rsidRPr="007333EF">
        <w:rPr>
          <w:szCs w:val="24"/>
        </w:rPr>
        <w:t>set out in this Prudential Standard</w:t>
      </w:r>
      <w:r w:rsidR="004B5B76" w:rsidRPr="007333EF">
        <w:rPr>
          <w:szCs w:val="24"/>
        </w:rPr>
        <w:t>.</w:t>
      </w:r>
    </w:p>
    <w:p w14:paraId="42DACF5E" w14:textId="53554AE9" w:rsidR="00F10849" w:rsidRPr="007333EF" w:rsidRDefault="00467BBA" w:rsidP="0023738C">
      <w:pPr>
        <w:numPr>
          <w:ilvl w:val="0"/>
          <w:numId w:val="2"/>
        </w:numPr>
        <w:spacing w:after="240"/>
        <w:jc w:val="both"/>
        <w:rPr>
          <w:sz w:val="24"/>
        </w:rPr>
      </w:pPr>
      <w:r w:rsidRPr="007333EF">
        <w:rPr>
          <w:sz w:val="24"/>
        </w:rPr>
        <w:t xml:space="preserve">If the CEO is unable to provide the </w:t>
      </w:r>
      <w:r w:rsidR="00A479AB" w:rsidRPr="007333EF">
        <w:rPr>
          <w:sz w:val="24"/>
        </w:rPr>
        <w:t xml:space="preserve">attestation </w:t>
      </w:r>
      <w:r w:rsidR="00E521BB">
        <w:rPr>
          <w:sz w:val="24"/>
        </w:rPr>
        <w:t>required by</w:t>
      </w:r>
      <w:r w:rsidRPr="007333EF">
        <w:rPr>
          <w:sz w:val="24"/>
        </w:rPr>
        <w:t xml:space="preserve"> paragraph</w:t>
      </w:r>
      <w:r w:rsidR="00735B29" w:rsidRPr="007333EF">
        <w:rPr>
          <w:sz w:val="24"/>
        </w:rPr>
        <w:t xml:space="preserve"> </w:t>
      </w:r>
      <w:r w:rsidR="00D80053">
        <w:rPr>
          <w:sz w:val="24"/>
        </w:rPr>
        <w:fldChar w:fldCharType="begin"/>
      </w:r>
      <w:r w:rsidR="000C5CBA">
        <w:rPr>
          <w:sz w:val="24"/>
        </w:rPr>
        <w:instrText xml:space="preserve"> REF _Ref359414790 \r \h </w:instrText>
      </w:r>
      <w:r w:rsidR="00D80053">
        <w:rPr>
          <w:sz w:val="24"/>
        </w:rPr>
      </w:r>
      <w:r w:rsidR="00D80053">
        <w:rPr>
          <w:sz w:val="24"/>
        </w:rPr>
        <w:fldChar w:fldCharType="separate"/>
      </w:r>
      <w:r w:rsidR="0096080F">
        <w:rPr>
          <w:sz w:val="24"/>
        </w:rPr>
        <w:t>31</w:t>
      </w:r>
      <w:r w:rsidR="00D80053">
        <w:rPr>
          <w:sz w:val="24"/>
        </w:rPr>
        <w:fldChar w:fldCharType="end"/>
      </w:r>
      <w:r w:rsidR="007363D8">
        <w:rPr>
          <w:sz w:val="24"/>
        </w:rPr>
        <w:t xml:space="preserve"> of this Prudential Standard</w:t>
      </w:r>
      <w:r w:rsidR="000C5CBA">
        <w:rPr>
          <w:sz w:val="24"/>
        </w:rPr>
        <w:t xml:space="preserve"> </w:t>
      </w:r>
      <w:r w:rsidRPr="007333EF">
        <w:rPr>
          <w:sz w:val="24"/>
        </w:rPr>
        <w:t>without qualification</w:t>
      </w:r>
      <w:r w:rsidR="007C057A" w:rsidRPr="007333EF">
        <w:rPr>
          <w:sz w:val="24"/>
        </w:rPr>
        <w:t>,</w:t>
      </w:r>
      <w:r w:rsidRPr="007333EF">
        <w:rPr>
          <w:sz w:val="24"/>
        </w:rPr>
        <w:t xml:space="preserve"> the CEO must set out </w:t>
      </w:r>
      <w:r w:rsidR="0031433B" w:rsidRPr="007333EF">
        <w:rPr>
          <w:sz w:val="24"/>
        </w:rPr>
        <w:t xml:space="preserve">in the attestation </w:t>
      </w:r>
      <w:r w:rsidRPr="007333EF">
        <w:rPr>
          <w:sz w:val="24"/>
        </w:rPr>
        <w:t xml:space="preserve">the reasons why </w:t>
      </w:r>
      <w:r w:rsidR="00A479AB" w:rsidRPr="007333EF">
        <w:rPr>
          <w:sz w:val="24"/>
        </w:rPr>
        <w:t xml:space="preserve">he or she is </w:t>
      </w:r>
      <w:r w:rsidRPr="007333EF">
        <w:rPr>
          <w:sz w:val="24"/>
        </w:rPr>
        <w:t xml:space="preserve">unable to make </w:t>
      </w:r>
      <w:r w:rsidR="0031433B" w:rsidRPr="007333EF">
        <w:rPr>
          <w:sz w:val="24"/>
        </w:rPr>
        <w:t xml:space="preserve">an unqualified </w:t>
      </w:r>
      <w:r w:rsidRPr="007333EF">
        <w:rPr>
          <w:sz w:val="24"/>
        </w:rPr>
        <w:t>attestation.</w:t>
      </w:r>
    </w:p>
    <w:p w14:paraId="5F5228FB" w14:textId="7B463FA6" w:rsidR="00F10849" w:rsidRPr="007333EF" w:rsidRDefault="00467BBA" w:rsidP="0023738C">
      <w:pPr>
        <w:numPr>
          <w:ilvl w:val="0"/>
          <w:numId w:val="2"/>
        </w:numPr>
        <w:spacing w:after="240"/>
        <w:jc w:val="both"/>
        <w:rPr>
          <w:sz w:val="24"/>
        </w:rPr>
      </w:pPr>
      <w:r w:rsidRPr="007333EF">
        <w:rPr>
          <w:sz w:val="24"/>
        </w:rPr>
        <w:t xml:space="preserve">An ADI may provide the </w:t>
      </w:r>
      <w:r w:rsidR="00A479AB" w:rsidRPr="007333EF">
        <w:rPr>
          <w:sz w:val="24"/>
        </w:rPr>
        <w:t xml:space="preserve">attestation </w:t>
      </w:r>
      <w:r w:rsidR="00710511" w:rsidRPr="007333EF">
        <w:rPr>
          <w:sz w:val="24"/>
        </w:rPr>
        <w:t xml:space="preserve">required </w:t>
      </w:r>
      <w:r w:rsidR="009D0B2C" w:rsidRPr="007333EF">
        <w:rPr>
          <w:sz w:val="24"/>
        </w:rPr>
        <w:t xml:space="preserve">at </w:t>
      </w:r>
      <w:r w:rsidR="00710511" w:rsidRPr="007333EF">
        <w:rPr>
          <w:sz w:val="24"/>
        </w:rPr>
        <w:t>paragraph</w:t>
      </w:r>
      <w:r w:rsidR="00735B29" w:rsidRPr="007333EF">
        <w:rPr>
          <w:sz w:val="24"/>
        </w:rPr>
        <w:t xml:space="preserve"> </w:t>
      </w:r>
      <w:r w:rsidR="00D80053">
        <w:rPr>
          <w:sz w:val="24"/>
        </w:rPr>
        <w:fldChar w:fldCharType="begin"/>
      </w:r>
      <w:r w:rsidR="000C5CBA">
        <w:rPr>
          <w:sz w:val="24"/>
        </w:rPr>
        <w:instrText xml:space="preserve"> REF _Ref359414790 \r \h </w:instrText>
      </w:r>
      <w:r w:rsidR="00D80053">
        <w:rPr>
          <w:sz w:val="24"/>
        </w:rPr>
      </w:r>
      <w:r w:rsidR="00D80053">
        <w:rPr>
          <w:sz w:val="24"/>
        </w:rPr>
        <w:fldChar w:fldCharType="separate"/>
      </w:r>
      <w:r w:rsidR="0096080F">
        <w:rPr>
          <w:sz w:val="24"/>
        </w:rPr>
        <w:t>31</w:t>
      </w:r>
      <w:r w:rsidR="00D80053">
        <w:rPr>
          <w:sz w:val="24"/>
        </w:rPr>
        <w:fldChar w:fldCharType="end"/>
      </w:r>
      <w:bookmarkStart w:id="43" w:name="_Hlk138083061"/>
      <w:r w:rsidR="00E31B4F">
        <w:rPr>
          <w:sz w:val="24"/>
        </w:rPr>
        <w:t xml:space="preserve"> of this Prudential Standard</w:t>
      </w:r>
      <w:r w:rsidR="00DD2C47" w:rsidRPr="007333EF">
        <w:rPr>
          <w:sz w:val="24"/>
        </w:rPr>
        <w:t xml:space="preserve"> </w:t>
      </w:r>
      <w:bookmarkEnd w:id="43"/>
      <w:r w:rsidR="003377DC" w:rsidRPr="007333EF">
        <w:rPr>
          <w:sz w:val="24"/>
        </w:rPr>
        <w:t>at the same time and as part of the declarations required by</w:t>
      </w:r>
      <w:r w:rsidR="00087C77" w:rsidRPr="007333EF">
        <w:rPr>
          <w:sz w:val="24"/>
        </w:rPr>
        <w:t xml:space="preserve"> APS 310</w:t>
      </w:r>
      <w:r w:rsidR="003377DC" w:rsidRPr="007333EF">
        <w:rPr>
          <w:sz w:val="24"/>
        </w:rPr>
        <w:t>.</w:t>
      </w:r>
    </w:p>
    <w:p w14:paraId="46521FE0" w14:textId="77777777" w:rsidR="009C3348" w:rsidRPr="007333EF" w:rsidRDefault="00467BBA" w:rsidP="009C3348">
      <w:pPr>
        <w:pStyle w:val="Heading2"/>
      </w:pPr>
      <w:bookmarkStart w:id="44" w:name="_Toc144111595"/>
      <w:r w:rsidRPr="007333EF">
        <w:t>Adjustments and exclusions</w:t>
      </w:r>
      <w:bookmarkEnd w:id="44"/>
    </w:p>
    <w:p w14:paraId="579DBC86" w14:textId="3EC7DD56" w:rsidR="009C3348" w:rsidRPr="007333EF" w:rsidRDefault="00467BBA" w:rsidP="009C3348">
      <w:pPr>
        <w:numPr>
          <w:ilvl w:val="0"/>
          <w:numId w:val="2"/>
        </w:numPr>
        <w:spacing w:after="240"/>
        <w:jc w:val="both"/>
        <w:rPr>
          <w:sz w:val="24"/>
        </w:rPr>
      </w:pPr>
      <w:r w:rsidRPr="007333EF">
        <w:rPr>
          <w:color w:val="000000"/>
          <w:sz w:val="24"/>
          <w:szCs w:val="24"/>
        </w:rPr>
        <w:t xml:space="preserve">APRA may adjust or exclude a specific prudential requirement in this Prudential Standard in relation to </w:t>
      </w:r>
      <w:r w:rsidR="00C244FF">
        <w:rPr>
          <w:color w:val="000000"/>
          <w:sz w:val="24"/>
          <w:szCs w:val="24"/>
        </w:rPr>
        <w:t xml:space="preserve">one or more specified </w:t>
      </w:r>
      <w:r w:rsidRPr="007333EF">
        <w:rPr>
          <w:color w:val="000000"/>
          <w:sz w:val="24"/>
          <w:szCs w:val="24"/>
        </w:rPr>
        <w:t>ADI</w:t>
      </w:r>
      <w:r w:rsidR="00C244FF">
        <w:rPr>
          <w:color w:val="000000"/>
          <w:sz w:val="24"/>
          <w:szCs w:val="24"/>
        </w:rPr>
        <w:t>s</w:t>
      </w:r>
      <w:r w:rsidRPr="007333EF">
        <w:rPr>
          <w:color w:val="000000"/>
          <w:sz w:val="24"/>
          <w:szCs w:val="24"/>
        </w:rPr>
        <w:t>.</w:t>
      </w:r>
      <w:r>
        <w:rPr>
          <w:rStyle w:val="FootnoteReference"/>
          <w:color w:val="000000"/>
          <w:sz w:val="24"/>
          <w:szCs w:val="24"/>
        </w:rPr>
        <w:footnoteReference w:id="7"/>
      </w:r>
    </w:p>
    <w:p w14:paraId="2A992B8D" w14:textId="44E0642C" w:rsidR="00800136" w:rsidRPr="007333EF" w:rsidRDefault="00467BBA" w:rsidP="00800136">
      <w:pPr>
        <w:pStyle w:val="Heading2"/>
      </w:pPr>
      <w:bookmarkStart w:id="45" w:name="_Toc144111596"/>
      <w:r>
        <w:t xml:space="preserve">Previous </w:t>
      </w:r>
      <w:r w:rsidRPr="00526B88">
        <w:t>exercise</w:t>
      </w:r>
      <w:r>
        <w:t xml:space="preserve"> of discretion</w:t>
      </w:r>
      <w:bookmarkEnd w:id="45"/>
    </w:p>
    <w:p w14:paraId="51289018" w14:textId="77777777" w:rsidR="00800136" w:rsidRPr="00526B88" w:rsidRDefault="00467BBA" w:rsidP="00800136">
      <w:pPr>
        <w:numPr>
          <w:ilvl w:val="0"/>
          <w:numId w:val="2"/>
        </w:numPr>
        <w:spacing w:after="240"/>
        <w:jc w:val="both"/>
        <w:rPr>
          <w:sz w:val="24"/>
        </w:rPr>
      </w:pPr>
      <w:r>
        <w:rPr>
          <w:color w:val="000000"/>
          <w:sz w:val="24"/>
          <w:szCs w:val="24"/>
        </w:rPr>
        <w:t xml:space="preserve">An ADI must contact APRA if it seeks to place reliance, for the purposes of complying with this Prudential Standard, on a previous exemption or other </w:t>
      </w:r>
      <w:r>
        <w:rPr>
          <w:color w:val="000000"/>
          <w:sz w:val="24"/>
          <w:szCs w:val="24"/>
        </w:rPr>
        <w:lastRenderedPageBreak/>
        <w:t>exercise of discretion by APRA under a previous version of this Prudential Standard</w:t>
      </w:r>
      <w:r w:rsidRPr="007333EF">
        <w:rPr>
          <w:color w:val="000000"/>
          <w:sz w:val="24"/>
          <w:szCs w:val="24"/>
        </w:rPr>
        <w:t>.</w:t>
      </w:r>
    </w:p>
    <w:p w14:paraId="1D1EC63E" w14:textId="77777777" w:rsidR="0015055A" w:rsidRPr="007333EF" w:rsidRDefault="0015055A" w:rsidP="0023738C">
      <w:pPr>
        <w:numPr>
          <w:ilvl w:val="0"/>
          <w:numId w:val="2"/>
        </w:numPr>
        <w:spacing w:after="240"/>
        <w:jc w:val="both"/>
        <w:rPr>
          <w:sz w:val="24"/>
          <w:szCs w:val="24"/>
        </w:rPr>
        <w:sectPr w:rsidR="0015055A" w:rsidRPr="007333EF" w:rsidSect="00AE7146">
          <w:headerReference w:type="default" r:id="rId116"/>
          <w:footerReference w:type="default" r:id="rId117"/>
          <w:pgSz w:w="11907" w:h="16840" w:code="9"/>
          <w:pgMar w:top="1440" w:right="1797" w:bottom="1440" w:left="1797" w:header="720" w:footer="425" w:gutter="0"/>
          <w:pgNumType w:start="1"/>
          <w:cols w:space="720"/>
          <w:docGrid w:linePitch="272"/>
        </w:sectPr>
      </w:pPr>
      <w:bookmarkStart w:id="46" w:name="authorised_nohc"/>
      <w:bookmarkStart w:id="47" w:name="AOBC"/>
      <w:bookmarkStart w:id="48" w:name="FSB"/>
      <w:bookmarkStart w:id="49" w:name="BS"/>
      <w:bookmarkStart w:id="50" w:name="CU"/>
      <w:bookmarkStart w:id="51" w:name="SCC"/>
      <w:bookmarkStart w:id="52" w:name="PB"/>
      <w:bookmarkEnd w:id="46"/>
      <w:bookmarkEnd w:id="47"/>
      <w:bookmarkEnd w:id="48"/>
      <w:bookmarkEnd w:id="49"/>
      <w:bookmarkEnd w:id="50"/>
      <w:bookmarkEnd w:id="51"/>
      <w:bookmarkEnd w:id="52"/>
    </w:p>
    <w:p w14:paraId="40A80B52" w14:textId="77777777" w:rsidR="00A27BEA" w:rsidRPr="007333EF" w:rsidRDefault="00467BBA" w:rsidP="009B1C56">
      <w:pPr>
        <w:pStyle w:val="Heading3"/>
      </w:pPr>
      <w:bookmarkStart w:id="53" w:name="_Toc144111597"/>
      <w:r w:rsidRPr="007333EF">
        <w:lastRenderedPageBreak/>
        <w:t>Attachment A</w:t>
      </w:r>
      <w:bookmarkEnd w:id="53"/>
    </w:p>
    <w:p w14:paraId="09C7179E" w14:textId="77777777" w:rsidR="00A27BEA" w:rsidRPr="007333EF" w:rsidRDefault="00A27BEA" w:rsidP="00125247">
      <w:pPr>
        <w:jc w:val="both"/>
      </w:pPr>
    </w:p>
    <w:p w14:paraId="35E1BF2C" w14:textId="77777777" w:rsidR="00BD472F" w:rsidRPr="007333EF" w:rsidRDefault="00467BBA" w:rsidP="00125247">
      <w:pPr>
        <w:spacing w:after="240"/>
        <w:jc w:val="both"/>
        <w:rPr>
          <w:sz w:val="24"/>
        </w:rPr>
      </w:pPr>
      <w:r w:rsidRPr="007333EF">
        <w:rPr>
          <w:sz w:val="24"/>
        </w:rPr>
        <w:t xml:space="preserve">This Attachment sets </w:t>
      </w:r>
      <w:r w:rsidR="008B48B2" w:rsidRPr="007333EF">
        <w:rPr>
          <w:sz w:val="24"/>
        </w:rPr>
        <w:t xml:space="preserve">out </w:t>
      </w:r>
      <w:r w:rsidRPr="007333EF">
        <w:rPr>
          <w:sz w:val="24"/>
        </w:rPr>
        <w:t xml:space="preserve">the </w:t>
      </w:r>
      <w:r w:rsidR="00745723" w:rsidRPr="007333EF">
        <w:rPr>
          <w:sz w:val="24"/>
        </w:rPr>
        <w:t>data that</w:t>
      </w:r>
      <w:r w:rsidRPr="007333EF">
        <w:rPr>
          <w:sz w:val="24"/>
        </w:rPr>
        <w:t xml:space="preserve"> an ADI must </w:t>
      </w:r>
      <w:r w:rsidR="003A350F" w:rsidRPr="007333EF">
        <w:rPr>
          <w:sz w:val="24"/>
        </w:rPr>
        <w:t>include as part of</w:t>
      </w:r>
      <w:r w:rsidRPr="007333EF">
        <w:rPr>
          <w:sz w:val="24"/>
        </w:rPr>
        <w:t xml:space="preserve"> </w:t>
      </w:r>
      <w:r w:rsidR="0008256B">
        <w:rPr>
          <w:sz w:val="24"/>
        </w:rPr>
        <w:t xml:space="preserve">each </w:t>
      </w:r>
      <w:proofErr w:type="gramStart"/>
      <w:r w:rsidR="0008256B">
        <w:rPr>
          <w:sz w:val="24"/>
        </w:rPr>
        <w:t>account-holder’s</w:t>
      </w:r>
      <w:proofErr w:type="gramEnd"/>
      <w:r w:rsidR="0008256B" w:rsidRPr="007333EF">
        <w:rPr>
          <w:sz w:val="24"/>
        </w:rPr>
        <w:t xml:space="preserve"> </w:t>
      </w:r>
      <w:r w:rsidR="00E51070" w:rsidRPr="007333EF">
        <w:rPr>
          <w:sz w:val="24"/>
        </w:rPr>
        <w:t>SCV</w:t>
      </w:r>
      <w:r w:rsidR="00745723" w:rsidRPr="007333EF">
        <w:rPr>
          <w:sz w:val="24"/>
        </w:rPr>
        <w:t xml:space="preserve"> (refer to Table 1 for data items to be </w:t>
      </w:r>
      <w:r w:rsidR="00180F78" w:rsidRPr="007333EF">
        <w:rPr>
          <w:sz w:val="24"/>
        </w:rPr>
        <w:t>included</w:t>
      </w:r>
      <w:r w:rsidR="00745723" w:rsidRPr="007333EF">
        <w:rPr>
          <w:sz w:val="24"/>
        </w:rPr>
        <w:t>)</w:t>
      </w:r>
      <w:r w:rsidRPr="007333EF">
        <w:rPr>
          <w:sz w:val="24"/>
        </w:rPr>
        <w:t xml:space="preserve">. The data </w:t>
      </w:r>
      <w:r w:rsidR="0017723D" w:rsidRPr="007333EF">
        <w:rPr>
          <w:sz w:val="24"/>
        </w:rPr>
        <w:t xml:space="preserve">are </w:t>
      </w:r>
      <w:r w:rsidRPr="007333EF">
        <w:rPr>
          <w:sz w:val="24"/>
        </w:rPr>
        <w:t xml:space="preserve">necessary to ensure the integrity of the </w:t>
      </w:r>
      <w:r w:rsidR="003A350F" w:rsidRPr="007333EF">
        <w:rPr>
          <w:sz w:val="24"/>
        </w:rPr>
        <w:t>SCV</w:t>
      </w:r>
      <w:r w:rsidR="0017723D" w:rsidRPr="007333EF">
        <w:rPr>
          <w:sz w:val="24"/>
        </w:rPr>
        <w:t>. The SCV</w:t>
      </w:r>
      <w:r w:rsidRPr="007333EF">
        <w:rPr>
          <w:sz w:val="24"/>
        </w:rPr>
        <w:t xml:space="preserve"> </w:t>
      </w:r>
      <w:r w:rsidR="00825012" w:rsidRPr="007333EF">
        <w:rPr>
          <w:sz w:val="24"/>
        </w:rPr>
        <w:t>will</w:t>
      </w:r>
      <w:r w:rsidRPr="007333EF">
        <w:rPr>
          <w:sz w:val="24"/>
        </w:rPr>
        <w:t xml:space="preserve"> </w:t>
      </w:r>
      <w:r w:rsidR="0017723D" w:rsidRPr="007333EF">
        <w:rPr>
          <w:sz w:val="24"/>
        </w:rPr>
        <w:t>ensure</w:t>
      </w:r>
      <w:r w:rsidRPr="007333EF">
        <w:rPr>
          <w:sz w:val="24"/>
        </w:rPr>
        <w:t xml:space="preserve"> the identification of protected accounts</w:t>
      </w:r>
      <w:r w:rsidR="00825012" w:rsidRPr="007333EF">
        <w:rPr>
          <w:sz w:val="24"/>
        </w:rPr>
        <w:t xml:space="preserve"> for each unique </w:t>
      </w:r>
      <w:proofErr w:type="gramStart"/>
      <w:r w:rsidR="00825012" w:rsidRPr="007333EF">
        <w:rPr>
          <w:sz w:val="24"/>
        </w:rPr>
        <w:t>account-holder</w:t>
      </w:r>
      <w:proofErr w:type="gramEnd"/>
      <w:r w:rsidR="0017723D" w:rsidRPr="007333EF">
        <w:rPr>
          <w:sz w:val="24"/>
        </w:rPr>
        <w:t>,</w:t>
      </w:r>
      <w:r w:rsidRPr="007333EF">
        <w:rPr>
          <w:sz w:val="24"/>
        </w:rPr>
        <w:t xml:space="preserve"> </w:t>
      </w:r>
      <w:r w:rsidR="00825012" w:rsidRPr="007333EF">
        <w:rPr>
          <w:sz w:val="24"/>
        </w:rPr>
        <w:t>thereby facilitating</w:t>
      </w:r>
      <w:r w:rsidRPr="007333EF">
        <w:rPr>
          <w:sz w:val="24"/>
        </w:rPr>
        <w:t xml:space="preserve"> the timely and accurate </w:t>
      </w:r>
      <w:r w:rsidR="005F4310" w:rsidRPr="007333EF">
        <w:rPr>
          <w:sz w:val="24"/>
        </w:rPr>
        <w:t>payment</w:t>
      </w:r>
      <w:r w:rsidRPr="007333EF">
        <w:rPr>
          <w:sz w:val="24"/>
        </w:rPr>
        <w:t xml:space="preserve"> of FCS balances to account-holders in the event that an ADI is declared by the </w:t>
      </w:r>
      <w:r w:rsidR="00FC43F0" w:rsidRPr="007333EF">
        <w:rPr>
          <w:sz w:val="24"/>
        </w:rPr>
        <w:t xml:space="preserve">Minister </w:t>
      </w:r>
      <w:r w:rsidR="00825012" w:rsidRPr="007333EF">
        <w:rPr>
          <w:sz w:val="24"/>
        </w:rPr>
        <w:t>under</w:t>
      </w:r>
      <w:r w:rsidRPr="007333EF">
        <w:rPr>
          <w:sz w:val="24"/>
        </w:rPr>
        <w:t xml:space="preserve"> s</w:t>
      </w:r>
      <w:r w:rsidR="00096EB6" w:rsidRPr="007333EF">
        <w:rPr>
          <w:sz w:val="24"/>
        </w:rPr>
        <w:t xml:space="preserve">ection </w:t>
      </w:r>
      <w:r w:rsidRPr="007333EF">
        <w:rPr>
          <w:sz w:val="24"/>
        </w:rPr>
        <w:t>16AD of the Banking Act.</w:t>
      </w:r>
    </w:p>
    <w:p w14:paraId="306FCC5C" w14:textId="77777777" w:rsidR="00A27BEA" w:rsidRPr="007333EF" w:rsidRDefault="00467BBA" w:rsidP="009B1C56">
      <w:pPr>
        <w:pStyle w:val="Heading2"/>
      </w:pPr>
      <w:bookmarkStart w:id="54" w:name="_Toc144111598"/>
      <w:r w:rsidRPr="007333EF">
        <w:t>Account-holder information</w:t>
      </w:r>
      <w:bookmarkEnd w:id="54"/>
    </w:p>
    <w:p w14:paraId="4BFFA2F0" w14:textId="77777777" w:rsidR="00F10849" w:rsidRPr="00AE7146" w:rsidRDefault="00467BBA" w:rsidP="0023738C">
      <w:pPr>
        <w:numPr>
          <w:ilvl w:val="0"/>
          <w:numId w:val="28"/>
        </w:numPr>
        <w:spacing w:after="240"/>
        <w:jc w:val="both"/>
        <w:rPr>
          <w:color w:val="000000"/>
          <w:sz w:val="24"/>
        </w:rPr>
      </w:pPr>
      <w:r w:rsidRPr="007333EF">
        <w:rPr>
          <w:sz w:val="24"/>
        </w:rPr>
        <w:t>An ADI must identify e</w:t>
      </w:r>
      <w:r w:rsidR="00111BA7" w:rsidRPr="007333EF">
        <w:rPr>
          <w:sz w:val="24"/>
        </w:rPr>
        <w:t xml:space="preserve">ach </w:t>
      </w:r>
      <w:r w:rsidR="003A350F" w:rsidRPr="007333EF">
        <w:rPr>
          <w:sz w:val="24"/>
        </w:rPr>
        <w:t xml:space="preserve">unique </w:t>
      </w:r>
      <w:proofErr w:type="gramStart"/>
      <w:r w:rsidR="00111BA7" w:rsidRPr="007333EF">
        <w:rPr>
          <w:sz w:val="24"/>
        </w:rPr>
        <w:t>account-holder</w:t>
      </w:r>
      <w:proofErr w:type="gramEnd"/>
      <w:r w:rsidRPr="007333EF">
        <w:rPr>
          <w:sz w:val="24"/>
        </w:rPr>
        <w:t>, to the exten</w:t>
      </w:r>
      <w:r w:rsidR="00985EE0" w:rsidRPr="007333EF">
        <w:rPr>
          <w:sz w:val="24"/>
        </w:rPr>
        <w:t>t practicable</w:t>
      </w:r>
      <w:r w:rsidR="00111BA7" w:rsidRPr="007333EF">
        <w:rPr>
          <w:sz w:val="24"/>
        </w:rPr>
        <w:t>. For this purpose</w:t>
      </w:r>
      <w:r w:rsidR="0017723D" w:rsidRPr="007333EF">
        <w:rPr>
          <w:sz w:val="24"/>
        </w:rPr>
        <w:t>,</w:t>
      </w:r>
      <w:r w:rsidR="00111BA7" w:rsidRPr="007333EF">
        <w:rPr>
          <w:sz w:val="24"/>
        </w:rPr>
        <w:t xml:space="preserve"> an ADI will need to have some form of unique account-holder identifier that can be used </w:t>
      </w:r>
      <w:r w:rsidR="00490C69" w:rsidRPr="007333EF">
        <w:rPr>
          <w:sz w:val="24"/>
        </w:rPr>
        <w:t>to</w:t>
      </w:r>
      <w:r w:rsidR="00111BA7" w:rsidRPr="007333EF">
        <w:rPr>
          <w:sz w:val="24"/>
        </w:rPr>
        <w:t xml:space="preserve"> </w:t>
      </w:r>
      <w:r w:rsidR="00FC43F0" w:rsidRPr="007333EF">
        <w:rPr>
          <w:sz w:val="24"/>
        </w:rPr>
        <w:t xml:space="preserve">identify each </w:t>
      </w:r>
      <w:proofErr w:type="gramStart"/>
      <w:r w:rsidR="00FC43F0" w:rsidRPr="007333EF">
        <w:rPr>
          <w:sz w:val="24"/>
        </w:rPr>
        <w:t>account-holder</w:t>
      </w:r>
      <w:proofErr w:type="gramEnd"/>
      <w:r w:rsidR="00FC43F0" w:rsidRPr="007333EF">
        <w:rPr>
          <w:sz w:val="24"/>
        </w:rPr>
        <w:t xml:space="preserve"> and </w:t>
      </w:r>
      <w:r w:rsidR="00111BA7" w:rsidRPr="007333EF">
        <w:rPr>
          <w:sz w:val="24"/>
        </w:rPr>
        <w:t>aggregat</w:t>
      </w:r>
      <w:r w:rsidR="0017723D" w:rsidRPr="007333EF">
        <w:rPr>
          <w:sz w:val="24"/>
        </w:rPr>
        <w:t>e</w:t>
      </w:r>
      <w:r w:rsidR="00111BA7" w:rsidRPr="007333EF">
        <w:rPr>
          <w:sz w:val="24"/>
        </w:rPr>
        <w:t xml:space="preserve"> </w:t>
      </w:r>
      <w:r w:rsidR="00FC43F0" w:rsidRPr="007333EF">
        <w:rPr>
          <w:sz w:val="24"/>
        </w:rPr>
        <w:t xml:space="preserve">the balances in </w:t>
      </w:r>
      <w:r w:rsidR="00111BA7" w:rsidRPr="007333EF">
        <w:rPr>
          <w:sz w:val="24"/>
        </w:rPr>
        <w:t>protected accounts for an account-holder into a</w:t>
      </w:r>
      <w:r w:rsidR="00825012" w:rsidRPr="007333EF">
        <w:rPr>
          <w:sz w:val="24"/>
        </w:rPr>
        <w:t>n</w:t>
      </w:r>
      <w:r w:rsidR="00111BA7" w:rsidRPr="007333EF">
        <w:rPr>
          <w:sz w:val="24"/>
        </w:rPr>
        <w:t xml:space="preserve"> </w:t>
      </w:r>
      <w:r w:rsidR="00244A02" w:rsidRPr="007333EF">
        <w:rPr>
          <w:sz w:val="24"/>
        </w:rPr>
        <w:t>SCV</w:t>
      </w:r>
      <w:r w:rsidR="00111BA7" w:rsidRPr="007333EF">
        <w:rPr>
          <w:sz w:val="24"/>
        </w:rPr>
        <w:t xml:space="preserve">. The account-holder identifier will form the basis </w:t>
      </w:r>
      <w:r w:rsidR="00111BA7" w:rsidRPr="00AE7146">
        <w:rPr>
          <w:color w:val="000000"/>
          <w:sz w:val="24"/>
        </w:rPr>
        <w:t>for the payment of balances held in protected accounts</w:t>
      </w:r>
      <w:r w:rsidR="00825012" w:rsidRPr="00AE7146">
        <w:rPr>
          <w:color w:val="000000"/>
          <w:sz w:val="24"/>
        </w:rPr>
        <w:t xml:space="preserve"> up to the FCS limit</w:t>
      </w:r>
      <w:r w:rsidR="00111BA7" w:rsidRPr="00AE7146">
        <w:rPr>
          <w:color w:val="000000"/>
          <w:sz w:val="24"/>
        </w:rPr>
        <w:t>.</w:t>
      </w:r>
      <w:r w:rsidR="0039587E" w:rsidRPr="00AE7146">
        <w:rPr>
          <w:color w:val="000000"/>
          <w:sz w:val="24"/>
        </w:rPr>
        <w:t xml:space="preserve"> The account-holder identifier must be limited to a maximum of 18 characters.</w:t>
      </w:r>
    </w:p>
    <w:p w14:paraId="291AAFE6" w14:textId="77777777" w:rsidR="00F10849" w:rsidRPr="007333EF" w:rsidRDefault="00467BBA" w:rsidP="0023738C">
      <w:pPr>
        <w:numPr>
          <w:ilvl w:val="0"/>
          <w:numId w:val="28"/>
        </w:numPr>
        <w:spacing w:after="240"/>
        <w:jc w:val="both"/>
        <w:rPr>
          <w:sz w:val="24"/>
        </w:rPr>
      </w:pPr>
      <w:r w:rsidRPr="007333EF">
        <w:rPr>
          <w:sz w:val="24"/>
        </w:rPr>
        <w:t xml:space="preserve">The account-holder status </w:t>
      </w:r>
      <w:r w:rsidR="00F12C22" w:rsidRPr="007333EF">
        <w:rPr>
          <w:sz w:val="24"/>
        </w:rPr>
        <w:t>refers to the status an ADI normally uses for this purpose</w:t>
      </w:r>
      <w:r w:rsidR="005579C4" w:rsidRPr="007333EF">
        <w:rPr>
          <w:sz w:val="24"/>
        </w:rPr>
        <w:t xml:space="preserve"> </w:t>
      </w:r>
      <w:proofErr w:type="gramStart"/>
      <w:r w:rsidR="0017723D" w:rsidRPr="007333EF">
        <w:rPr>
          <w:sz w:val="24"/>
        </w:rPr>
        <w:t>e.g.</w:t>
      </w:r>
      <w:proofErr w:type="gramEnd"/>
      <w:r w:rsidR="00F12C22" w:rsidRPr="007333EF">
        <w:rPr>
          <w:sz w:val="24"/>
        </w:rPr>
        <w:t xml:space="preserve"> </w:t>
      </w:r>
      <w:r w:rsidRPr="007333EF">
        <w:rPr>
          <w:sz w:val="24"/>
        </w:rPr>
        <w:t>whether the account-holder is deceased, bankrupt, has no valid address or any other indicator the ADI may use to identify the status of the account-holder.</w:t>
      </w:r>
    </w:p>
    <w:p w14:paraId="7FDAD4CE" w14:textId="77777777" w:rsidR="00F10849" w:rsidRPr="007333EF" w:rsidRDefault="00467BBA" w:rsidP="0023738C">
      <w:pPr>
        <w:numPr>
          <w:ilvl w:val="0"/>
          <w:numId w:val="28"/>
        </w:numPr>
        <w:spacing w:after="240"/>
        <w:jc w:val="both"/>
        <w:rPr>
          <w:sz w:val="24"/>
        </w:rPr>
      </w:pPr>
      <w:r w:rsidRPr="007333EF">
        <w:rPr>
          <w:sz w:val="24"/>
        </w:rPr>
        <w:t xml:space="preserve">An ADI </w:t>
      </w:r>
      <w:r w:rsidR="003A350F" w:rsidRPr="007333EF">
        <w:rPr>
          <w:sz w:val="24"/>
        </w:rPr>
        <w:t>must</w:t>
      </w:r>
      <w:r w:rsidRPr="007333EF">
        <w:rPr>
          <w:sz w:val="24"/>
        </w:rPr>
        <w:t xml:space="preserve"> capture </w:t>
      </w:r>
      <w:r w:rsidR="00745723" w:rsidRPr="007333EF">
        <w:rPr>
          <w:sz w:val="24"/>
        </w:rPr>
        <w:t xml:space="preserve">the </w:t>
      </w:r>
      <w:r w:rsidRPr="007333EF">
        <w:rPr>
          <w:sz w:val="24"/>
        </w:rPr>
        <w:t xml:space="preserve">account-holder </w:t>
      </w:r>
      <w:r w:rsidR="00F12C22" w:rsidRPr="007333EF">
        <w:rPr>
          <w:sz w:val="24"/>
        </w:rPr>
        <w:t xml:space="preserve">details in Table </w:t>
      </w:r>
      <w:r w:rsidR="00490C69" w:rsidRPr="007333EF">
        <w:rPr>
          <w:sz w:val="24"/>
        </w:rPr>
        <w:t>1</w:t>
      </w:r>
      <w:r w:rsidR="0017723D" w:rsidRPr="007333EF">
        <w:rPr>
          <w:sz w:val="24"/>
        </w:rPr>
        <w:t>,</w:t>
      </w:r>
      <w:r w:rsidR="00F12C22" w:rsidRPr="007333EF">
        <w:rPr>
          <w:sz w:val="24"/>
        </w:rPr>
        <w:t xml:space="preserve"> </w:t>
      </w:r>
      <w:r w:rsidRPr="007333EF">
        <w:rPr>
          <w:sz w:val="24"/>
        </w:rPr>
        <w:t xml:space="preserve">including such </w:t>
      </w:r>
      <w:r w:rsidR="005579C4" w:rsidRPr="007333EF">
        <w:rPr>
          <w:sz w:val="24"/>
        </w:rPr>
        <w:t xml:space="preserve">matters </w:t>
      </w:r>
      <w:r w:rsidRPr="007333EF">
        <w:rPr>
          <w:sz w:val="24"/>
        </w:rPr>
        <w:t>as title, name, address (both street</w:t>
      </w:r>
      <w:r w:rsidR="00630984">
        <w:rPr>
          <w:sz w:val="24"/>
        </w:rPr>
        <w:t xml:space="preserve"> and mailing </w:t>
      </w:r>
      <w:r w:rsidRPr="007333EF">
        <w:rPr>
          <w:sz w:val="24"/>
        </w:rPr>
        <w:t>address), telephone numbers and email addresses</w:t>
      </w:r>
      <w:r w:rsidR="00F12C22" w:rsidRPr="007333EF">
        <w:rPr>
          <w:sz w:val="24"/>
        </w:rPr>
        <w:t xml:space="preserve"> to the extent that the ADI has th</w:t>
      </w:r>
      <w:r w:rsidR="0017723D" w:rsidRPr="007333EF">
        <w:rPr>
          <w:sz w:val="24"/>
        </w:rPr>
        <w:t>e</w:t>
      </w:r>
      <w:r w:rsidR="00F12C22" w:rsidRPr="007333EF">
        <w:rPr>
          <w:sz w:val="24"/>
        </w:rPr>
        <w:t>s</w:t>
      </w:r>
      <w:r w:rsidR="0017723D" w:rsidRPr="007333EF">
        <w:rPr>
          <w:sz w:val="24"/>
        </w:rPr>
        <w:t>e</w:t>
      </w:r>
      <w:r w:rsidR="00F12C22" w:rsidRPr="007333EF">
        <w:rPr>
          <w:sz w:val="24"/>
        </w:rPr>
        <w:t xml:space="preserve"> data in its source systems</w:t>
      </w:r>
      <w:r w:rsidRPr="007333EF">
        <w:rPr>
          <w:sz w:val="24"/>
        </w:rPr>
        <w:t>.</w:t>
      </w:r>
    </w:p>
    <w:p w14:paraId="0922E344" w14:textId="77777777" w:rsidR="00A27BEA" w:rsidRPr="007333EF" w:rsidRDefault="00467BBA" w:rsidP="009B1C56">
      <w:pPr>
        <w:pStyle w:val="Heading2"/>
      </w:pPr>
      <w:bookmarkStart w:id="55" w:name="_Toc144111599"/>
      <w:r w:rsidRPr="007333EF">
        <w:t>Account details</w:t>
      </w:r>
      <w:bookmarkEnd w:id="55"/>
    </w:p>
    <w:p w14:paraId="1A756812" w14:textId="77777777" w:rsidR="00F10849" w:rsidRPr="007333EF" w:rsidRDefault="00467BBA" w:rsidP="0023738C">
      <w:pPr>
        <w:numPr>
          <w:ilvl w:val="0"/>
          <w:numId w:val="28"/>
        </w:numPr>
        <w:spacing w:after="240"/>
        <w:jc w:val="both"/>
        <w:rPr>
          <w:sz w:val="24"/>
        </w:rPr>
      </w:pPr>
      <w:r w:rsidRPr="007333EF">
        <w:rPr>
          <w:sz w:val="24"/>
        </w:rPr>
        <w:t xml:space="preserve">This is the information that </w:t>
      </w:r>
      <w:r w:rsidR="001514E3" w:rsidRPr="007333EF">
        <w:rPr>
          <w:sz w:val="24"/>
        </w:rPr>
        <w:t>an ADI</w:t>
      </w:r>
      <w:r w:rsidR="000D2C83" w:rsidRPr="007333EF">
        <w:rPr>
          <w:sz w:val="24"/>
        </w:rPr>
        <w:t xml:space="preserve"> must </w:t>
      </w:r>
      <w:r w:rsidR="003A350F" w:rsidRPr="007333EF">
        <w:rPr>
          <w:sz w:val="24"/>
        </w:rPr>
        <w:t xml:space="preserve">include for each protected account that is aggregated for each </w:t>
      </w:r>
      <w:proofErr w:type="gramStart"/>
      <w:r w:rsidR="003A350F" w:rsidRPr="007333EF">
        <w:rPr>
          <w:sz w:val="24"/>
        </w:rPr>
        <w:t>account-holder</w:t>
      </w:r>
      <w:proofErr w:type="gramEnd"/>
      <w:r w:rsidR="003A350F" w:rsidRPr="007333EF">
        <w:rPr>
          <w:sz w:val="24"/>
        </w:rPr>
        <w:t xml:space="preserve"> into a</w:t>
      </w:r>
      <w:r w:rsidR="001514E3" w:rsidRPr="007333EF">
        <w:rPr>
          <w:sz w:val="24"/>
        </w:rPr>
        <w:t>n</w:t>
      </w:r>
      <w:r w:rsidR="003A350F" w:rsidRPr="007333EF">
        <w:rPr>
          <w:sz w:val="24"/>
        </w:rPr>
        <w:t xml:space="preserve"> SCV</w:t>
      </w:r>
      <w:r w:rsidR="00F9455A" w:rsidRPr="007333EF">
        <w:rPr>
          <w:sz w:val="24"/>
        </w:rPr>
        <w:t xml:space="preserve">. </w:t>
      </w:r>
    </w:p>
    <w:p w14:paraId="25262F24" w14:textId="77777777" w:rsidR="00136809" w:rsidRPr="007333EF" w:rsidRDefault="00467BBA" w:rsidP="009B1C56">
      <w:pPr>
        <w:pStyle w:val="Heading2"/>
      </w:pPr>
      <w:bookmarkStart w:id="56" w:name="_Toc144111600"/>
      <w:r w:rsidRPr="007333EF">
        <w:t>Account-holder aggregate details</w:t>
      </w:r>
      <w:bookmarkEnd w:id="56"/>
    </w:p>
    <w:p w14:paraId="44EB3F2F" w14:textId="77777777" w:rsidR="00F10849" w:rsidRPr="007333EF" w:rsidRDefault="00467BBA" w:rsidP="0023738C">
      <w:pPr>
        <w:numPr>
          <w:ilvl w:val="0"/>
          <w:numId w:val="28"/>
        </w:numPr>
        <w:spacing w:after="240"/>
        <w:jc w:val="both"/>
        <w:rPr>
          <w:sz w:val="24"/>
        </w:rPr>
      </w:pPr>
      <w:r w:rsidRPr="007333EF">
        <w:rPr>
          <w:sz w:val="24"/>
        </w:rPr>
        <w:t xml:space="preserve">The aggregate details </w:t>
      </w:r>
      <w:r w:rsidR="00490C69" w:rsidRPr="007333EF">
        <w:rPr>
          <w:sz w:val="24"/>
        </w:rPr>
        <w:t>refer to</w:t>
      </w:r>
      <w:r w:rsidRPr="007333EF">
        <w:rPr>
          <w:sz w:val="24"/>
        </w:rPr>
        <w:t xml:space="preserve"> the sum of all individual account balance</w:t>
      </w:r>
      <w:r w:rsidR="0017723D" w:rsidRPr="007333EF">
        <w:rPr>
          <w:sz w:val="24"/>
        </w:rPr>
        <w:t>s</w:t>
      </w:r>
      <w:r w:rsidRPr="007333EF">
        <w:rPr>
          <w:sz w:val="24"/>
        </w:rPr>
        <w:t xml:space="preserve"> for an </w:t>
      </w:r>
      <w:proofErr w:type="gramStart"/>
      <w:r w:rsidRPr="007333EF">
        <w:rPr>
          <w:sz w:val="24"/>
        </w:rPr>
        <w:t>account-holder</w:t>
      </w:r>
      <w:proofErr w:type="gramEnd"/>
      <w:r w:rsidRPr="007333EF">
        <w:rPr>
          <w:sz w:val="24"/>
        </w:rPr>
        <w:t xml:space="preserve">. </w:t>
      </w:r>
    </w:p>
    <w:p w14:paraId="0FE3D661" w14:textId="77777777" w:rsidR="007D1972" w:rsidRPr="007333EF" w:rsidRDefault="007D1972">
      <w:pPr>
        <w:rPr>
          <w:b/>
        </w:rPr>
      </w:pPr>
    </w:p>
    <w:p w14:paraId="32A3F4B9" w14:textId="77777777" w:rsidR="007D543C" w:rsidRPr="007333EF" w:rsidRDefault="00467BBA" w:rsidP="0015055A">
      <w:pPr>
        <w:keepNext/>
        <w:keepLines/>
        <w:rPr>
          <w:b/>
          <w:sz w:val="24"/>
          <w:szCs w:val="24"/>
        </w:rPr>
      </w:pPr>
      <w:r w:rsidRPr="007333EF">
        <w:rPr>
          <w:b/>
          <w:sz w:val="24"/>
          <w:szCs w:val="24"/>
        </w:rPr>
        <w:lastRenderedPageBreak/>
        <w:t>Table 1</w:t>
      </w:r>
    </w:p>
    <w:p w14:paraId="56F01A7F" w14:textId="77777777" w:rsidR="007F078C" w:rsidRPr="007333EF" w:rsidRDefault="007F078C" w:rsidP="0015055A">
      <w:pPr>
        <w:keepNext/>
        <w:keepLines/>
        <w:rPr>
          <w:b/>
        </w:rPr>
      </w:pPr>
    </w:p>
    <w:p w14:paraId="54356A4E" w14:textId="77777777" w:rsidR="007D543C" w:rsidRPr="007333EF" w:rsidRDefault="00467BBA" w:rsidP="0015055A">
      <w:pPr>
        <w:keepNext/>
        <w:keepLines/>
        <w:rPr>
          <w:b/>
        </w:rPr>
      </w:pPr>
      <w:proofErr w:type="gramStart"/>
      <w:r w:rsidRPr="007333EF">
        <w:rPr>
          <w:b/>
        </w:rPr>
        <w:t>Account-holder</w:t>
      </w:r>
      <w:proofErr w:type="gramEnd"/>
      <w:r w:rsidRPr="007333EF">
        <w:rPr>
          <w:b/>
        </w:rPr>
        <w:t xml:space="preserve"> SCV</w:t>
      </w:r>
    </w:p>
    <w:p w14:paraId="203C08F5" w14:textId="77777777" w:rsidR="007F078C" w:rsidRPr="007333EF" w:rsidRDefault="007F078C" w:rsidP="0015055A">
      <w:pPr>
        <w:keepNext/>
        <w:keepLine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7489"/>
      </w:tblGrid>
      <w:tr w:rsidR="00596729" w14:paraId="6AB68BE8" w14:textId="77777777" w:rsidTr="009A5B44">
        <w:tc>
          <w:tcPr>
            <w:tcW w:w="8421" w:type="dxa"/>
            <w:gridSpan w:val="2"/>
          </w:tcPr>
          <w:p w14:paraId="3A305195" w14:textId="77777777" w:rsidR="00F10849" w:rsidRPr="007333EF" w:rsidRDefault="00467BBA" w:rsidP="0023738C">
            <w:pPr>
              <w:pStyle w:val="ListParagraph"/>
              <w:keepNext/>
              <w:keepLines/>
              <w:numPr>
                <w:ilvl w:val="0"/>
                <w:numId w:val="5"/>
              </w:numPr>
              <w:rPr>
                <w:b/>
              </w:rPr>
            </w:pPr>
            <w:r w:rsidRPr="007333EF">
              <w:rPr>
                <w:b/>
              </w:rPr>
              <w:t>Account-holder identifier</w:t>
            </w:r>
          </w:p>
        </w:tc>
      </w:tr>
      <w:tr w:rsidR="00596729" w14:paraId="584D09B0" w14:textId="77777777" w:rsidTr="003803F7">
        <w:tc>
          <w:tcPr>
            <w:tcW w:w="709" w:type="dxa"/>
          </w:tcPr>
          <w:p w14:paraId="782227C2" w14:textId="77777777" w:rsidR="007D543C" w:rsidRPr="007333EF" w:rsidRDefault="00467BBA" w:rsidP="0015055A">
            <w:pPr>
              <w:keepNext/>
              <w:keepLines/>
            </w:pPr>
            <w:r w:rsidRPr="007333EF">
              <w:t>1.1</w:t>
            </w:r>
          </w:p>
        </w:tc>
        <w:tc>
          <w:tcPr>
            <w:tcW w:w="7712" w:type="dxa"/>
          </w:tcPr>
          <w:p w14:paraId="515C2D92" w14:textId="77777777" w:rsidR="007D543C" w:rsidRPr="007333EF" w:rsidRDefault="00467BBA" w:rsidP="0015055A">
            <w:pPr>
              <w:keepNext/>
              <w:keepLines/>
            </w:pPr>
            <w:r w:rsidRPr="007333EF">
              <w:t>Account holder identifier</w:t>
            </w:r>
          </w:p>
        </w:tc>
      </w:tr>
      <w:tr w:rsidR="00596729" w14:paraId="751ECB6A" w14:textId="77777777" w:rsidTr="003803F7">
        <w:tc>
          <w:tcPr>
            <w:tcW w:w="709" w:type="dxa"/>
          </w:tcPr>
          <w:p w14:paraId="1E798200" w14:textId="77777777" w:rsidR="00F9455A" w:rsidRPr="007333EF" w:rsidRDefault="00467BBA" w:rsidP="0015055A">
            <w:pPr>
              <w:keepNext/>
              <w:keepLines/>
            </w:pPr>
            <w:r w:rsidRPr="007333EF">
              <w:t>1.2</w:t>
            </w:r>
          </w:p>
        </w:tc>
        <w:tc>
          <w:tcPr>
            <w:tcW w:w="7712" w:type="dxa"/>
          </w:tcPr>
          <w:p w14:paraId="367D0468" w14:textId="77777777" w:rsidR="00F9455A" w:rsidRPr="007333EF" w:rsidRDefault="00467BBA" w:rsidP="0015055A">
            <w:pPr>
              <w:keepNext/>
              <w:keepLines/>
            </w:pPr>
            <w:r w:rsidRPr="007333EF">
              <w:t>Account-holder status</w:t>
            </w:r>
          </w:p>
        </w:tc>
      </w:tr>
      <w:tr w:rsidR="00596729" w14:paraId="28629416" w14:textId="77777777" w:rsidTr="003803F7">
        <w:tc>
          <w:tcPr>
            <w:tcW w:w="709" w:type="dxa"/>
          </w:tcPr>
          <w:p w14:paraId="396EA635" w14:textId="77777777" w:rsidR="00B66EE1" w:rsidRPr="007333EF" w:rsidRDefault="00467BBA" w:rsidP="0015055A">
            <w:pPr>
              <w:keepNext/>
              <w:keepLines/>
            </w:pPr>
            <w:r w:rsidRPr="007333EF">
              <w:t>1.</w:t>
            </w:r>
            <w:r w:rsidR="00AE0826" w:rsidRPr="007333EF">
              <w:t>3</w:t>
            </w:r>
          </w:p>
        </w:tc>
        <w:tc>
          <w:tcPr>
            <w:tcW w:w="7712" w:type="dxa"/>
          </w:tcPr>
          <w:p w14:paraId="64EB0D1A" w14:textId="77777777" w:rsidR="00B66EE1" w:rsidRPr="007333EF" w:rsidRDefault="00467BBA" w:rsidP="007D2FF7">
            <w:pPr>
              <w:keepNext/>
              <w:keepLines/>
            </w:pPr>
            <w:r w:rsidRPr="007333EF">
              <w:t xml:space="preserve">Whether </w:t>
            </w:r>
            <w:proofErr w:type="gramStart"/>
            <w:r w:rsidRPr="007333EF">
              <w:t>account-holder</w:t>
            </w:r>
            <w:proofErr w:type="gramEnd"/>
            <w:r w:rsidRPr="007333EF">
              <w:t xml:space="preserve"> is an electronic banking customer</w:t>
            </w:r>
          </w:p>
        </w:tc>
      </w:tr>
      <w:tr w:rsidR="00596729" w14:paraId="397558A1" w14:textId="77777777" w:rsidTr="009A5B44">
        <w:tc>
          <w:tcPr>
            <w:tcW w:w="8421" w:type="dxa"/>
            <w:gridSpan w:val="2"/>
          </w:tcPr>
          <w:p w14:paraId="68D7CA36" w14:textId="77777777" w:rsidR="00F9455A" w:rsidRPr="007333EF" w:rsidRDefault="00F9455A" w:rsidP="0015055A">
            <w:pPr>
              <w:keepNext/>
              <w:keepLines/>
            </w:pPr>
          </w:p>
        </w:tc>
      </w:tr>
      <w:tr w:rsidR="00596729" w14:paraId="57D5FF31" w14:textId="77777777" w:rsidTr="009A5B44">
        <w:tc>
          <w:tcPr>
            <w:tcW w:w="8421" w:type="dxa"/>
            <w:gridSpan w:val="2"/>
          </w:tcPr>
          <w:p w14:paraId="65D5D840" w14:textId="77777777" w:rsidR="00F10849" w:rsidRPr="007333EF" w:rsidRDefault="00467BBA" w:rsidP="0023738C">
            <w:pPr>
              <w:pStyle w:val="ListParagraph"/>
              <w:keepNext/>
              <w:keepLines/>
              <w:numPr>
                <w:ilvl w:val="0"/>
                <w:numId w:val="5"/>
              </w:numPr>
              <w:rPr>
                <w:b/>
              </w:rPr>
            </w:pPr>
            <w:r w:rsidRPr="007333EF">
              <w:rPr>
                <w:b/>
              </w:rPr>
              <w:t>Account-holder details</w:t>
            </w:r>
          </w:p>
        </w:tc>
      </w:tr>
      <w:tr w:rsidR="00596729" w14:paraId="2A5A2CDE" w14:textId="77777777" w:rsidTr="003803F7">
        <w:tc>
          <w:tcPr>
            <w:tcW w:w="709" w:type="dxa"/>
          </w:tcPr>
          <w:p w14:paraId="47ABE2E0" w14:textId="77777777" w:rsidR="00F9455A" w:rsidRPr="007333EF" w:rsidRDefault="00467BBA" w:rsidP="0015055A">
            <w:pPr>
              <w:keepNext/>
              <w:keepLines/>
            </w:pPr>
            <w:r w:rsidRPr="007333EF">
              <w:t>2.1</w:t>
            </w:r>
          </w:p>
        </w:tc>
        <w:tc>
          <w:tcPr>
            <w:tcW w:w="7712" w:type="dxa"/>
          </w:tcPr>
          <w:p w14:paraId="282B90AE" w14:textId="77777777" w:rsidR="00F9455A" w:rsidRPr="007333EF" w:rsidRDefault="00467BBA" w:rsidP="0015055A">
            <w:pPr>
              <w:keepNext/>
              <w:keepLines/>
            </w:pPr>
            <w:r w:rsidRPr="007333EF">
              <w:t>Entity</w:t>
            </w:r>
            <w:r w:rsidR="005D2F87" w:rsidRPr="007333EF">
              <w:t xml:space="preserve"> details</w:t>
            </w:r>
          </w:p>
        </w:tc>
      </w:tr>
      <w:tr w:rsidR="00596729" w14:paraId="4EF5E90E" w14:textId="77777777" w:rsidTr="003803F7">
        <w:tc>
          <w:tcPr>
            <w:tcW w:w="709" w:type="dxa"/>
          </w:tcPr>
          <w:p w14:paraId="60780954" w14:textId="77777777" w:rsidR="00A764C7" w:rsidRPr="007333EF" w:rsidRDefault="00467BBA">
            <w:pPr>
              <w:keepNext/>
              <w:keepLines/>
              <w:jc w:val="right"/>
            </w:pPr>
            <w:r w:rsidRPr="007333EF">
              <w:t>2.1.1</w:t>
            </w:r>
          </w:p>
        </w:tc>
        <w:tc>
          <w:tcPr>
            <w:tcW w:w="7712" w:type="dxa"/>
          </w:tcPr>
          <w:p w14:paraId="780ABCB2" w14:textId="77777777" w:rsidR="00F9455A" w:rsidRPr="007333EF" w:rsidRDefault="00467BBA" w:rsidP="0015055A">
            <w:pPr>
              <w:keepNext/>
              <w:keepLines/>
            </w:pPr>
            <w:r w:rsidRPr="007333EF">
              <w:t>Entity type</w:t>
            </w:r>
          </w:p>
        </w:tc>
      </w:tr>
      <w:tr w:rsidR="00596729" w14:paraId="5A7C6D27" w14:textId="77777777" w:rsidTr="003803F7">
        <w:tc>
          <w:tcPr>
            <w:tcW w:w="709" w:type="dxa"/>
          </w:tcPr>
          <w:p w14:paraId="4AFAA99C" w14:textId="77777777" w:rsidR="00F9455A" w:rsidRPr="007333EF" w:rsidRDefault="00467BBA" w:rsidP="0015055A">
            <w:pPr>
              <w:keepNext/>
              <w:keepLines/>
            </w:pPr>
            <w:r w:rsidRPr="007333EF">
              <w:t>2.2</w:t>
            </w:r>
          </w:p>
        </w:tc>
        <w:tc>
          <w:tcPr>
            <w:tcW w:w="7712" w:type="dxa"/>
          </w:tcPr>
          <w:p w14:paraId="0D499241" w14:textId="77777777" w:rsidR="00F9455A" w:rsidRPr="007333EF" w:rsidRDefault="00467BBA" w:rsidP="0015055A">
            <w:pPr>
              <w:keepNext/>
              <w:keepLines/>
            </w:pPr>
            <w:r w:rsidRPr="007333EF">
              <w:t>Entity name</w:t>
            </w:r>
          </w:p>
        </w:tc>
      </w:tr>
      <w:tr w:rsidR="00596729" w14:paraId="7D485568" w14:textId="77777777" w:rsidTr="003803F7">
        <w:tc>
          <w:tcPr>
            <w:tcW w:w="709" w:type="dxa"/>
            <w:vAlign w:val="bottom"/>
          </w:tcPr>
          <w:p w14:paraId="72744B14" w14:textId="77777777" w:rsidR="00A764C7" w:rsidRPr="007333EF" w:rsidRDefault="00467BBA">
            <w:pPr>
              <w:keepNext/>
              <w:keepLines/>
              <w:jc w:val="right"/>
            </w:pPr>
            <w:r w:rsidRPr="007333EF">
              <w:t>2.2.1</w:t>
            </w:r>
          </w:p>
        </w:tc>
        <w:tc>
          <w:tcPr>
            <w:tcW w:w="7712" w:type="dxa"/>
          </w:tcPr>
          <w:p w14:paraId="72713D44" w14:textId="77777777" w:rsidR="00F9455A" w:rsidRPr="007333EF" w:rsidRDefault="00467BBA" w:rsidP="0015055A">
            <w:pPr>
              <w:keepNext/>
              <w:keepLines/>
            </w:pPr>
            <w:r w:rsidRPr="007333EF">
              <w:t>Title</w:t>
            </w:r>
          </w:p>
        </w:tc>
      </w:tr>
      <w:tr w:rsidR="00596729" w14:paraId="7172BAB9" w14:textId="77777777" w:rsidTr="003803F7">
        <w:tc>
          <w:tcPr>
            <w:tcW w:w="709" w:type="dxa"/>
            <w:vAlign w:val="bottom"/>
          </w:tcPr>
          <w:p w14:paraId="5B0172C9" w14:textId="77777777" w:rsidR="00A764C7" w:rsidRPr="007333EF" w:rsidRDefault="00467BBA">
            <w:pPr>
              <w:keepNext/>
              <w:keepLines/>
              <w:jc w:val="right"/>
            </w:pPr>
            <w:r w:rsidRPr="007333EF">
              <w:t>2.2.2</w:t>
            </w:r>
          </w:p>
        </w:tc>
        <w:tc>
          <w:tcPr>
            <w:tcW w:w="7712" w:type="dxa"/>
          </w:tcPr>
          <w:p w14:paraId="619D7A89" w14:textId="77777777" w:rsidR="00F9455A" w:rsidRPr="007333EF" w:rsidRDefault="00467BBA" w:rsidP="0015055A">
            <w:pPr>
              <w:keepNext/>
              <w:keepLines/>
            </w:pPr>
            <w:r w:rsidRPr="007333EF">
              <w:t>Surname</w:t>
            </w:r>
          </w:p>
        </w:tc>
      </w:tr>
      <w:tr w:rsidR="00596729" w14:paraId="3CA540C8" w14:textId="77777777" w:rsidTr="003803F7">
        <w:tc>
          <w:tcPr>
            <w:tcW w:w="709" w:type="dxa"/>
            <w:vAlign w:val="bottom"/>
          </w:tcPr>
          <w:p w14:paraId="59724D0E" w14:textId="77777777" w:rsidR="00A764C7" w:rsidRPr="007333EF" w:rsidRDefault="00467BBA">
            <w:pPr>
              <w:keepLines/>
              <w:jc w:val="right"/>
            </w:pPr>
            <w:r w:rsidRPr="007333EF">
              <w:t>2.2.3</w:t>
            </w:r>
          </w:p>
        </w:tc>
        <w:tc>
          <w:tcPr>
            <w:tcW w:w="7712" w:type="dxa"/>
          </w:tcPr>
          <w:p w14:paraId="11030A0D" w14:textId="77777777" w:rsidR="00F9455A" w:rsidRPr="007333EF" w:rsidRDefault="00467BBA" w:rsidP="0015055A">
            <w:pPr>
              <w:keepLines/>
            </w:pPr>
            <w:r w:rsidRPr="007333EF">
              <w:t>Middle name or initial</w:t>
            </w:r>
          </w:p>
        </w:tc>
      </w:tr>
      <w:tr w:rsidR="00596729" w14:paraId="45557886" w14:textId="77777777" w:rsidTr="003803F7">
        <w:tc>
          <w:tcPr>
            <w:tcW w:w="709" w:type="dxa"/>
            <w:vAlign w:val="bottom"/>
          </w:tcPr>
          <w:p w14:paraId="2AB30B01" w14:textId="77777777" w:rsidR="00A764C7" w:rsidRPr="007333EF" w:rsidRDefault="00467BBA">
            <w:pPr>
              <w:keepLines/>
              <w:jc w:val="right"/>
            </w:pPr>
            <w:r w:rsidRPr="007333EF">
              <w:t>2.2.4</w:t>
            </w:r>
          </w:p>
        </w:tc>
        <w:tc>
          <w:tcPr>
            <w:tcW w:w="7712" w:type="dxa"/>
          </w:tcPr>
          <w:p w14:paraId="31B9F0BE" w14:textId="77777777" w:rsidR="00F9455A" w:rsidRPr="007333EF" w:rsidRDefault="00467BBA" w:rsidP="0015055A">
            <w:pPr>
              <w:keepLines/>
            </w:pPr>
            <w:r w:rsidRPr="007333EF">
              <w:t>First name or initial</w:t>
            </w:r>
          </w:p>
        </w:tc>
      </w:tr>
      <w:tr w:rsidR="00596729" w14:paraId="70193602" w14:textId="77777777" w:rsidTr="003803F7">
        <w:tc>
          <w:tcPr>
            <w:tcW w:w="709" w:type="dxa"/>
            <w:vAlign w:val="bottom"/>
          </w:tcPr>
          <w:p w14:paraId="7AFD7BCD" w14:textId="77777777" w:rsidR="00A764C7" w:rsidRPr="007333EF" w:rsidRDefault="00467BBA">
            <w:pPr>
              <w:keepLines/>
              <w:jc w:val="right"/>
            </w:pPr>
            <w:r w:rsidRPr="007333EF">
              <w:t>2.2.5</w:t>
            </w:r>
          </w:p>
        </w:tc>
        <w:tc>
          <w:tcPr>
            <w:tcW w:w="7712" w:type="dxa"/>
          </w:tcPr>
          <w:p w14:paraId="6983607B" w14:textId="77777777" w:rsidR="00F9455A" w:rsidRPr="007333EF" w:rsidRDefault="00467BBA" w:rsidP="0015055A">
            <w:pPr>
              <w:keepLines/>
            </w:pPr>
            <w:r w:rsidRPr="007333EF">
              <w:t>Suffix</w:t>
            </w:r>
          </w:p>
        </w:tc>
      </w:tr>
      <w:tr w:rsidR="00596729" w14:paraId="2E73DA75" w14:textId="77777777" w:rsidTr="003803F7">
        <w:tc>
          <w:tcPr>
            <w:tcW w:w="709" w:type="dxa"/>
          </w:tcPr>
          <w:p w14:paraId="1239D713" w14:textId="77777777" w:rsidR="00F9455A" w:rsidRPr="007333EF" w:rsidRDefault="00467BBA" w:rsidP="0015055A">
            <w:pPr>
              <w:keepLines/>
            </w:pPr>
            <w:r w:rsidRPr="007333EF">
              <w:t>2.3</w:t>
            </w:r>
          </w:p>
        </w:tc>
        <w:tc>
          <w:tcPr>
            <w:tcW w:w="7712" w:type="dxa"/>
          </w:tcPr>
          <w:p w14:paraId="4FFCC08E" w14:textId="77777777" w:rsidR="00F9455A" w:rsidRPr="007333EF" w:rsidRDefault="00467BBA" w:rsidP="0015055A">
            <w:pPr>
              <w:keepLines/>
            </w:pPr>
            <w:r w:rsidRPr="007333EF">
              <w:t>Date of birth</w:t>
            </w:r>
          </w:p>
        </w:tc>
      </w:tr>
      <w:tr w:rsidR="00596729" w14:paraId="7CABA7DE" w14:textId="77777777" w:rsidTr="003803F7">
        <w:tc>
          <w:tcPr>
            <w:tcW w:w="709" w:type="dxa"/>
          </w:tcPr>
          <w:p w14:paraId="2D90904C" w14:textId="77777777" w:rsidR="00F9455A" w:rsidRPr="007333EF" w:rsidRDefault="00467BBA" w:rsidP="0015055A">
            <w:pPr>
              <w:keepLines/>
            </w:pPr>
            <w:r w:rsidRPr="007333EF">
              <w:t>2.4</w:t>
            </w:r>
          </w:p>
        </w:tc>
        <w:tc>
          <w:tcPr>
            <w:tcW w:w="7712" w:type="dxa"/>
          </w:tcPr>
          <w:p w14:paraId="1DFC8CA0" w14:textId="77777777" w:rsidR="00F9455A" w:rsidRPr="007333EF" w:rsidRDefault="00467BBA" w:rsidP="0015055A">
            <w:pPr>
              <w:keepLines/>
            </w:pPr>
            <w:r w:rsidRPr="007333EF">
              <w:t>Street address</w:t>
            </w:r>
            <w:r w:rsidR="005D2F87" w:rsidRPr="007333EF">
              <w:t xml:space="preserve"> details</w:t>
            </w:r>
          </w:p>
        </w:tc>
      </w:tr>
      <w:tr w:rsidR="00596729" w14:paraId="1F698D45" w14:textId="77777777" w:rsidTr="003803F7">
        <w:tc>
          <w:tcPr>
            <w:tcW w:w="709" w:type="dxa"/>
            <w:vAlign w:val="center"/>
          </w:tcPr>
          <w:p w14:paraId="6053F65E" w14:textId="77777777" w:rsidR="00A764C7" w:rsidRPr="007333EF" w:rsidRDefault="00467BBA">
            <w:pPr>
              <w:keepLines/>
              <w:jc w:val="right"/>
            </w:pPr>
            <w:r w:rsidRPr="007333EF">
              <w:t>2.4.1</w:t>
            </w:r>
          </w:p>
        </w:tc>
        <w:tc>
          <w:tcPr>
            <w:tcW w:w="7712" w:type="dxa"/>
          </w:tcPr>
          <w:p w14:paraId="101F64C5" w14:textId="77777777" w:rsidR="00F9455A" w:rsidRPr="007333EF" w:rsidRDefault="00467BBA" w:rsidP="0015055A">
            <w:pPr>
              <w:keepLines/>
            </w:pPr>
            <w:r w:rsidRPr="007333EF">
              <w:t>Unit / Street Number</w:t>
            </w:r>
          </w:p>
        </w:tc>
      </w:tr>
      <w:tr w:rsidR="00596729" w14:paraId="3763856D" w14:textId="77777777" w:rsidTr="003803F7">
        <w:tc>
          <w:tcPr>
            <w:tcW w:w="709" w:type="dxa"/>
            <w:vAlign w:val="center"/>
          </w:tcPr>
          <w:p w14:paraId="2F5D5048" w14:textId="77777777" w:rsidR="00A764C7" w:rsidRPr="007333EF" w:rsidRDefault="00467BBA">
            <w:pPr>
              <w:keepLines/>
              <w:jc w:val="right"/>
            </w:pPr>
            <w:r w:rsidRPr="007333EF">
              <w:t>2.4.2</w:t>
            </w:r>
          </w:p>
        </w:tc>
        <w:tc>
          <w:tcPr>
            <w:tcW w:w="7712" w:type="dxa"/>
          </w:tcPr>
          <w:p w14:paraId="29DDA72F" w14:textId="77777777" w:rsidR="00F9455A" w:rsidRPr="007333EF" w:rsidRDefault="00467BBA" w:rsidP="0015055A">
            <w:pPr>
              <w:keepLines/>
            </w:pPr>
            <w:r w:rsidRPr="007333EF">
              <w:t>Street Name</w:t>
            </w:r>
          </w:p>
        </w:tc>
      </w:tr>
      <w:tr w:rsidR="00596729" w14:paraId="7BAFFEC8" w14:textId="77777777" w:rsidTr="003803F7">
        <w:tc>
          <w:tcPr>
            <w:tcW w:w="709" w:type="dxa"/>
            <w:vAlign w:val="center"/>
          </w:tcPr>
          <w:p w14:paraId="000267CA" w14:textId="77777777" w:rsidR="00A764C7" w:rsidRPr="007333EF" w:rsidRDefault="00467BBA">
            <w:pPr>
              <w:keepLines/>
              <w:jc w:val="right"/>
            </w:pPr>
            <w:r w:rsidRPr="007333EF">
              <w:t>2.4.3</w:t>
            </w:r>
          </w:p>
        </w:tc>
        <w:tc>
          <w:tcPr>
            <w:tcW w:w="7712" w:type="dxa"/>
          </w:tcPr>
          <w:p w14:paraId="775464E8" w14:textId="77777777" w:rsidR="00F9455A" w:rsidRPr="007333EF" w:rsidRDefault="00467BBA" w:rsidP="0015055A">
            <w:pPr>
              <w:keepLines/>
            </w:pPr>
            <w:r w:rsidRPr="007333EF">
              <w:t>City/Town/Suburb</w:t>
            </w:r>
          </w:p>
        </w:tc>
      </w:tr>
      <w:tr w:rsidR="00596729" w14:paraId="05DEF003" w14:textId="77777777" w:rsidTr="003803F7">
        <w:tc>
          <w:tcPr>
            <w:tcW w:w="709" w:type="dxa"/>
            <w:vAlign w:val="center"/>
          </w:tcPr>
          <w:p w14:paraId="29CE3904" w14:textId="77777777" w:rsidR="00A764C7" w:rsidRPr="007333EF" w:rsidRDefault="00467BBA">
            <w:pPr>
              <w:keepLines/>
              <w:jc w:val="right"/>
            </w:pPr>
            <w:r w:rsidRPr="007333EF">
              <w:t>2.4.4</w:t>
            </w:r>
          </w:p>
        </w:tc>
        <w:tc>
          <w:tcPr>
            <w:tcW w:w="7712" w:type="dxa"/>
          </w:tcPr>
          <w:p w14:paraId="676E19C1" w14:textId="77777777" w:rsidR="00F9455A" w:rsidRPr="007333EF" w:rsidRDefault="00467BBA" w:rsidP="0015055A">
            <w:pPr>
              <w:keepLines/>
            </w:pPr>
            <w:r w:rsidRPr="007333EF">
              <w:t>State</w:t>
            </w:r>
          </w:p>
        </w:tc>
      </w:tr>
      <w:tr w:rsidR="00596729" w14:paraId="14762B59" w14:textId="77777777" w:rsidTr="003803F7">
        <w:tc>
          <w:tcPr>
            <w:tcW w:w="709" w:type="dxa"/>
            <w:vAlign w:val="center"/>
          </w:tcPr>
          <w:p w14:paraId="54AA4FF9" w14:textId="77777777" w:rsidR="00A764C7" w:rsidRPr="007333EF" w:rsidRDefault="00467BBA">
            <w:pPr>
              <w:keepLines/>
              <w:jc w:val="right"/>
            </w:pPr>
            <w:r w:rsidRPr="007333EF">
              <w:t>2.4.5</w:t>
            </w:r>
          </w:p>
        </w:tc>
        <w:tc>
          <w:tcPr>
            <w:tcW w:w="7712" w:type="dxa"/>
          </w:tcPr>
          <w:p w14:paraId="24CAD5BB" w14:textId="77777777" w:rsidR="00F9455A" w:rsidRPr="007333EF" w:rsidRDefault="00467BBA" w:rsidP="0015055A">
            <w:pPr>
              <w:keepLines/>
            </w:pPr>
            <w:r w:rsidRPr="007333EF">
              <w:t>Postcode</w:t>
            </w:r>
          </w:p>
        </w:tc>
      </w:tr>
      <w:tr w:rsidR="00596729" w14:paraId="1B07957B" w14:textId="77777777" w:rsidTr="003803F7">
        <w:tc>
          <w:tcPr>
            <w:tcW w:w="709" w:type="dxa"/>
            <w:vAlign w:val="center"/>
          </w:tcPr>
          <w:p w14:paraId="1469A297" w14:textId="77777777" w:rsidR="00A764C7" w:rsidRPr="007333EF" w:rsidRDefault="00467BBA">
            <w:pPr>
              <w:keepLines/>
              <w:jc w:val="right"/>
            </w:pPr>
            <w:r w:rsidRPr="007333EF">
              <w:t>2.4.6</w:t>
            </w:r>
          </w:p>
        </w:tc>
        <w:tc>
          <w:tcPr>
            <w:tcW w:w="7712" w:type="dxa"/>
          </w:tcPr>
          <w:p w14:paraId="338F499B" w14:textId="77777777" w:rsidR="00F9455A" w:rsidRPr="007333EF" w:rsidRDefault="00467BBA" w:rsidP="0015055A">
            <w:pPr>
              <w:keepLines/>
            </w:pPr>
            <w:r w:rsidRPr="007333EF">
              <w:t>Country</w:t>
            </w:r>
          </w:p>
        </w:tc>
      </w:tr>
      <w:tr w:rsidR="00596729" w14:paraId="2DAF8F69" w14:textId="77777777" w:rsidTr="003803F7">
        <w:tc>
          <w:tcPr>
            <w:tcW w:w="709" w:type="dxa"/>
          </w:tcPr>
          <w:p w14:paraId="0CFE3ED1" w14:textId="77777777" w:rsidR="00F9455A" w:rsidRPr="007333EF" w:rsidRDefault="00467BBA" w:rsidP="0015055A">
            <w:pPr>
              <w:keepLines/>
            </w:pPr>
            <w:r w:rsidRPr="007333EF">
              <w:t>2.5</w:t>
            </w:r>
          </w:p>
        </w:tc>
        <w:tc>
          <w:tcPr>
            <w:tcW w:w="7712" w:type="dxa"/>
          </w:tcPr>
          <w:p w14:paraId="10BC9512" w14:textId="77777777" w:rsidR="00BD472F" w:rsidRPr="007333EF" w:rsidRDefault="00467BBA" w:rsidP="0015055A">
            <w:pPr>
              <w:keepLines/>
            </w:pPr>
            <w:r w:rsidRPr="007333EF">
              <w:t xml:space="preserve">Mailing </w:t>
            </w:r>
            <w:r w:rsidR="005D2F87" w:rsidRPr="007333EF">
              <w:t>a</w:t>
            </w:r>
            <w:r w:rsidRPr="007333EF">
              <w:t>ddress</w:t>
            </w:r>
            <w:r w:rsidR="005D2F87" w:rsidRPr="007333EF">
              <w:t xml:space="preserve"> details</w:t>
            </w:r>
          </w:p>
        </w:tc>
      </w:tr>
      <w:tr w:rsidR="00596729" w14:paraId="45C51563" w14:textId="77777777" w:rsidTr="003803F7">
        <w:tc>
          <w:tcPr>
            <w:tcW w:w="709" w:type="dxa"/>
            <w:vAlign w:val="center"/>
          </w:tcPr>
          <w:p w14:paraId="431D67A4" w14:textId="77777777" w:rsidR="00A764C7" w:rsidRPr="007333EF" w:rsidRDefault="00467BBA">
            <w:pPr>
              <w:keepLines/>
              <w:jc w:val="right"/>
            </w:pPr>
            <w:r w:rsidRPr="007333EF">
              <w:t>2.5.1</w:t>
            </w:r>
          </w:p>
        </w:tc>
        <w:tc>
          <w:tcPr>
            <w:tcW w:w="7712" w:type="dxa"/>
          </w:tcPr>
          <w:p w14:paraId="5A1DD6C4" w14:textId="77777777" w:rsidR="0017444E" w:rsidRPr="007333EF" w:rsidRDefault="00467BBA" w:rsidP="0015055A">
            <w:pPr>
              <w:keepLines/>
            </w:pPr>
            <w:r w:rsidRPr="007333EF">
              <w:t>PO Box (if applicable)/ RMB etc</w:t>
            </w:r>
          </w:p>
        </w:tc>
      </w:tr>
      <w:tr w:rsidR="00596729" w14:paraId="6DD288EF" w14:textId="77777777" w:rsidTr="003803F7">
        <w:tc>
          <w:tcPr>
            <w:tcW w:w="709" w:type="dxa"/>
            <w:vAlign w:val="center"/>
          </w:tcPr>
          <w:p w14:paraId="34D25E4B" w14:textId="77777777" w:rsidR="00A764C7" w:rsidRPr="007333EF" w:rsidRDefault="00467BBA">
            <w:pPr>
              <w:keepLines/>
              <w:jc w:val="right"/>
            </w:pPr>
            <w:r w:rsidRPr="007333EF">
              <w:t>2.5.</w:t>
            </w:r>
            <w:r w:rsidR="0017444E" w:rsidRPr="007333EF">
              <w:t>2</w:t>
            </w:r>
          </w:p>
        </w:tc>
        <w:tc>
          <w:tcPr>
            <w:tcW w:w="7712" w:type="dxa"/>
          </w:tcPr>
          <w:p w14:paraId="0578293C" w14:textId="77777777" w:rsidR="00BD472F" w:rsidRPr="007333EF" w:rsidRDefault="00467BBA" w:rsidP="0015055A">
            <w:pPr>
              <w:keepLines/>
            </w:pPr>
            <w:r w:rsidRPr="007333EF">
              <w:t xml:space="preserve">Unit / Street </w:t>
            </w:r>
            <w:r w:rsidR="005D2F87" w:rsidRPr="007333EF">
              <w:t>n</w:t>
            </w:r>
            <w:r w:rsidRPr="007333EF">
              <w:t>umber</w:t>
            </w:r>
          </w:p>
        </w:tc>
      </w:tr>
      <w:tr w:rsidR="00596729" w14:paraId="595316E0" w14:textId="77777777" w:rsidTr="003803F7">
        <w:tc>
          <w:tcPr>
            <w:tcW w:w="709" w:type="dxa"/>
            <w:vAlign w:val="center"/>
          </w:tcPr>
          <w:p w14:paraId="40DC241F" w14:textId="77777777" w:rsidR="00A764C7" w:rsidRPr="007333EF" w:rsidRDefault="00467BBA">
            <w:pPr>
              <w:keepLines/>
              <w:jc w:val="right"/>
            </w:pPr>
            <w:r w:rsidRPr="007333EF">
              <w:t>2.5.</w:t>
            </w:r>
            <w:r w:rsidR="0017444E" w:rsidRPr="007333EF">
              <w:t>3</w:t>
            </w:r>
          </w:p>
        </w:tc>
        <w:tc>
          <w:tcPr>
            <w:tcW w:w="7712" w:type="dxa"/>
          </w:tcPr>
          <w:p w14:paraId="5862974C" w14:textId="77777777" w:rsidR="00B31BA3" w:rsidRPr="007333EF" w:rsidRDefault="00467BBA" w:rsidP="0015055A">
            <w:pPr>
              <w:keepLines/>
            </w:pPr>
            <w:r w:rsidRPr="007333EF">
              <w:t>Street Name</w:t>
            </w:r>
          </w:p>
        </w:tc>
      </w:tr>
      <w:tr w:rsidR="00596729" w14:paraId="456CF997" w14:textId="77777777" w:rsidTr="003803F7">
        <w:tc>
          <w:tcPr>
            <w:tcW w:w="709" w:type="dxa"/>
            <w:vAlign w:val="center"/>
          </w:tcPr>
          <w:p w14:paraId="63A1682A" w14:textId="77777777" w:rsidR="00A764C7" w:rsidRPr="007333EF" w:rsidRDefault="00467BBA">
            <w:pPr>
              <w:keepLines/>
              <w:jc w:val="right"/>
            </w:pPr>
            <w:r w:rsidRPr="007333EF">
              <w:t>2.5.</w:t>
            </w:r>
            <w:r w:rsidR="007178E7" w:rsidRPr="007333EF">
              <w:t>4</w:t>
            </w:r>
          </w:p>
        </w:tc>
        <w:tc>
          <w:tcPr>
            <w:tcW w:w="7712" w:type="dxa"/>
          </w:tcPr>
          <w:p w14:paraId="4225F677" w14:textId="77777777" w:rsidR="00B31BA3" w:rsidRPr="007333EF" w:rsidRDefault="00467BBA" w:rsidP="0015055A">
            <w:pPr>
              <w:keepLines/>
            </w:pPr>
            <w:r w:rsidRPr="007333EF">
              <w:t>City/Town/Suburb</w:t>
            </w:r>
          </w:p>
        </w:tc>
      </w:tr>
      <w:tr w:rsidR="00596729" w14:paraId="27D9183C" w14:textId="77777777" w:rsidTr="003803F7">
        <w:tc>
          <w:tcPr>
            <w:tcW w:w="709" w:type="dxa"/>
            <w:vAlign w:val="center"/>
          </w:tcPr>
          <w:p w14:paraId="00AFDED7" w14:textId="77777777" w:rsidR="00A764C7" w:rsidRPr="007333EF" w:rsidRDefault="00467BBA">
            <w:pPr>
              <w:keepLines/>
              <w:jc w:val="right"/>
            </w:pPr>
            <w:r w:rsidRPr="007333EF">
              <w:t>2.5.</w:t>
            </w:r>
            <w:r w:rsidR="007178E7" w:rsidRPr="007333EF">
              <w:t>5</w:t>
            </w:r>
          </w:p>
        </w:tc>
        <w:tc>
          <w:tcPr>
            <w:tcW w:w="7712" w:type="dxa"/>
          </w:tcPr>
          <w:p w14:paraId="76048E6E" w14:textId="77777777" w:rsidR="00B31BA3" w:rsidRPr="007333EF" w:rsidRDefault="00467BBA" w:rsidP="0015055A">
            <w:pPr>
              <w:keepLines/>
            </w:pPr>
            <w:r w:rsidRPr="007333EF">
              <w:t>State</w:t>
            </w:r>
          </w:p>
        </w:tc>
      </w:tr>
      <w:tr w:rsidR="00596729" w14:paraId="05BA7A03" w14:textId="77777777" w:rsidTr="003803F7">
        <w:tc>
          <w:tcPr>
            <w:tcW w:w="709" w:type="dxa"/>
            <w:vAlign w:val="center"/>
          </w:tcPr>
          <w:p w14:paraId="4E8387FE" w14:textId="77777777" w:rsidR="00A764C7" w:rsidRPr="007333EF" w:rsidRDefault="00467BBA">
            <w:pPr>
              <w:keepLines/>
              <w:jc w:val="right"/>
            </w:pPr>
            <w:r w:rsidRPr="007333EF">
              <w:t>2.5.</w:t>
            </w:r>
            <w:r w:rsidR="0017444E" w:rsidRPr="007333EF">
              <w:t>6</w:t>
            </w:r>
          </w:p>
        </w:tc>
        <w:tc>
          <w:tcPr>
            <w:tcW w:w="7712" w:type="dxa"/>
          </w:tcPr>
          <w:p w14:paraId="2704FF14" w14:textId="77777777" w:rsidR="00B31BA3" w:rsidRPr="007333EF" w:rsidRDefault="00467BBA" w:rsidP="0015055A">
            <w:pPr>
              <w:keepLines/>
            </w:pPr>
            <w:r w:rsidRPr="007333EF">
              <w:t>Postcode</w:t>
            </w:r>
          </w:p>
        </w:tc>
      </w:tr>
      <w:tr w:rsidR="00596729" w14:paraId="55AEFA73" w14:textId="77777777" w:rsidTr="003803F7">
        <w:tc>
          <w:tcPr>
            <w:tcW w:w="709" w:type="dxa"/>
            <w:vAlign w:val="center"/>
          </w:tcPr>
          <w:p w14:paraId="5DE76D1A" w14:textId="77777777" w:rsidR="00A764C7" w:rsidRPr="007333EF" w:rsidRDefault="00467BBA">
            <w:pPr>
              <w:keepLines/>
              <w:jc w:val="right"/>
            </w:pPr>
            <w:r w:rsidRPr="007333EF">
              <w:t>2.5.</w:t>
            </w:r>
            <w:r w:rsidR="0017444E" w:rsidRPr="007333EF">
              <w:t>7</w:t>
            </w:r>
          </w:p>
        </w:tc>
        <w:tc>
          <w:tcPr>
            <w:tcW w:w="7712" w:type="dxa"/>
          </w:tcPr>
          <w:p w14:paraId="12515823" w14:textId="77777777" w:rsidR="00B31BA3" w:rsidRPr="007333EF" w:rsidRDefault="00467BBA" w:rsidP="0015055A">
            <w:pPr>
              <w:keepLines/>
            </w:pPr>
            <w:r w:rsidRPr="007333EF">
              <w:t>Country</w:t>
            </w:r>
          </w:p>
        </w:tc>
      </w:tr>
      <w:tr w:rsidR="00596729" w14:paraId="47A1128F" w14:textId="77777777" w:rsidTr="003803F7">
        <w:tc>
          <w:tcPr>
            <w:tcW w:w="709" w:type="dxa"/>
          </w:tcPr>
          <w:p w14:paraId="34CAEF69" w14:textId="77777777" w:rsidR="00F9455A" w:rsidRPr="007333EF" w:rsidRDefault="00467BBA" w:rsidP="0015055A">
            <w:pPr>
              <w:keepLines/>
            </w:pPr>
            <w:r w:rsidRPr="007333EF">
              <w:t>2.6</w:t>
            </w:r>
          </w:p>
        </w:tc>
        <w:tc>
          <w:tcPr>
            <w:tcW w:w="7712" w:type="dxa"/>
          </w:tcPr>
          <w:p w14:paraId="684F5C9E" w14:textId="77777777" w:rsidR="00F9455A" w:rsidRPr="007333EF" w:rsidRDefault="00467BBA" w:rsidP="0015055A">
            <w:pPr>
              <w:keepLines/>
            </w:pPr>
            <w:r w:rsidRPr="007333EF">
              <w:t>Email address</w:t>
            </w:r>
            <w:r w:rsidR="005D2F87" w:rsidRPr="007333EF">
              <w:t xml:space="preserve"> details</w:t>
            </w:r>
          </w:p>
        </w:tc>
      </w:tr>
      <w:tr w:rsidR="00596729" w14:paraId="343B988D" w14:textId="77777777" w:rsidTr="003803F7">
        <w:tc>
          <w:tcPr>
            <w:tcW w:w="709" w:type="dxa"/>
          </w:tcPr>
          <w:p w14:paraId="0951C6C7" w14:textId="77777777" w:rsidR="00F9455A" w:rsidRPr="007333EF" w:rsidRDefault="00467BBA" w:rsidP="0015055A">
            <w:pPr>
              <w:keepLines/>
            </w:pPr>
            <w:r w:rsidRPr="007333EF">
              <w:t>2.7</w:t>
            </w:r>
          </w:p>
        </w:tc>
        <w:tc>
          <w:tcPr>
            <w:tcW w:w="7712" w:type="dxa"/>
          </w:tcPr>
          <w:p w14:paraId="21437711" w14:textId="77777777" w:rsidR="00F9455A" w:rsidRPr="007333EF" w:rsidRDefault="00467BBA" w:rsidP="0015055A">
            <w:pPr>
              <w:keepLines/>
            </w:pPr>
            <w:r w:rsidRPr="007333EF">
              <w:t>Telephone</w:t>
            </w:r>
            <w:r w:rsidR="005D2F87" w:rsidRPr="007333EF">
              <w:t xml:space="preserve"> number details</w:t>
            </w:r>
          </w:p>
        </w:tc>
      </w:tr>
      <w:tr w:rsidR="00596729" w14:paraId="62BF19C4" w14:textId="77777777" w:rsidTr="003803F7">
        <w:tc>
          <w:tcPr>
            <w:tcW w:w="709" w:type="dxa"/>
            <w:vAlign w:val="bottom"/>
          </w:tcPr>
          <w:p w14:paraId="6D5816BD" w14:textId="77777777" w:rsidR="00A764C7" w:rsidRPr="007333EF" w:rsidRDefault="00467BBA">
            <w:pPr>
              <w:keepLines/>
              <w:jc w:val="right"/>
            </w:pPr>
            <w:r w:rsidRPr="007333EF">
              <w:t>2.7.1</w:t>
            </w:r>
          </w:p>
        </w:tc>
        <w:tc>
          <w:tcPr>
            <w:tcW w:w="7712" w:type="dxa"/>
          </w:tcPr>
          <w:p w14:paraId="676D2F5E" w14:textId="77777777" w:rsidR="00F9455A" w:rsidRPr="007333EF" w:rsidRDefault="00467BBA" w:rsidP="0015055A">
            <w:pPr>
              <w:keepLines/>
            </w:pPr>
            <w:r w:rsidRPr="007333EF">
              <w:t>Home telephone</w:t>
            </w:r>
          </w:p>
        </w:tc>
      </w:tr>
      <w:tr w:rsidR="00596729" w14:paraId="3B64302F" w14:textId="77777777" w:rsidTr="003803F7">
        <w:tc>
          <w:tcPr>
            <w:tcW w:w="709" w:type="dxa"/>
            <w:vAlign w:val="bottom"/>
          </w:tcPr>
          <w:p w14:paraId="584C4E44" w14:textId="77777777" w:rsidR="00A764C7" w:rsidRPr="007333EF" w:rsidRDefault="00467BBA">
            <w:pPr>
              <w:keepLines/>
              <w:jc w:val="right"/>
            </w:pPr>
            <w:r w:rsidRPr="007333EF">
              <w:t>2.7.2</w:t>
            </w:r>
          </w:p>
        </w:tc>
        <w:tc>
          <w:tcPr>
            <w:tcW w:w="7712" w:type="dxa"/>
          </w:tcPr>
          <w:p w14:paraId="02636D49" w14:textId="77777777" w:rsidR="00F9455A" w:rsidRPr="007333EF" w:rsidRDefault="00467BBA" w:rsidP="0015055A">
            <w:pPr>
              <w:keepLines/>
            </w:pPr>
            <w:r w:rsidRPr="007333EF">
              <w:t>Work telephone</w:t>
            </w:r>
          </w:p>
        </w:tc>
      </w:tr>
      <w:tr w:rsidR="00596729" w14:paraId="586F8A34" w14:textId="77777777" w:rsidTr="003803F7">
        <w:tc>
          <w:tcPr>
            <w:tcW w:w="709" w:type="dxa"/>
            <w:vAlign w:val="bottom"/>
          </w:tcPr>
          <w:p w14:paraId="0D994A6E" w14:textId="77777777" w:rsidR="00A764C7" w:rsidRPr="007333EF" w:rsidRDefault="00467BBA">
            <w:pPr>
              <w:keepLines/>
              <w:jc w:val="right"/>
            </w:pPr>
            <w:r w:rsidRPr="007333EF">
              <w:t>2.7.3</w:t>
            </w:r>
          </w:p>
        </w:tc>
        <w:tc>
          <w:tcPr>
            <w:tcW w:w="7712" w:type="dxa"/>
          </w:tcPr>
          <w:p w14:paraId="4CC90FCA" w14:textId="77777777" w:rsidR="00F9455A" w:rsidRPr="007333EF" w:rsidRDefault="00467BBA" w:rsidP="0015055A">
            <w:pPr>
              <w:keepLines/>
            </w:pPr>
            <w:r w:rsidRPr="007333EF">
              <w:t>Mobile telephone</w:t>
            </w:r>
          </w:p>
        </w:tc>
      </w:tr>
      <w:tr w:rsidR="00596729" w14:paraId="427B2E54" w14:textId="77777777" w:rsidTr="001A6A06">
        <w:tc>
          <w:tcPr>
            <w:tcW w:w="8421" w:type="dxa"/>
            <w:gridSpan w:val="2"/>
          </w:tcPr>
          <w:p w14:paraId="4A15D437" w14:textId="77777777" w:rsidR="009A5B44" w:rsidRPr="007333EF" w:rsidRDefault="009A5B44" w:rsidP="0015055A">
            <w:pPr>
              <w:keepLines/>
            </w:pPr>
          </w:p>
        </w:tc>
      </w:tr>
      <w:tr w:rsidR="00596729" w14:paraId="2DA599C0" w14:textId="77777777" w:rsidTr="009A5B44">
        <w:tc>
          <w:tcPr>
            <w:tcW w:w="8421" w:type="dxa"/>
            <w:gridSpan w:val="2"/>
          </w:tcPr>
          <w:p w14:paraId="0AAD1905" w14:textId="77777777" w:rsidR="00F10849" w:rsidRPr="007333EF" w:rsidRDefault="00467BBA" w:rsidP="0023738C">
            <w:pPr>
              <w:pStyle w:val="ListParagraph"/>
              <w:keepLines/>
              <w:numPr>
                <w:ilvl w:val="0"/>
                <w:numId w:val="5"/>
              </w:numPr>
              <w:rPr>
                <w:b/>
              </w:rPr>
            </w:pPr>
            <w:r w:rsidRPr="007333EF">
              <w:rPr>
                <w:b/>
              </w:rPr>
              <w:t xml:space="preserve">Account details (for each protected account for each </w:t>
            </w:r>
            <w:proofErr w:type="gramStart"/>
            <w:r w:rsidRPr="007333EF">
              <w:rPr>
                <w:b/>
              </w:rPr>
              <w:t>account-holder</w:t>
            </w:r>
            <w:proofErr w:type="gramEnd"/>
            <w:r w:rsidRPr="007333EF">
              <w:rPr>
                <w:b/>
              </w:rPr>
              <w:t>)</w:t>
            </w:r>
          </w:p>
        </w:tc>
      </w:tr>
      <w:tr w:rsidR="00596729" w14:paraId="67297C4F" w14:textId="77777777" w:rsidTr="003803F7">
        <w:tc>
          <w:tcPr>
            <w:tcW w:w="709" w:type="dxa"/>
          </w:tcPr>
          <w:p w14:paraId="450838C9" w14:textId="77777777" w:rsidR="00BC0FF6" w:rsidRPr="007333EF" w:rsidRDefault="00467BBA" w:rsidP="0015055A">
            <w:pPr>
              <w:keepLines/>
            </w:pPr>
            <w:r w:rsidRPr="007333EF">
              <w:t>3.1</w:t>
            </w:r>
          </w:p>
        </w:tc>
        <w:tc>
          <w:tcPr>
            <w:tcW w:w="7712" w:type="dxa"/>
          </w:tcPr>
          <w:p w14:paraId="67774F48" w14:textId="77777777" w:rsidR="00BC0FF6" w:rsidRPr="007333EF" w:rsidRDefault="00467BBA" w:rsidP="0015055A">
            <w:pPr>
              <w:keepLines/>
            </w:pPr>
            <w:r w:rsidRPr="007333EF">
              <w:t>Account title</w:t>
            </w:r>
          </w:p>
        </w:tc>
      </w:tr>
      <w:tr w:rsidR="00596729" w14:paraId="38942B8F" w14:textId="77777777" w:rsidTr="003803F7">
        <w:tc>
          <w:tcPr>
            <w:tcW w:w="709" w:type="dxa"/>
          </w:tcPr>
          <w:p w14:paraId="3D92C5E8" w14:textId="77777777" w:rsidR="00A764C7" w:rsidRPr="007333EF" w:rsidRDefault="00467BBA">
            <w:pPr>
              <w:keepLines/>
              <w:jc w:val="right"/>
            </w:pPr>
            <w:r w:rsidRPr="007333EF">
              <w:t>3.1.1</w:t>
            </w:r>
          </w:p>
        </w:tc>
        <w:tc>
          <w:tcPr>
            <w:tcW w:w="7712" w:type="dxa"/>
          </w:tcPr>
          <w:p w14:paraId="42BF1BA4" w14:textId="77777777" w:rsidR="00F9455A" w:rsidRPr="007333EF" w:rsidRDefault="00467BBA" w:rsidP="0015055A">
            <w:pPr>
              <w:keepLines/>
            </w:pPr>
            <w:r w:rsidRPr="007333EF">
              <w:t>Account status</w:t>
            </w:r>
          </w:p>
        </w:tc>
      </w:tr>
      <w:tr w:rsidR="00596729" w14:paraId="2A648412" w14:textId="77777777" w:rsidTr="003803F7">
        <w:tc>
          <w:tcPr>
            <w:tcW w:w="709" w:type="dxa"/>
          </w:tcPr>
          <w:p w14:paraId="2757E3A5" w14:textId="77777777" w:rsidR="00A764C7" w:rsidRPr="007333EF" w:rsidRDefault="00467BBA">
            <w:pPr>
              <w:keepLines/>
              <w:jc w:val="right"/>
            </w:pPr>
            <w:r w:rsidRPr="007333EF">
              <w:t>3.1.2</w:t>
            </w:r>
          </w:p>
        </w:tc>
        <w:tc>
          <w:tcPr>
            <w:tcW w:w="7712" w:type="dxa"/>
          </w:tcPr>
          <w:p w14:paraId="71C4EA7C" w14:textId="77777777" w:rsidR="00F9455A" w:rsidRPr="007333EF" w:rsidRDefault="00467BBA" w:rsidP="0015055A">
            <w:pPr>
              <w:keepLines/>
            </w:pPr>
            <w:r w:rsidRPr="007333EF">
              <w:t>Account classification</w:t>
            </w:r>
          </w:p>
        </w:tc>
      </w:tr>
      <w:tr w:rsidR="00596729" w14:paraId="0C0465FC" w14:textId="77777777" w:rsidTr="003803F7">
        <w:tc>
          <w:tcPr>
            <w:tcW w:w="709" w:type="dxa"/>
          </w:tcPr>
          <w:p w14:paraId="6D2B651A" w14:textId="77777777" w:rsidR="00F9455A" w:rsidRPr="007333EF" w:rsidRDefault="00467BBA" w:rsidP="0015055A">
            <w:pPr>
              <w:keepLines/>
            </w:pPr>
            <w:r w:rsidRPr="007333EF">
              <w:t>3.2</w:t>
            </w:r>
          </w:p>
        </w:tc>
        <w:tc>
          <w:tcPr>
            <w:tcW w:w="7712" w:type="dxa"/>
          </w:tcPr>
          <w:p w14:paraId="34D289FC" w14:textId="77777777" w:rsidR="00F9455A" w:rsidRPr="007333EF" w:rsidRDefault="00467BBA" w:rsidP="0015055A">
            <w:pPr>
              <w:keepLines/>
            </w:pPr>
            <w:r w:rsidRPr="007333EF">
              <w:t>BSB</w:t>
            </w:r>
          </w:p>
        </w:tc>
      </w:tr>
      <w:tr w:rsidR="00596729" w14:paraId="59088944" w14:textId="77777777" w:rsidTr="003803F7">
        <w:tc>
          <w:tcPr>
            <w:tcW w:w="709" w:type="dxa"/>
          </w:tcPr>
          <w:p w14:paraId="1FC93B6E" w14:textId="77777777" w:rsidR="00F9455A" w:rsidRPr="007333EF" w:rsidRDefault="00467BBA" w:rsidP="0015055A">
            <w:pPr>
              <w:keepLines/>
            </w:pPr>
            <w:r w:rsidRPr="007333EF">
              <w:t>3.3</w:t>
            </w:r>
          </w:p>
        </w:tc>
        <w:tc>
          <w:tcPr>
            <w:tcW w:w="7712" w:type="dxa"/>
          </w:tcPr>
          <w:p w14:paraId="05F9BE5C" w14:textId="77777777" w:rsidR="00F9455A" w:rsidRPr="007333EF" w:rsidRDefault="00467BBA" w:rsidP="0015055A">
            <w:pPr>
              <w:keepLines/>
            </w:pPr>
            <w:r w:rsidRPr="007333EF">
              <w:t>Account number</w:t>
            </w:r>
          </w:p>
        </w:tc>
      </w:tr>
      <w:tr w:rsidR="00596729" w14:paraId="7D841B53" w14:textId="77777777" w:rsidTr="003803F7">
        <w:tc>
          <w:tcPr>
            <w:tcW w:w="709" w:type="dxa"/>
          </w:tcPr>
          <w:p w14:paraId="3786D83C" w14:textId="77777777" w:rsidR="00F9455A" w:rsidRPr="007333EF" w:rsidRDefault="00467BBA" w:rsidP="0015055A">
            <w:pPr>
              <w:keepLines/>
            </w:pPr>
            <w:r w:rsidRPr="007333EF">
              <w:t>3.4</w:t>
            </w:r>
          </w:p>
        </w:tc>
        <w:tc>
          <w:tcPr>
            <w:tcW w:w="7712" w:type="dxa"/>
          </w:tcPr>
          <w:p w14:paraId="4B224A2A" w14:textId="77777777" w:rsidR="00F9455A" w:rsidRPr="007333EF" w:rsidRDefault="00467BBA" w:rsidP="0015055A">
            <w:pPr>
              <w:keepLines/>
            </w:pPr>
            <w:r w:rsidRPr="007333EF">
              <w:t>Product type</w:t>
            </w:r>
          </w:p>
        </w:tc>
      </w:tr>
      <w:tr w:rsidR="00596729" w14:paraId="6F647DD5" w14:textId="77777777" w:rsidTr="003803F7">
        <w:tc>
          <w:tcPr>
            <w:tcW w:w="709" w:type="dxa"/>
          </w:tcPr>
          <w:p w14:paraId="501938D6" w14:textId="77777777" w:rsidR="00A764C7" w:rsidRPr="007333EF" w:rsidRDefault="00467BBA">
            <w:pPr>
              <w:keepLines/>
              <w:jc w:val="right"/>
            </w:pPr>
            <w:r w:rsidRPr="007333EF">
              <w:t>3.4.1</w:t>
            </w:r>
          </w:p>
        </w:tc>
        <w:tc>
          <w:tcPr>
            <w:tcW w:w="7712" w:type="dxa"/>
          </w:tcPr>
          <w:p w14:paraId="72A642FB" w14:textId="77777777" w:rsidR="00F9455A" w:rsidRPr="007333EF" w:rsidRDefault="00467BBA" w:rsidP="0015055A">
            <w:pPr>
              <w:keepLines/>
            </w:pPr>
            <w:r w:rsidRPr="007333EF">
              <w:t>Product name</w:t>
            </w:r>
          </w:p>
        </w:tc>
      </w:tr>
      <w:tr w:rsidR="00596729" w14:paraId="7BEB671D" w14:textId="77777777" w:rsidTr="003803F7">
        <w:tc>
          <w:tcPr>
            <w:tcW w:w="709" w:type="dxa"/>
          </w:tcPr>
          <w:p w14:paraId="7D3C4EE2" w14:textId="77777777" w:rsidR="00F9455A" w:rsidRPr="00AE7146" w:rsidRDefault="00467BBA" w:rsidP="0015055A">
            <w:pPr>
              <w:keepLines/>
              <w:rPr>
                <w:color w:val="000000"/>
              </w:rPr>
            </w:pPr>
            <w:r w:rsidRPr="00AE7146">
              <w:rPr>
                <w:color w:val="000000"/>
              </w:rPr>
              <w:t>3.5</w:t>
            </w:r>
          </w:p>
        </w:tc>
        <w:tc>
          <w:tcPr>
            <w:tcW w:w="7712" w:type="dxa"/>
          </w:tcPr>
          <w:p w14:paraId="0DAB33B5" w14:textId="77777777" w:rsidR="00F9455A" w:rsidRPr="00AE7146" w:rsidRDefault="00467BBA" w:rsidP="00E04186">
            <w:pPr>
              <w:keepLines/>
              <w:rPr>
                <w:color w:val="000000"/>
              </w:rPr>
            </w:pPr>
            <w:r w:rsidRPr="00AE7146">
              <w:rPr>
                <w:color w:val="000000"/>
              </w:rPr>
              <w:t xml:space="preserve">Account </w:t>
            </w:r>
            <w:r w:rsidR="00E04186" w:rsidRPr="00AE7146">
              <w:rPr>
                <w:color w:val="000000"/>
              </w:rPr>
              <w:t>entitlement</w:t>
            </w:r>
          </w:p>
        </w:tc>
      </w:tr>
      <w:tr w:rsidR="00596729" w14:paraId="7A30B95E" w14:textId="77777777" w:rsidTr="003803F7">
        <w:tc>
          <w:tcPr>
            <w:tcW w:w="709" w:type="dxa"/>
          </w:tcPr>
          <w:p w14:paraId="10DFC4DD" w14:textId="77777777" w:rsidR="00A764C7" w:rsidRPr="00AE7146" w:rsidRDefault="00467BBA">
            <w:pPr>
              <w:keepLines/>
              <w:jc w:val="right"/>
              <w:rPr>
                <w:color w:val="000000"/>
              </w:rPr>
            </w:pPr>
            <w:r w:rsidRPr="00AE7146">
              <w:rPr>
                <w:color w:val="000000"/>
              </w:rPr>
              <w:t>3.5.1</w:t>
            </w:r>
          </w:p>
        </w:tc>
        <w:tc>
          <w:tcPr>
            <w:tcW w:w="7712" w:type="dxa"/>
          </w:tcPr>
          <w:p w14:paraId="7390198A" w14:textId="77777777" w:rsidR="00F9455A" w:rsidRPr="00AE7146" w:rsidRDefault="00467BBA" w:rsidP="0015055A">
            <w:pPr>
              <w:keepLines/>
              <w:rPr>
                <w:color w:val="000000"/>
              </w:rPr>
            </w:pPr>
            <w:r w:rsidRPr="00AE7146">
              <w:rPr>
                <w:color w:val="000000"/>
              </w:rPr>
              <w:t>Account balance – cleared funds</w:t>
            </w:r>
          </w:p>
        </w:tc>
      </w:tr>
      <w:tr w:rsidR="00596729" w14:paraId="7F8844F6" w14:textId="77777777" w:rsidTr="003803F7">
        <w:tc>
          <w:tcPr>
            <w:tcW w:w="709" w:type="dxa"/>
          </w:tcPr>
          <w:p w14:paraId="3A443D44" w14:textId="77777777" w:rsidR="00A764C7" w:rsidRPr="00AE7146" w:rsidRDefault="00467BBA">
            <w:pPr>
              <w:keepLines/>
              <w:jc w:val="right"/>
              <w:rPr>
                <w:color w:val="000000"/>
              </w:rPr>
            </w:pPr>
            <w:r w:rsidRPr="00AE7146">
              <w:rPr>
                <w:color w:val="000000"/>
              </w:rPr>
              <w:t>3.5.2</w:t>
            </w:r>
          </w:p>
        </w:tc>
        <w:tc>
          <w:tcPr>
            <w:tcW w:w="7712" w:type="dxa"/>
          </w:tcPr>
          <w:p w14:paraId="66EF25C1" w14:textId="77777777" w:rsidR="00F9455A" w:rsidRPr="00AE7146" w:rsidRDefault="00467BBA" w:rsidP="0015055A">
            <w:pPr>
              <w:keepLines/>
              <w:rPr>
                <w:color w:val="000000"/>
              </w:rPr>
            </w:pPr>
            <w:r w:rsidRPr="00AE7146">
              <w:rPr>
                <w:color w:val="000000"/>
              </w:rPr>
              <w:t>Account balance – uncleared funds</w:t>
            </w:r>
          </w:p>
        </w:tc>
      </w:tr>
      <w:tr w:rsidR="00596729" w14:paraId="62A26427" w14:textId="77777777" w:rsidTr="003803F7">
        <w:tc>
          <w:tcPr>
            <w:tcW w:w="709" w:type="dxa"/>
          </w:tcPr>
          <w:p w14:paraId="29CA8821" w14:textId="77777777" w:rsidR="00A764C7" w:rsidRPr="00AE7146" w:rsidRDefault="00467BBA">
            <w:pPr>
              <w:keepLines/>
              <w:jc w:val="right"/>
              <w:rPr>
                <w:color w:val="000000"/>
              </w:rPr>
            </w:pPr>
            <w:r w:rsidRPr="00AE7146">
              <w:rPr>
                <w:color w:val="000000"/>
              </w:rPr>
              <w:t>3.5.3</w:t>
            </w:r>
          </w:p>
        </w:tc>
        <w:tc>
          <w:tcPr>
            <w:tcW w:w="7712" w:type="dxa"/>
          </w:tcPr>
          <w:p w14:paraId="59D53014" w14:textId="77777777" w:rsidR="00B31BA3" w:rsidRPr="00AE7146" w:rsidRDefault="00467BBA" w:rsidP="00E04186">
            <w:pPr>
              <w:keepLines/>
              <w:rPr>
                <w:color w:val="000000"/>
              </w:rPr>
            </w:pPr>
            <w:r w:rsidRPr="00AE7146">
              <w:rPr>
                <w:color w:val="000000"/>
              </w:rPr>
              <w:t xml:space="preserve">Account </w:t>
            </w:r>
            <w:r w:rsidR="00E04186" w:rsidRPr="00AE7146">
              <w:rPr>
                <w:color w:val="000000"/>
              </w:rPr>
              <w:t>balance</w:t>
            </w:r>
            <w:r w:rsidR="00BA600B">
              <w:rPr>
                <w:color w:val="000000"/>
              </w:rPr>
              <w:t xml:space="preserve"> </w:t>
            </w:r>
            <w:r w:rsidR="00BA600B" w:rsidRPr="00AE7146">
              <w:rPr>
                <w:color w:val="000000"/>
              </w:rPr>
              <w:t>–</w:t>
            </w:r>
            <w:r w:rsidR="00BA600B">
              <w:rPr>
                <w:color w:val="000000"/>
              </w:rPr>
              <w:t xml:space="preserve"> principal</w:t>
            </w:r>
          </w:p>
        </w:tc>
      </w:tr>
      <w:tr w:rsidR="00596729" w14:paraId="3853DA54" w14:textId="77777777" w:rsidTr="003803F7">
        <w:tc>
          <w:tcPr>
            <w:tcW w:w="709" w:type="dxa"/>
          </w:tcPr>
          <w:p w14:paraId="0AE913CC" w14:textId="77777777" w:rsidR="00A764C7" w:rsidRPr="00AE7146" w:rsidRDefault="00467BBA">
            <w:pPr>
              <w:keepLines/>
              <w:jc w:val="right"/>
              <w:rPr>
                <w:color w:val="000000"/>
              </w:rPr>
            </w:pPr>
            <w:r w:rsidRPr="00AE7146">
              <w:rPr>
                <w:color w:val="000000"/>
              </w:rPr>
              <w:t>3.5.4</w:t>
            </w:r>
          </w:p>
        </w:tc>
        <w:tc>
          <w:tcPr>
            <w:tcW w:w="7712" w:type="dxa"/>
          </w:tcPr>
          <w:p w14:paraId="2AA9349B" w14:textId="77777777" w:rsidR="00B31BA3" w:rsidRPr="00AE7146" w:rsidRDefault="00467BBA" w:rsidP="0015055A">
            <w:pPr>
              <w:keepLines/>
              <w:rPr>
                <w:color w:val="000000"/>
              </w:rPr>
            </w:pPr>
            <w:r w:rsidRPr="00AE7146">
              <w:rPr>
                <w:color w:val="000000"/>
              </w:rPr>
              <w:t>Accrued interest</w:t>
            </w:r>
          </w:p>
        </w:tc>
      </w:tr>
      <w:tr w:rsidR="00596729" w14:paraId="385C13A4" w14:textId="77777777" w:rsidTr="003803F7">
        <w:tc>
          <w:tcPr>
            <w:tcW w:w="709" w:type="dxa"/>
          </w:tcPr>
          <w:p w14:paraId="03EB8EF4" w14:textId="77777777" w:rsidR="00A764C7" w:rsidRPr="00AE7146" w:rsidRDefault="00467BBA">
            <w:pPr>
              <w:keepLines/>
              <w:jc w:val="right"/>
              <w:rPr>
                <w:color w:val="000000"/>
              </w:rPr>
            </w:pPr>
            <w:r w:rsidRPr="00AE7146">
              <w:rPr>
                <w:color w:val="000000"/>
              </w:rPr>
              <w:t>3.5.5</w:t>
            </w:r>
          </w:p>
        </w:tc>
        <w:tc>
          <w:tcPr>
            <w:tcW w:w="7712" w:type="dxa"/>
          </w:tcPr>
          <w:p w14:paraId="7ED7D039" w14:textId="77777777" w:rsidR="00B31BA3" w:rsidRPr="00AE7146" w:rsidRDefault="00467BBA" w:rsidP="008B7025">
            <w:pPr>
              <w:keepLines/>
              <w:rPr>
                <w:color w:val="000000"/>
              </w:rPr>
            </w:pPr>
            <w:r w:rsidRPr="00AE7146">
              <w:rPr>
                <w:color w:val="000000"/>
              </w:rPr>
              <w:t>Fees</w:t>
            </w:r>
            <w:r w:rsidR="008B7025" w:rsidRPr="00AE7146">
              <w:rPr>
                <w:color w:val="000000"/>
              </w:rPr>
              <w:t>,</w:t>
            </w:r>
            <w:r w:rsidRPr="00AE7146">
              <w:rPr>
                <w:color w:val="000000"/>
              </w:rPr>
              <w:t xml:space="preserve"> </w:t>
            </w:r>
            <w:proofErr w:type="gramStart"/>
            <w:r w:rsidRPr="00AE7146">
              <w:rPr>
                <w:color w:val="000000"/>
              </w:rPr>
              <w:t>charges</w:t>
            </w:r>
            <w:proofErr w:type="gramEnd"/>
            <w:r w:rsidR="008B7025" w:rsidRPr="00AE7146">
              <w:rPr>
                <w:color w:val="000000"/>
              </w:rPr>
              <w:t xml:space="preserve"> and duties payable</w:t>
            </w:r>
          </w:p>
        </w:tc>
      </w:tr>
      <w:tr w:rsidR="00596729" w14:paraId="1BAD3A44" w14:textId="77777777" w:rsidTr="003803F7">
        <w:tc>
          <w:tcPr>
            <w:tcW w:w="709" w:type="dxa"/>
          </w:tcPr>
          <w:p w14:paraId="3F6A5B03" w14:textId="77777777" w:rsidR="00A764C7" w:rsidRPr="00AE7146" w:rsidRDefault="00467BBA">
            <w:pPr>
              <w:keepLines/>
              <w:jc w:val="right"/>
              <w:rPr>
                <w:color w:val="000000"/>
              </w:rPr>
            </w:pPr>
            <w:r w:rsidRPr="00AE7146">
              <w:rPr>
                <w:color w:val="000000"/>
              </w:rPr>
              <w:t>3.5.6</w:t>
            </w:r>
          </w:p>
        </w:tc>
        <w:tc>
          <w:tcPr>
            <w:tcW w:w="7712" w:type="dxa"/>
          </w:tcPr>
          <w:p w14:paraId="6E325329" w14:textId="77777777" w:rsidR="00D32984" w:rsidRPr="00AE7146" w:rsidRDefault="00467BBA" w:rsidP="00C800E6">
            <w:pPr>
              <w:keepLines/>
              <w:rPr>
                <w:color w:val="000000"/>
              </w:rPr>
            </w:pPr>
            <w:r w:rsidRPr="00AE7146">
              <w:rPr>
                <w:color w:val="000000"/>
              </w:rPr>
              <w:t>Withholding tax</w:t>
            </w:r>
          </w:p>
        </w:tc>
      </w:tr>
    </w:tbl>
    <w:p w14:paraId="5FA10B9B" w14:textId="77777777" w:rsidR="009A5B44" w:rsidRPr="00AE7146" w:rsidRDefault="009A5B44">
      <w:pPr>
        <w:rPr>
          <w:color w:val="000000"/>
        </w:rPr>
      </w:pPr>
    </w:p>
    <w:p w14:paraId="40472F65" w14:textId="77777777" w:rsidR="009A5B44" w:rsidRPr="007333EF" w:rsidRDefault="009A5B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7489"/>
      </w:tblGrid>
      <w:tr w:rsidR="00596729" w14:paraId="33D1947E" w14:textId="77777777" w:rsidTr="009A5B44">
        <w:tc>
          <w:tcPr>
            <w:tcW w:w="8421" w:type="dxa"/>
            <w:gridSpan w:val="2"/>
          </w:tcPr>
          <w:p w14:paraId="05F219B9" w14:textId="77777777" w:rsidR="00F10849" w:rsidRPr="007333EF" w:rsidRDefault="00467BBA" w:rsidP="0023738C">
            <w:pPr>
              <w:pStyle w:val="ListParagraph"/>
              <w:keepNext/>
              <w:keepLines/>
              <w:numPr>
                <w:ilvl w:val="0"/>
                <w:numId w:val="5"/>
              </w:numPr>
              <w:rPr>
                <w:b/>
              </w:rPr>
            </w:pPr>
            <w:r w:rsidRPr="007333EF">
              <w:rPr>
                <w:b/>
              </w:rPr>
              <w:lastRenderedPageBreak/>
              <w:t>Account-holder aggregate account details</w:t>
            </w:r>
          </w:p>
        </w:tc>
      </w:tr>
      <w:tr w:rsidR="00596729" w14:paraId="59A51EE9" w14:textId="77777777" w:rsidTr="003803F7">
        <w:tc>
          <w:tcPr>
            <w:tcW w:w="709" w:type="dxa"/>
          </w:tcPr>
          <w:p w14:paraId="0A3A67CA" w14:textId="77777777" w:rsidR="00B31BA3" w:rsidRPr="007333EF" w:rsidRDefault="00467BBA" w:rsidP="00F9455A">
            <w:r w:rsidRPr="007333EF">
              <w:t>4.1</w:t>
            </w:r>
          </w:p>
        </w:tc>
        <w:tc>
          <w:tcPr>
            <w:tcW w:w="7712" w:type="dxa"/>
          </w:tcPr>
          <w:p w14:paraId="7DAC64D4" w14:textId="77777777" w:rsidR="00B31BA3" w:rsidRPr="007333EF" w:rsidRDefault="00467BBA" w:rsidP="003B2934">
            <w:pPr>
              <w:keepNext/>
              <w:keepLines/>
            </w:pPr>
            <w:r w:rsidRPr="007333EF">
              <w:t>Aggregate account</w:t>
            </w:r>
            <w:r w:rsidR="003B2934" w:rsidRPr="007333EF">
              <w:t>-holder entitlement</w:t>
            </w:r>
          </w:p>
        </w:tc>
      </w:tr>
      <w:tr w:rsidR="00596729" w14:paraId="6430B2FE" w14:textId="77777777" w:rsidTr="003803F7">
        <w:tc>
          <w:tcPr>
            <w:tcW w:w="709" w:type="dxa"/>
          </w:tcPr>
          <w:p w14:paraId="2E9FC143" w14:textId="77777777" w:rsidR="00A764C7" w:rsidRPr="007333EF" w:rsidRDefault="00467BBA">
            <w:pPr>
              <w:jc w:val="right"/>
            </w:pPr>
            <w:r w:rsidRPr="007333EF">
              <w:t>4.1.1</w:t>
            </w:r>
          </w:p>
        </w:tc>
        <w:tc>
          <w:tcPr>
            <w:tcW w:w="7712" w:type="dxa"/>
          </w:tcPr>
          <w:p w14:paraId="41C60167" w14:textId="77777777" w:rsidR="00B31BA3" w:rsidRPr="007333EF" w:rsidRDefault="00467BBA" w:rsidP="0015055A">
            <w:pPr>
              <w:keepNext/>
              <w:keepLines/>
            </w:pPr>
            <w:r w:rsidRPr="007333EF">
              <w:t>Aggregate balance – cleared funds</w:t>
            </w:r>
          </w:p>
        </w:tc>
      </w:tr>
      <w:tr w:rsidR="00596729" w14:paraId="1E174D5D" w14:textId="77777777" w:rsidTr="003803F7">
        <w:tc>
          <w:tcPr>
            <w:tcW w:w="709" w:type="dxa"/>
          </w:tcPr>
          <w:p w14:paraId="3B4FADAA" w14:textId="77777777" w:rsidR="00A764C7" w:rsidRPr="007333EF" w:rsidRDefault="00467BBA">
            <w:pPr>
              <w:jc w:val="right"/>
            </w:pPr>
            <w:r w:rsidRPr="007333EF">
              <w:t>4.1.2</w:t>
            </w:r>
          </w:p>
        </w:tc>
        <w:tc>
          <w:tcPr>
            <w:tcW w:w="7712" w:type="dxa"/>
          </w:tcPr>
          <w:p w14:paraId="7AC6221B" w14:textId="77777777" w:rsidR="00B31BA3" w:rsidRPr="007333EF" w:rsidRDefault="00467BBA" w:rsidP="0015055A">
            <w:pPr>
              <w:keepNext/>
              <w:keepLines/>
            </w:pPr>
            <w:r w:rsidRPr="007333EF">
              <w:t>Aggregate balance – uncleared funds</w:t>
            </w:r>
          </w:p>
        </w:tc>
      </w:tr>
      <w:tr w:rsidR="00596729" w14:paraId="0C4752E2" w14:textId="77777777" w:rsidTr="003803F7">
        <w:tc>
          <w:tcPr>
            <w:tcW w:w="709" w:type="dxa"/>
          </w:tcPr>
          <w:p w14:paraId="7EFF9D75" w14:textId="77777777" w:rsidR="00A764C7" w:rsidRPr="007333EF" w:rsidRDefault="00467BBA">
            <w:pPr>
              <w:jc w:val="right"/>
            </w:pPr>
            <w:r w:rsidRPr="007333EF">
              <w:t>4.1.3</w:t>
            </w:r>
          </w:p>
        </w:tc>
        <w:tc>
          <w:tcPr>
            <w:tcW w:w="7712" w:type="dxa"/>
          </w:tcPr>
          <w:p w14:paraId="2F4885F2" w14:textId="77777777" w:rsidR="00BD472F" w:rsidRPr="007333EF" w:rsidRDefault="00467BBA" w:rsidP="00E04186">
            <w:pPr>
              <w:keepNext/>
              <w:keepLines/>
            </w:pPr>
            <w:r w:rsidRPr="007333EF">
              <w:t xml:space="preserve">Aggregate </w:t>
            </w:r>
            <w:r w:rsidR="003B2934" w:rsidRPr="007333EF">
              <w:t>balance</w:t>
            </w:r>
            <w:r w:rsidR="008E0EB9" w:rsidRPr="007333EF">
              <w:t xml:space="preserve"> </w:t>
            </w:r>
            <w:r w:rsidR="00AB5FD2" w:rsidRPr="00AE7146">
              <w:rPr>
                <w:color w:val="000000"/>
              </w:rPr>
              <w:t>–</w:t>
            </w:r>
            <w:r w:rsidR="00AB5FD2">
              <w:rPr>
                <w:color w:val="000000"/>
              </w:rPr>
              <w:t xml:space="preserve"> principal</w:t>
            </w:r>
            <w:r w:rsidR="00AB5FD2" w:rsidRPr="007333EF">
              <w:t xml:space="preserve"> </w:t>
            </w:r>
            <w:r w:rsidRPr="007333EF">
              <w:t xml:space="preserve">(sum of </w:t>
            </w:r>
            <w:r w:rsidR="008E0EB9" w:rsidRPr="007333EF">
              <w:t xml:space="preserve">balances </w:t>
            </w:r>
            <w:r w:rsidRPr="007333EF">
              <w:t>in all protected accounts)</w:t>
            </w:r>
          </w:p>
        </w:tc>
      </w:tr>
      <w:tr w:rsidR="00596729" w14:paraId="6C47A1F0" w14:textId="77777777" w:rsidTr="003803F7">
        <w:trPr>
          <w:trHeight w:val="65"/>
        </w:trPr>
        <w:tc>
          <w:tcPr>
            <w:tcW w:w="709" w:type="dxa"/>
          </w:tcPr>
          <w:p w14:paraId="274363E5" w14:textId="77777777" w:rsidR="00A764C7" w:rsidRPr="007333EF" w:rsidRDefault="00467BBA">
            <w:pPr>
              <w:jc w:val="right"/>
            </w:pPr>
            <w:r w:rsidRPr="007333EF">
              <w:t>4.1.4</w:t>
            </w:r>
          </w:p>
        </w:tc>
        <w:tc>
          <w:tcPr>
            <w:tcW w:w="7712" w:type="dxa"/>
          </w:tcPr>
          <w:p w14:paraId="5F5C2015" w14:textId="77777777" w:rsidR="00B31BA3" w:rsidRPr="007333EF" w:rsidRDefault="00467BBA" w:rsidP="0015055A">
            <w:pPr>
              <w:keepNext/>
              <w:keepLines/>
            </w:pPr>
            <w:r w:rsidRPr="007333EF">
              <w:t>Aggregate accrued interest (sum of accrued interest for all protected accounts)</w:t>
            </w:r>
          </w:p>
        </w:tc>
      </w:tr>
      <w:tr w:rsidR="00596729" w14:paraId="64EA4F81" w14:textId="77777777" w:rsidTr="003803F7">
        <w:tc>
          <w:tcPr>
            <w:tcW w:w="709" w:type="dxa"/>
          </w:tcPr>
          <w:p w14:paraId="131C6C00" w14:textId="77777777" w:rsidR="00A764C7" w:rsidRPr="007333EF" w:rsidRDefault="00467BBA">
            <w:pPr>
              <w:jc w:val="right"/>
            </w:pPr>
            <w:r w:rsidRPr="007333EF">
              <w:t>4.1.5</w:t>
            </w:r>
          </w:p>
        </w:tc>
        <w:tc>
          <w:tcPr>
            <w:tcW w:w="7712" w:type="dxa"/>
          </w:tcPr>
          <w:p w14:paraId="4468008F" w14:textId="77777777" w:rsidR="00B31BA3" w:rsidRPr="007333EF" w:rsidRDefault="00467BBA" w:rsidP="008E0EB9">
            <w:pPr>
              <w:keepNext/>
              <w:keepLines/>
            </w:pPr>
            <w:r w:rsidRPr="007333EF">
              <w:t>Aggregate fees</w:t>
            </w:r>
            <w:r w:rsidR="008E0EB9" w:rsidRPr="007333EF">
              <w:t>,</w:t>
            </w:r>
            <w:r w:rsidRPr="007333EF">
              <w:t xml:space="preserve"> </w:t>
            </w:r>
            <w:proofErr w:type="gramStart"/>
            <w:r w:rsidRPr="007333EF">
              <w:t>charges</w:t>
            </w:r>
            <w:proofErr w:type="gramEnd"/>
            <w:r w:rsidRPr="007333EF">
              <w:t xml:space="preserve"> </w:t>
            </w:r>
            <w:r w:rsidR="008E0EB9" w:rsidRPr="007333EF">
              <w:t xml:space="preserve">and duties payable </w:t>
            </w:r>
            <w:r w:rsidRPr="007333EF">
              <w:t xml:space="preserve">(sum of </w:t>
            </w:r>
            <w:r w:rsidR="008E0EB9" w:rsidRPr="007333EF">
              <w:t>fees, charges and duties payable for</w:t>
            </w:r>
            <w:r w:rsidR="0017444E" w:rsidRPr="007333EF">
              <w:t xml:space="preserve"> </w:t>
            </w:r>
            <w:r w:rsidRPr="007333EF">
              <w:t>all protected accounts)</w:t>
            </w:r>
          </w:p>
        </w:tc>
      </w:tr>
      <w:tr w:rsidR="00596729" w14:paraId="4E08B76E" w14:textId="77777777" w:rsidTr="003803F7">
        <w:tc>
          <w:tcPr>
            <w:tcW w:w="709" w:type="dxa"/>
          </w:tcPr>
          <w:p w14:paraId="0BF8F4BD" w14:textId="77777777" w:rsidR="00A764C7" w:rsidRPr="007333EF" w:rsidRDefault="00467BBA">
            <w:pPr>
              <w:jc w:val="right"/>
            </w:pPr>
            <w:r w:rsidRPr="007333EF">
              <w:t>4.1.6</w:t>
            </w:r>
          </w:p>
        </w:tc>
        <w:tc>
          <w:tcPr>
            <w:tcW w:w="7712" w:type="dxa"/>
          </w:tcPr>
          <w:p w14:paraId="68D1A736" w14:textId="77777777" w:rsidR="00D32984" w:rsidRPr="007333EF" w:rsidRDefault="00467BBA" w:rsidP="00D32984">
            <w:r w:rsidRPr="007333EF">
              <w:t>Aggregate withholding tax (sum of withholding taxes for all protected accounts)</w:t>
            </w:r>
          </w:p>
        </w:tc>
      </w:tr>
      <w:tr w:rsidR="00596729" w14:paraId="2A537AE2" w14:textId="77777777" w:rsidTr="003803F7">
        <w:tc>
          <w:tcPr>
            <w:tcW w:w="709" w:type="dxa"/>
          </w:tcPr>
          <w:p w14:paraId="3F71D79E" w14:textId="77777777" w:rsidR="00C219B0" w:rsidRPr="008D014C" w:rsidRDefault="00467BBA" w:rsidP="00A603B4">
            <w:r w:rsidRPr="007333EF">
              <w:t>4.2</w:t>
            </w:r>
          </w:p>
        </w:tc>
        <w:tc>
          <w:tcPr>
            <w:tcW w:w="7712" w:type="dxa"/>
          </w:tcPr>
          <w:p w14:paraId="0D69AE61" w14:textId="77777777" w:rsidR="00C219B0" w:rsidRPr="007333EF" w:rsidRDefault="00467BBA" w:rsidP="008E0EB9">
            <w:r w:rsidRPr="007333EF">
              <w:t xml:space="preserve">Estimate of account-holder’s </w:t>
            </w:r>
            <w:r w:rsidR="008E0EB9" w:rsidRPr="007333EF">
              <w:t>aggregate</w:t>
            </w:r>
            <w:r w:rsidRPr="007333EF">
              <w:t xml:space="preserve"> </w:t>
            </w:r>
            <w:r w:rsidR="008E0EB9" w:rsidRPr="007333EF">
              <w:t xml:space="preserve">FCS </w:t>
            </w:r>
            <w:r w:rsidRPr="007333EF">
              <w:t xml:space="preserve">entitlement </w:t>
            </w:r>
          </w:p>
        </w:tc>
      </w:tr>
    </w:tbl>
    <w:p w14:paraId="5F9DFA0E" w14:textId="77777777" w:rsidR="00BD472F" w:rsidRPr="007333EF" w:rsidRDefault="00BD472F">
      <w:pPr>
        <w:keepNext/>
        <w:spacing w:after="240"/>
        <w:ind w:left="567"/>
        <w:jc w:val="both"/>
        <w:rPr>
          <w:sz w:val="24"/>
          <w:szCs w:val="24"/>
        </w:rPr>
      </w:pPr>
    </w:p>
    <w:p w14:paraId="4A8ECFA4" w14:textId="77777777" w:rsidR="00F10849" w:rsidRPr="007333EF" w:rsidRDefault="00467BBA" w:rsidP="0023738C">
      <w:pPr>
        <w:numPr>
          <w:ilvl w:val="0"/>
          <w:numId w:val="28"/>
        </w:numPr>
        <w:spacing w:after="240"/>
        <w:jc w:val="both"/>
        <w:rPr>
          <w:sz w:val="24"/>
        </w:rPr>
      </w:pPr>
      <w:r w:rsidRPr="007333EF">
        <w:rPr>
          <w:sz w:val="24"/>
        </w:rPr>
        <w:t>An ADI</w:t>
      </w:r>
      <w:r w:rsidR="004E43FF" w:rsidRPr="007333EF">
        <w:rPr>
          <w:sz w:val="24"/>
        </w:rPr>
        <w:t xml:space="preserve"> must </w:t>
      </w:r>
      <w:r w:rsidRPr="007333EF">
        <w:rPr>
          <w:sz w:val="24"/>
        </w:rPr>
        <w:t xml:space="preserve">ensure that </w:t>
      </w:r>
      <w:r w:rsidR="004E43FF" w:rsidRPr="007333EF">
        <w:rPr>
          <w:sz w:val="24"/>
        </w:rPr>
        <w:t>controls are in place in relation to its SCV data</w:t>
      </w:r>
      <w:r w:rsidR="00470ECE" w:rsidRPr="007333EF">
        <w:rPr>
          <w:sz w:val="24"/>
        </w:rPr>
        <w:t xml:space="preserve"> such that</w:t>
      </w:r>
      <w:r w:rsidRPr="007333EF">
        <w:rPr>
          <w:sz w:val="24"/>
        </w:rPr>
        <w:t>:</w:t>
      </w:r>
    </w:p>
    <w:p w14:paraId="63C09746" w14:textId="77777777" w:rsidR="00F10849" w:rsidRPr="007333EF" w:rsidRDefault="00467BBA" w:rsidP="0023738C">
      <w:pPr>
        <w:pStyle w:val="IntroTo"/>
        <w:numPr>
          <w:ilvl w:val="0"/>
          <w:numId w:val="8"/>
        </w:numPr>
        <w:spacing w:after="240"/>
        <w:jc w:val="both"/>
      </w:pPr>
      <w:r w:rsidRPr="007333EF">
        <w:t xml:space="preserve">data sourced from any product, customer or other ADI system for SCV purposes </w:t>
      </w:r>
      <w:r w:rsidR="0017723D" w:rsidRPr="007333EF">
        <w:t>are</w:t>
      </w:r>
      <w:r w:rsidR="004E43FF" w:rsidRPr="007333EF">
        <w:t xml:space="preserve"> complete and accurate</w:t>
      </w:r>
      <w:r w:rsidR="00363F23" w:rsidRPr="007333EF">
        <w:t xml:space="preserve">, to the extent </w:t>
      </w:r>
      <w:proofErr w:type="gramStart"/>
      <w:r w:rsidR="00363F23" w:rsidRPr="007333EF">
        <w:t>practicable</w:t>
      </w:r>
      <w:r w:rsidR="004E43FF" w:rsidRPr="007333EF">
        <w:t>;</w:t>
      </w:r>
      <w:proofErr w:type="gramEnd"/>
      <w:r w:rsidR="00302C1B" w:rsidRPr="007333EF">
        <w:t xml:space="preserve"> </w:t>
      </w:r>
    </w:p>
    <w:p w14:paraId="6E784A51" w14:textId="77777777" w:rsidR="00F10849" w:rsidRPr="007333EF" w:rsidRDefault="00467BBA" w:rsidP="0023738C">
      <w:pPr>
        <w:pStyle w:val="IntroTo"/>
        <w:numPr>
          <w:ilvl w:val="0"/>
          <w:numId w:val="8"/>
        </w:numPr>
        <w:spacing w:after="240"/>
        <w:jc w:val="both"/>
      </w:pPr>
      <w:r w:rsidRPr="007333EF">
        <w:t>all fields are populated with data, or fields with no data are flagged as data ‘not available’</w:t>
      </w:r>
      <w:r w:rsidR="00D567C7" w:rsidRPr="007333EF">
        <w:t xml:space="preserve"> or </w:t>
      </w:r>
      <w:r w:rsidR="00D567C7" w:rsidRPr="00AE7146">
        <w:rPr>
          <w:color w:val="000000"/>
        </w:rPr>
        <w:t>blank</w:t>
      </w:r>
      <w:r w:rsidR="004A6F29" w:rsidRPr="00AE7146">
        <w:rPr>
          <w:color w:val="000000"/>
        </w:rPr>
        <w:t xml:space="preserve"> filled</w:t>
      </w:r>
      <w:r w:rsidR="00D567C7" w:rsidRPr="00AE7146">
        <w:rPr>
          <w:color w:val="000000"/>
        </w:rPr>
        <w:t xml:space="preserve"> as </w:t>
      </w:r>
      <w:proofErr w:type="gramStart"/>
      <w:r w:rsidR="00224CE3" w:rsidRPr="00AE7146">
        <w:rPr>
          <w:color w:val="000000"/>
        </w:rPr>
        <w:t>appropriate</w:t>
      </w:r>
      <w:r w:rsidRPr="00AE7146">
        <w:rPr>
          <w:color w:val="000000"/>
        </w:rPr>
        <w:t>;</w:t>
      </w:r>
      <w:proofErr w:type="gramEnd"/>
    </w:p>
    <w:p w14:paraId="17C8093A" w14:textId="77777777" w:rsidR="00F10849" w:rsidRPr="007333EF" w:rsidRDefault="00467BBA" w:rsidP="0023738C">
      <w:pPr>
        <w:pStyle w:val="IntroTo"/>
        <w:numPr>
          <w:ilvl w:val="0"/>
          <w:numId w:val="8"/>
        </w:numPr>
        <w:spacing w:after="240"/>
        <w:jc w:val="both"/>
      </w:pPr>
      <w:r w:rsidRPr="007333EF">
        <w:t>calculation fields are</w:t>
      </w:r>
      <w:r w:rsidR="004E43FF" w:rsidRPr="007333EF">
        <w:t xml:space="preserve"> accura</w:t>
      </w:r>
      <w:r w:rsidRPr="007333EF">
        <w:t>te</w:t>
      </w:r>
      <w:r w:rsidR="004E43FF" w:rsidRPr="007333EF">
        <w:t xml:space="preserve"> (for example, an account-holder</w:t>
      </w:r>
      <w:r w:rsidR="0017723D" w:rsidRPr="007333EF">
        <w:t>’</w:t>
      </w:r>
      <w:r w:rsidR="004E43FF" w:rsidRPr="007333EF">
        <w:t>s aggregate account-holding is equal to the sum of its constituent parts</w:t>
      </w:r>
      <w:proofErr w:type="gramStart"/>
      <w:r w:rsidR="004E43FF" w:rsidRPr="007333EF">
        <w:t>);</w:t>
      </w:r>
      <w:proofErr w:type="gramEnd"/>
    </w:p>
    <w:p w14:paraId="7016BD06" w14:textId="77777777" w:rsidR="00F10849" w:rsidRPr="007333EF" w:rsidRDefault="00467BBA" w:rsidP="0023738C">
      <w:pPr>
        <w:pStyle w:val="IntroTo"/>
        <w:numPr>
          <w:ilvl w:val="0"/>
          <w:numId w:val="8"/>
        </w:numPr>
        <w:spacing w:after="240"/>
        <w:jc w:val="both"/>
      </w:pPr>
      <w:r w:rsidRPr="007333EF">
        <w:t xml:space="preserve">to the extent practicable, </w:t>
      </w:r>
      <w:r w:rsidR="004E43FF" w:rsidRPr="007333EF">
        <w:t xml:space="preserve">name and address fields are complete and </w:t>
      </w:r>
      <w:proofErr w:type="gramStart"/>
      <w:r w:rsidR="004E43FF" w:rsidRPr="007333EF">
        <w:t>valid;</w:t>
      </w:r>
      <w:proofErr w:type="gramEnd"/>
    </w:p>
    <w:p w14:paraId="335E8FE8" w14:textId="77777777" w:rsidR="00F10849" w:rsidRPr="007333EF" w:rsidRDefault="00467BBA" w:rsidP="0023738C">
      <w:pPr>
        <w:pStyle w:val="IntroTo"/>
        <w:numPr>
          <w:ilvl w:val="0"/>
          <w:numId w:val="8"/>
        </w:numPr>
        <w:spacing w:after="240"/>
        <w:jc w:val="both"/>
      </w:pPr>
      <w:r w:rsidRPr="007333EF">
        <w:t xml:space="preserve">all records are referenced to their </w:t>
      </w:r>
      <w:proofErr w:type="gramStart"/>
      <w:r w:rsidRPr="007333EF">
        <w:t>source;</w:t>
      </w:r>
      <w:proofErr w:type="gramEnd"/>
    </w:p>
    <w:p w14:paraId="4DC39384" w14:textId="77777777" w:rsidR="00F10849" w:rsidRPr="007333EF" w:rsidRDefault="00467BBA" w:rsidP="0023738C">
      <w:pPr>
        <w:pStyle w:val="IntroTo"/>
        <w:numPr>
          <w:ilvl w:val="0"/>
          <w:numId w:val="8"/>
        </w:numPr>
        <w:spacing w:after="240"/>
        <w:jc w:val="both"/>
      </w:pPr>
      <w:r w:rsidRPr="007333EF">
        <w:t xml:space="preserve">to the extent practicable, </w:t>
      </w:r>
      <w:r w:rsidR="00AE4279" w:rsidRPr="007333EF">
        <w:t xml:space="preserve">there are no duplicate records for an </w:t>
      </w:r>
      <w:proofErr w:type="gramStart"/>
      <w:r w:rsidR="00AE4279" w:rsidRPr="007333EF">
        <w:t>account-holder</w:t>
      </w:r>
      <w:proofErr w:type="gramEnd"/>
      <w:r w:rsidR="00AE4279" w:rsidRPr="007333EF">
        <w:t xml:space="preserve">; and </w:t>
      </w:r>
    </w:p>
    <w:p w14:paraId="62FF1FCB" w14:textId="77777777" w:rsidR="00F10849" w:rsidRPr="007333EF" w:rsidRDefault="00467BBA" w:rsidP="0023738C">
      <w:pPr>
        <w:pStyle w:val="IntroTo"/>
        <w:numPr>
          <w:ilvl w:val="0"/>
          <w:numId w:val="8"/>
        </w:numPr>
        <w:spacing w:after="240"/>
        <w:jc w:val="both"/>
      </w:pPr>
      <w:r w:rsidRPr="007333EF">
        <w:t xml:space="preserve">SCV </w:t>
      </w:r>
      <w:r w:rsidR="008A14B0" w:rsidRPr="007333EF">
        <w:t>account balances are</w:t>
      </w:r>
      <w:r w:rsidRPr="007333EF">
        <w:t xml:space="preserve"> reconciled to source systems</w:t>
      </w:r>
      <w:r w:rsidR="00470ECE" w:rsidRPr="007333EF">
        <w:t>.</w:t>
      </w:r>
    </w:p>
    <w:p w14:paraId="70739DB6" w14:textId="77777777" w:rsidR="0015055A" w:rsidRPr="007333EF" w:rsidRDefault="0015055A" w:rsidP="0015055A">
      <w:pPr>
        <w:pStyle w:val="IntroTo"/>
        <w:spacing w:after="240"/>
        <w:ind w:left="1134" w:firstLine="0"/>
        <w:jc w:val="both"/>
        <w:sectPr w:rsidR="0015055A" w:rsidRPr="007333EF" w:rsidSect="00AE7146">
          <w:footerReference w:type="default" r:id="rId118"/>
          <w:pgSz w:w="11907" w:h="16840" w:code="9"/>
          <w:pgMar w:top="1440" w:right="1797" w:bottom="1440" w:left="1797" w:header="720" w:footer="425" w:gutter="0"/>
          <w:cols w:space="720"/>
          <w:docGrid w:linePitch="272"/>
        </w:sectPr>
      </w:pPr>
    </w:p>
    <w:p w14:paraId="1E764FB2" w14:textId="77777777" w:rsidR="00BD472F" w:rsidRPr="007333EF" w:rsidRDefault="00467BBA" w:rsidP="009B1C56">
      <w:pPr>
        <w:pStyle w:val="Heading3"/>
      </w:pPr>
      <w:bookmarkStart w:id="57" w:name="_Toc144111601"/>
      <w:r w:rsidRPr="007333EF">
        <w:lastRenderedPageBreak/>
        <w:t>Attachment B</w:t>
      </w:r>
      <w:bookmarkEnd w:id="57"/>
    </w:p>
    <w:p w14:paraId="3BDC2DD1" w14:textId="77777777" w:rsidR="00BD472F" w:rsidRPr="007333EF" w:rsidRDefault="00BD472F"/>
    <w:p w14:paraId="08D66FB7" w14:textId="77777777" w:rsidR="00BD472F" w:rsidRPr="007333EF" w:rsidRDefault="00467BBA" w:rsidP="00391A29">
      <w:pPr>
        <w:spacing w:after="240"/>
        <w:jc w:val="both"/>
        <w:rPr>
          <w:sz w:val="24"/>
          <w:szCs w:val="24"/>
        </w:rPr>
      </w:pPr>
      <w:r w:rsidRPr="007333EF">
        <w:rPr>
          <w:sz w:val="24"/>
          <w:szCs w:val="24"/>
        </w:rPr>
        <w:t xml:space="preserve">This </w:t>
      </w:r>
      <w:r w:rsidR="003F24E5" w:rsidRPr="007333EF">
        <w:rPr>
          <w:sz w:val="24"/>
          <w:szCs w:val="24"/>
        </w:rPr>
        <w:t>A</w:t>
      </w:r>
      <w:r w:rsidRPr="007333EF">
        <w:rPr>
          <w:sz w:val="24"/>
          <w:szCs w:val="24"/>
        </w:rPr>
        <w:t xml:space="preserve">ttachment includes </w:t>
      </w:r>
      <w:r w:rsidR="003F24E5" w:rsidRPr="007333EF">
        <w:rPr>
          <w:sz w:val="24"/>
          <w:szCs w:val="24"/>
        </w:rPr>
        <w:t xml:space="preserve">requirements concerning </w:t>
      </w:r>
      <w:r w:rsidR="008B48B2" w:rsidRPr="007333EF">
        <w:rPr>
          <w:sz w:val="24"/>
          <w:szCs w:val="24"/>
        </w:rPr>
        <w:t>a</w:t>
      </w:r>
      <w:r w:rsidRPr="007333EF">
        <w:rPr>
          <w:sz w:val="24"/>
          <w:szCs w:val="24"/>
        </w:rPr>
        <w:t xml:space="preserve">ccount aggregation and </w:t>
      </w:r>
      <w:r w:rsidR="008B48B2" w:rsidRPr="007333EF">
        <w:rPr>
          <w:sz w:val="24"/>
          <w:szCs w:val="24"/>
        </w:rPr>
        <w:t>c</w:t>
      </w:r>
      <w:r w:rsidRPr="007333EF">
        <w:rPr>
          <w:sz w:val="24"/>
          <w:szCs w:val="24"/>
        </w:rPr>
        <w:t xml:space="preserve">alculation of </w:t>
      </w:r>
      <w:r w:rsidR="007F078C" w:rsidRPr="007333EF">
        <w:rPr>
          <w:sz w:val="24"/>
          <w:szCs w:val="24"/>
        </w:rPr>
        <w:t>e</w:t>
      </w:r>
      <w:r w:rsidR="00BC473C" w:rsidRPr="007333EF">
        <w:rPr>
          <w:sz w:val="24"/>
          <w:szCs w:val="24"/>
        </w:rPr>
        <w:t>nd-of-day</w:t>
      </w:r>
      <w:r w:rsidRPr="007333EF">
        <w:rPr>
          <w:sz w:val="24"/>
          <w:szCs w:val="24"/>
        </w:rPr>
        <w:t xml:space="preserve"> positions. </w:t>
      </w:r>
    </w:p>
    <w:p w14:paraId="25886938" w14:textId="77777777" w:rsidR="00F9455A" w:rsidRPr="007333EF" w:rsidRDefault="00467BBA" w:rsidP="009B1C56">
      <w:pPr>
        <w:pStyle w:val="Heading2"/>
      </w:pPr>
      <w:bookmarkStart w:id="58" w:name="_Toc144111602"/>
      <w:r w:rsidRPr="007333EF">
        <w:t>Principles for account aggregation</w:t>
      </w:r>
      <w:bookmarkEnd w:id="58"/>
      <w:r w:rsidRPr="007333EF">
        <w:t xml:space="preserve"> </w:t>
      </w:r>
    </w:p>
    <w:p w14:paraId="7D39437C" w14:textId="77777777" w:rsidR="00F10849" w:rsidRPr="007333EF" w:rsidRDefault="00467BBA" w:rsidP="0023738C">
      <w:pPr>
        <w:numPr>
          <w:ilvl w:val="0"/>
          <w:numId w:val="6"/>
        </w:numPr>
        <w:spacing w:after="240"/>
        <w:ind w:left="567" w:hanging="567"/>
        <w:jc w:val="both"/>
        <w:rPr>
          <w:sz w:val="24"/>
        </w:rPr>
      </w:pPr>
      <w:r w:rsidRPr="007333EF">
        <w:rPr>
          <w:sz w:val="24"/>
        </w:rPr>
        <w:t xml:space="preserve">The account aggregation principles are designed to assist an ADI with the treatment of balances in protected accounts. How an account is treated will depend on the entity type (as defined in </w:t>
      </w:r>
      <w:r w:rsidRPr="00AE7146">
        <w:rPr>
          <w:color w:val="000000"/>
          <w:sz w:val="24"/>
        </w:rPr>
        <w:t>section</w:t>
      </w:r>
      <w:r w:rsidR="00AE04B5" w:rsidRPr="00AE7146">
        <w:rPr>
          <w:color w:val="000000"/>
          <w:sz w:val="24"/>
        </w:rPr>
        <w:t>s</w:t>
      </w:r>
      <w:r w:rsidRPr="00AE7146">
        <w:rPr>
          <w:color w:val="000000"/>
          <w:sz w:val="24"/>
        </w:rPr>
        <w:t xml:space="preserve"> 960</w:t>
      </w:r>
      <w:r w:rsidR="008E0EB9" w:rsidRPr="00AE7146">
        <w:rPr>
          <w:color w:val="000000"/>
          <w:sz w:val="24"/>
        </w:rPr>
        <w:t>-</w:t>
      </w:r>
      <w:r w:rsidRPr="00AE7146">
        <w:rPr>
          <w:color w:val="000000"/>
          <w:sz w:val="24"/>
        </w:rPr>
        <w:t>100</w:t>
      </w:r>
      <w:r w:rsidRPr="007333EF">
        <w:rPr>
          <w:sz w:val="24"/>
        </w:rPr>
        <w:t xml:space="preserve"> of the </w:t>
      </w:r>
      <w:r w:rsidRPr="007333EF">
        <w:rPr>
          <w:i/>
          <w:sz w:val="24"/>
        </w:rPr>
        <w:t>Income Tax Assessment Act 1997</w:t>
      </w:r>
      <w:r w:rsidRPr="007333EF">
        <w:rPr>
          <w:sz w:val="24"/>
        </w:rPr>
        <w:t>) and whether the account is held in a single name or in multiple names.</w:t>
      </w:r>
    </w:p>
    <w:p w14:paraId="18DEEA74" w14:textId="77777777" w:rsidR="00F10849" w:rsidRPr="007333EF" w:rsidRDefault="00467BBA" w:rsidP="0023738C">
      <w:pPr>
        <w:numPr>
          <w:ilvl w:val="0"/>
          <w:numId w:val="6"/>
        </w:numPr>
        <w:spacing w:after="240"/>
        <w:ind w:left="567" w:hanging="567"/>
        <w:jc w:val="both"/>
        <w:rPr>
          <w:sz w:val="24"/>
        </w:rPr>
      </w:pPr>
      <w:r w:rsidRPr="007333EF">
        <w:rPr>
          <w:sz w:val="24"/>
        </w:rPr>
        <w:t>An ADI must apply the following rules when dealing with protected accounts</w:t>
      </w:r>
      <w:r w:rsidR="0017723D" w:rsidRPr="007333EF">
        <w:rPr>
          <w:sz w:val="24"/>
        </w:rPr>
        <w:t>:</w:t>
      </w:r>
    </w:p>
    <w:p w14:paraId="3AD5281A" w14:textId="77777777" w:rsidR="00F10849" w:rsidRPr="007333EF" w:rsidRDefault="00467BBA" w:rsidP="0023738C">
      <w:pPr>
        <w:pStyle w:val="IntroTo"/>
        <w:numPr>
          <w:ilvl w:val="0"/>
          <w:numId w:val="25"/>
        </w:numPr>
        <w:spacing w:after="240"/>
        <w:jc w:val="both"/>
      </w:pPr>
      <w:r w:rsidRPr="007333EF">
        <w:rPr>
          <w:szCs w:val="24"/>
        </w:rPr>
        <w:t>e</w:t>
      </w:r>
      <w:r w:rsidR="00F9455A" w:rsidRPr="007333EF">
        <w:rPr>
          <w:szCs w:val="24"/>
        </w:rPr>
        <w:t xml:space="preserve">ach protected account attributable to an </w:t>
      </w:r>
      <w:proofErr w:type="gramStart"/>
      <w:r w:rsidR="00F9455A" w:rsidRPr="007333EF">
        <w:rPr>
          <w:szCs w:val="24"/>
        </w:rPr>
        <w:t>account-holder</w:t>
      </w:r>
      <w:proofErr w:type="gramEnd"/>
      <w:r w:rsidR="00F9455A" w:rsidRPr="007333EF">
        <w:rPr>
          <w:szCs w:val="24"/>
        </w:rPr>
        <w:t xml:space="preserve"> </w:t>
      </w:r>
      <w:r w:rsidR="003F24E5" w:rsidRPr="007333EF">
        <w:rPr>
          <w:szCs w:val="24"/>
        </w:rPr>
        <w:t>must</w:t>
      </w:r>
      <w:r w:rsidR="00F9455A" w:rsidRPr="007333EF">
        <w:rPr>
          <w:szCs w:val="24"/>
        </w:rPr>
        <w:t xml:space="preserve"> be aggregated under an SCV for the purpose of establishing an account-holder’s balance</w:t>
      </w:r>
      <w:r w:rsidRPr="007333EF">
        <w:rPr>
          <w:szCs w:val="24"/>
        </w:rPr>
        <w:t>;</w:t>
      </w:r>
    </w:p>
    <w:p w14:paraId="1E703D9F" w14:textId="77777777" w:rsidR="00F10849" w:rsidRPr="007333EF" w:rsidRDefault="00467BBA" w:rsidP="0023738C">
      <w:pPr>
        <w:pStyle w:val="IntroTo"/>
        <w:numPr>
          <w:ilvl w:val="0"/>
          <w:numId w:val="25"/>
        </w:numPr>
        <w:spacing w:after="240"/>
        <w:jc w:val="both"/>
      </w:pPr>
      <w:r w:rsidRPr="007333EF">
        <w:rPr>
          <w:szCs w:val="24"/>
        </w:rPr>
        <w:t>a</w:t>
      </w:r>
      <w:r w:rsidR="00F9455A" w:rsidRPr="007333EF">
        <w:rPr>
          <w:szCs w:val="24"/>
        </w:rPr>
        <w:t xml:space="preserve">ccount aggregation for SCV purposes must include aggregation of all protected accounts in an account-holder’s name including protected joint accounts, business accounts, prescribed accounts and all other protected accounts held by an </w:t>
      </w:r>
      <w:proofErr w:type="gramStart"/>
      <w:r w:rsidR="00F9455A" w:rsidRPr="007333EF">
        <w:rPr>
          <w:szCs w:val="24"/>
        </w:rPr>
        <w:t>account-holder</w:t>
      </w:r>
      <w:proofErr w:type="gramEnd"/>
      <w:r w:rsidR="00F9455A" w:rsidRPr="007333EF">
        <w:rPr>
          <w:szCs w:val="24"/>
        </w:rPr>
        <w:t>, whether individually or jointly</w:t>
      </w:r>
      <w:r w:rsidRPr="007333EF">
        <w:rPr>
          <w:szCs w:val="24"/>
        </w:rPr>
        <w:t>;</w:t>
      </w:r>
    </w:p>
    <w:p w14:paraId="52F8BDE0" w14:textId="77777777" w:rsidR="00F10849" w:rsidRPr="007333EF" w:rsidRDefault="00467BBA" w:rsidP="0023738C">
      <w:pPr>
        <w:pStyle w:val="IntroTo"/>
        <w:numPr>
          <w:ilvl w:val="0"/>
          <w:numId w:val="25"/>
        </w:numPr>
        <w:spacing w:after="240"/>
        <w:jc w:val="both"/>
      </w:pPr>
      <w:r w:rsidRPr="007333EF">
        <w:rPr>
          <w:szCs w:val="24"/>
        </w:rPr>
        <w:t>p</w:t>
      </w:r>
      <w:r w:rsidR="00F9455A" w:rsidRPr="007333EF">
        <w:rPr>
          <w:szCs w:val="24"/>
        </w:rPr>
        <w:t xml:space="preserve">rescribed accounts must be included in the SCV and also flagged as being prescribed </w:t>
      </w:r>
      <w:proofErr w:type="gramStart"/>
      <w:r w:rsidR="00F9455A" w:rsidRPr="007333EF">
        <w:rPr>
          <w:szCs w:val="24"/>
        </w:rPr>
        <w:t>accounts</w:t>
      </w:r>
      <w:r w:rsidRPr="007333EF">
        <w:rPr>
          <w:szCs w:val="24"/>
        </w:rPr>
        <w:t>;</w:t>
      </w:r>
      <w:proofErr w:type="gramEnd"/>
    </w:p>
    <w:p w14:paraId="2B990E4C" w14:textId="77777777" w:rsidR="00F10849" w:rsidRPr="007333EF" w:rsidRDefault="00467BBA" w:rsidP="0023738C">
      <w:pPr>
        <w:pStyle w:val="IntroTo"/>
        <w:numPr>
          <w:ilvl w:val="0"/>
          <w:numId w:val="25"/>
        </w:numPr>
        <w:spacing w:after="240"/>
        <w:jc w:val="both"/>
      </w:pPr>
      <w:r w:rsidRPr="007333EF">
        <w:rPr>
          <w:szCs w:val="24"/>
        </w:rPr>
        <w:t>j</w:t>
      </w:r>
      <w:r w:rsidR="00F9455A" w:rsidRPr="007333EF">
        <w:rPr>
          <w:szCs w:val="24"/>
        </w:rPr>
        <w:t xml:space="preserve">oint accounts must be split on a proportionate basis between all </w:t>
      </w:r>
      <w:proofErr w:type="gramStart"/>
      <w:r w:rsidR="00F9455A" w:rsidRPr="007333EF">
        <w:rPr>
          <w:szCs w:val="24"/>
        </w:rPr>
        <w:t>account-holders</w:t>
      </w:r>
      <w:proofErr w:type="gramEnd"/>
      <w:r w:rsidR="00F9455A" w:rsidRPr="007333EF">
        <w:rPr>
          <w:szCs w:val="24"/>
        </w:rPr>
        <w:t xml:space="preserve"> named on that account (e.g. for a joint account with four named account-holders, each account-holder would have one quarter of the total account balance included as part of their aggregated protected account balance)</w:t>
      </w:r>
      <w:r w:rsidRPr="007333EF">
        <w:rPr>
          <w:szCs w:val="24"/>
        </w:rPr>
        <w:t>;</w:t>
      </w:r>
      <w:r w:rsidR="00351419" w:rsidRPr="007333EF">
        <w:rPr>
          <w:szCs w:val="24"/>
        </w:rPr>
        <w:t xml:space="preserve"> and </w:t>
      </w:r>
    </w:p>
    <w:p w14:paraId="29C63DDF" w14:textId="77777777" w:rsidR="00F10849" w:rsidRPr="007333EF" w:rsidRDefault="00467BBA" w:rsidP="0023738C">
      <w:pPr>
        <w:pStyle w:val="IntroTo"/>
        <w:numPr>
          <w:ilvl w:val="0"/>
          <w:numId w:val="25"/>
        </w:numPr>
        <w:spacing w:after="240"/>
        <w:jc w:val="both"/>
      </w:pPr>
      <w:r w:rsidRPr="00AE7146">
        <w:rPr>
          <w:color w:val="000000"/>
        </w:rPr>
        <w:t xml:space="preserve">where </w:t>
      </w:r>
      <w:r w:rsidR="008E0EB9" w:rsidRPr="00AE7146">
        <w:rPr>
          <w:color w:val="000000"/>
        </w:rPr>
        <w:t>a</w:t>
      </w:r>
      <w:r w:rsidRPr="00AE7146">
        <w:rPr>
          <w:color w:val="000000"/>
        </w:rPr>
        <w:t xml:space="preserve"> </w:t>
      </w:r>
      <w:r w:rsidR="00204CE1" w:rsidRPr="00AE7146">
        <w:rPr>
          <w:color w:val="000000"/>
        </w:rPr>
        <w:t>business</w:t>
      </w:r>
      <w:r w:rsidR="00204CE1" w:rsidRPr="007333EF">
        <w:rPr>
          <w:szCs w:val="24"/>
        </w:rPr>
        <w:t xml:space="preserve"> </w:t>
      </w:r>
      <w:r w:rsidRPr="007333EF">
        <w:rPr>
          <w:szCs w:val="24"/>
        </w:rPr>
        <w:t>account is held in a</w:t>
      </w:r>
      <w:r w:rsidR="00F67F83" w:rsidRPr="007333EF">
        <w:rPr>
          <w:szCs w:val="24"/>
        </w:rPr>
        <w:t>n</w:t>
      </w:r>
      <w:r w:rsidRPr="007333EF">
        <w:rPr>
          <w:szCs w:val="24"/>
        </w:rPr>
        <w:t xml:space="preserve"> </w:t>
      </w:r>
      <w:r w:rsidR="00F67F83" w:rsidRPr="007333EF">
        <w:rPr>
          <w:szCs w:val="24"/>
        </w:rPr>
        <w:t>entity’s</w:t>
      </w:r>
      <w:r w:rsidRPr="007333EF">
        <w:rPr>
          <w:szCs w:val="24"/>
        </w:rPr>
        <w:t xml:space="preserve"> name, the balance must be treated as belonging to a single </w:t>
      </w:r>
      <w:proofErr w:type="gramStart"/>
      <w:r w:rsidRPr="007333EF">
        <w:rPr>
          <w:szCs w:val="24"/>
        </w:rPr>
        <w:t>account-holder</w:t>
      </w:r>
      <w:proofErr w:type="gramEnd"/>
      <w:r w:rsidRPr="007333EF">
        <w:rPr>
          <w:szCs w:val="24"/>
        </w:rPr>
        <w:t>, being the person (including corporations, etc</w:t>
      </w:r>
      <w:r w:rsidR="00314902" w:rsidRPr="007333EF">
        <w:rPr>
          <w:szCs w:val="24"/>
        </w:rPr>
        <w:t>.</w:t>
      </w:r>
      <w:r w:rsidRPr="007333EF">
        <w:rPr>
          <w:szCs w:val="24"/>
        </w:rPr>
        <w:t>) named as the account-holder</w:t>
      </w:r>
      <w:r w:rsidR="00204CE1" w:rsidRPr="007333EF">
        <w:rPr>
          <w:szCs w:val="24"/>
        </w:rPr>
        <w:t xml:space="preserve">. If the business account is held in multiple individual names the rules for joint accounts apply. </w:t>
      </w:r>
    </w:p>
    <w:p w14:paraId="354059B2" w14:textId="77777777" w:rsidR="00F10849" w:rsidRPr="007333EF" w:rsidRDefault="00467BBA" w:rsidP="0023738C">
      <w:pPr>
        <w:numPr>
          <w:ilvl w:val="0"/>
          <w:numId w:val="6"/>
        </w:numPr>
        <w:spacing w:after="240"/>
        <w:ind w:left="567" w:hanging="567"/>
        <w:jc w:val="both"/>
        <w:rPr>
          <w:sz w:val="24"/>
        </w:rPr>
      </w:pPr>
      <w:r w:rsidRPr="007333EF">
        <w:rPr>
          <w:sz w:val="24"/>
        </w:rPr>
        <w:t xml:space="preserve">An ADI must separately identify and flag </w:t>
      </w:r>
      <w:r w:rsidR="003F24E5" w:rsidRPr="007333EF">
        <w:rPr>
          <w:sz w:val="24"/>
        </w:rPr>
        <w:t xml:space="preserve">each </w:t>
      </w:r>
      <w:r w:rsidRPr="007333EF">
        <w:rPr>
          <w:sz w:val="24"/>
        </w:rPr>
        <w:t xml:space="preserve">pooled trust account held by an </w:t>
      </w:r>
      <w:proofErr w:type="gramStart"/>
      <w:r w:rsidRPr="007333EF">
        <w:rPr>
          <w:sz w:val="24"/>
        </w:rPr>
        <w:t>account-holder</w:t>
      </w:r>
      <w:proofErr w:type="gramEnd"/>
      <w:r w:rsidR="005A0EA2" w:rsidRPr="007333EF">
        <w:rPr>
          <w:sz w:val="24"/>
        </w:rPr>
        <w:t>, to the extent practicable</w:t>
      </w:r>
      <w:r w:rsidRPr="007333EF">
        <w:rPr>
          <w:sz w:val="24"/>
        </w:rPr>
        <w:t xml:space="preserve">.  </w:t>
      </w:r>
    </w:p>
    <w:p w14:paraId="00BDD8A9" w14:textId="77777777" w:rsidR="00F9455A" w:rsidRPr="007333EF" w:rsidRDefault="00467BBA" w:rsidP="009B1C56">
      <w:pPr>
        <w:pStyle w:val="Heading2"/>
      </w:pPr>
      <w:bookmarkStart w:id="59" w:name="_Toc144111603"/>
      <w:r w:rsidRPr="007333EF">
        <w:t xml:space="preserve">Calculation of </w:t>
      </w:r>
      <w:r w:rsidR="007F078C" w:rsidRPr="007333EF">
        <w:t>e</w:t>
      </w:r>
      <w:r w:rsidR="00BC473C" w:rsidRPr="007333EF">
        <w:t>nd-of-day</w:t>
      </w:r>
      <w:r w:rsidRPr="007333EF">
        <w:t xml:space="preserve"> deposit balances</w:t>
      </w:r>
      <w:bookmarkEnd w:id="59"/>
    </w:p>
    <w:p w14:paraId="0E2D7A74" w14:textId="77777777" w:rsidR="00F10849" w:rsidRPr="007333EF" w:rsidRDefault="00467BBA" w:rsidP="0023738C">
      <w:pPr>
        <w:keepNext/>
        <w:numPr>
          <w:ilvl w:val="0"/>
          <w:numId w:val="6"/>
        </w:numPr>
        <w:spacing w:after="240"/>
        <w:ind w:left="567" w:hanging="567"/>
        <w:jc w:val="both"/>
        <w:rPr>
          <w:sz w:val="24"/>
        </w:rPr>
      </w:pPr>
      <w:r w:rsidRPr="007333EF">
        <w:rPr>
          <w:sz w:val="24"/>
        </w:rPr>
        <w:t xml:space="preserve">The amount repayable to an account-holder must be calculated </w:t>
      </w:r>
      <w:r w:rsidR="00D5068C" w:rsidRPr="007333EF">
        <w:rPr>
          <w:sz w:val="24"/>
        </w:rPr>
        <w:t>from</w:t>
      </w:r>
      <w:r w:rsidRPr="007333EF">
        <w:rPr>
          <w:sz w:val="24"/>
        </w:rPr>
        <w:t xml:space="preserve"> the sum of the deposit balances </w:t>
      </w:r>
      <w:r w:rsidR="005A3B35" w:rsidRPr="007333EF">
        <w:rPr>
          <w:sz w:val="24"/>
        </w:rPr>
        <w:t xml:space="preserve">calculated at the end-of-day (i.e. ‘end-of-day deposit balances’) </w:t>
      </w:r>
      <w:r w:rsidRPr="007333EF">
        <w:rPr>
          <w:sz w:val="24"/>
        </w:rPr>
        <w:t xml:space="preserve">held in all protected accounts in an account-holder’s name on the day on which </w:t>
      </w:r>
      <w:r w:rsidR="00B8122C" w:rsidRPr="007333EF">
        <w:rPr>
          <w:sz w:val="24"/>
        </w:rPr>
        <w:t>a declaration is made that the FCS applies in relation to an ADI</w:t>
      </w:r>
      <w:r w:rsidR="003F24E5" w:rsidRPr="007333EF">
        <w:rPr>
          <w:sz w:val="24"/>
        </w:rPr>
        <w:t xml:space="preserve"> </w:t>
      </w:r>
      <w:r w:rsidRPr="007333EF">
        <w:rPr>
          <w:sz w:val="24"/>
        </w:rPr>
        <w:t xml:space="preserve">(or if APRA requires the ADI to generate data for test purposes, the day on which APRA instructs the ADI to </w:t>
      </w:r>
      <w:r w:rsidR="00D76DBE" w:rsidRPr="007333EF">
        <w:rPr>
          <w:sz w:val="24"/>
        </w:rPr>
        <w:t>generate</w:t>
      </w:r>
      <w:r w:rsidRPr="007333EF">
        <w:rPr>
          <w:sz w:val="24"/>
        </w:rPr>
        <w:t xml:space="preserve"> the data). As </w:t>
      </w:r>
      <w:r w:rsidR="007F078C" w:rsidRPr="007333EF">
        <w:rPr>
          <w:sz w:val="24"/>
        </w:rPr>
        <w:t>e</w:t>
      </w:r>
      <w:r w:rsidR="00BC473C" w:rsidRPr="007333EF">
        <w:rPr>
          <w:sz w:val="24"/>
        </w:rPr>
        <w:t>nd-of-day</w:t>
      </w:r>
      <w:r w:rsidRPr="007333EF">
        <w:rPr>
          <w:sz w:val="24"/>
        </w:rPr>
        <w:t xml:space="preserve"> deposit balances could include both cleared and uncleared funds, payments must only be made </w:t>
      </w:r>
      <w:proofErr w:type="gramStart"/>
      <w:r w:rsidRPr="007333EF">
        <w:rPr>
          <w:sz w:val="24"/>
        </w:rPr>
        <w:t>on the basis of</w:t>
      </w:r>
      <w:proofErr w:type="gramEnd"/>
      <w:r w:rsidRPr="007333EF">
        <w:rPr>
          <w:sz w:val="24"/>
        </w:rPr>
        <w:t xml:space="preserve"> deposit balances comprising cleared funds. Uncleared funds in </w:t>
      </w:r>
      <w:r w:rsidRPr="007333EF">
        <w:rPr>
          <w:sz w:val="24"/>
        </w:rPr>
        <w:lastRenderedPageBreak/>
        <w:t>protected accounts</w:t>
      </w:r>
      <w:r w:rsidR="00D76DBE" w:rsidRPr="007333EF">
        <w:rPr>
          <w:sz w:val="24"/>
        </w:rPr>
        <w:t>,</w:t>
      </w:r>
      <w:r w:rsidRPr="007333EF">
        <w:rPr>
          <w:sz w:val="24"/>
        </w:rPr>
        <w:t xml:space="preserve"> on the day the FCS is declared</w:t>
      </w:r>
      <w:r w:rsidR="00D76DBE" w:rsidRPr="007333EF">
        <w:rPr>
          <w:sz w:val="24"/>
        </w:rPr>
        <w:t>,</w:t>
      </w:r>
      <w:r w:rsidRPr="007333EF">
        <w:rPr>
          <w:sz w:val="24"/>
        </w:rPr>
        <w:t xml:space="preserve"> must clear before being eligible to be paid out.</w:t>
      </w:r>
      <w:r w:rsidR="009E190F" w:rsidRPr="007333EF">
        <w:rPr>
          <w:sz w:val="24"/>
        </w:rPr>
        <w:t xml:space="preserve"> </w:t>
      </w:r>
    </w:p>
    <w:p w14:paraId="01BF6A52" w14:textId="77777777" w:rsidR="00F10849" w:rsidRPr="007333EF" w:rsidRDefault="00467BBA" w:rsidP="0023738C">
      <w:pPr>
        <w:numPr>
          <w:ilvl w:val="0"/>
          <w:numId w:val="6"/>
        </w:numPr>
        <w:spacing w:after="240"/>
        <w:ind w:left="567" w:hanging="567"/>
        <w:jc w:val="both"/>
        <w:rPr>
          <w:sz w:val="24"/>
        </w:rPr>
      </w:pPr>
      <w:r w:rsidRPr="007333EF">
        <w:rPr>
          <w:sz w:val="24"/>
        </w:rPr>
        <w:t>The ti</w:t>
      </w:r>
      <w:r w:rsidR="00487BA2" w:rsidRPr="007333EF">
        <w:rPr>
          <w:sz w:val="24"/>
        </w:rPr>
        <w:t>ming of the creation of the SCV</w:t>
      </w:r>
      <w:r w:rsidR="00356D32" w:rsidRPr="007333EF">
        <w:rPr>
          <w:sz w:val="24"/>
        </w:rPr>
        <w:t xml:space="preserve"> </w:t>
      </w:r>
      <w:r w:rsidR="00C84D48" w:rsidRPr="007333EF">
        <w:rPr>
          <w:sz w:val="24"/>
        </w:rPr>
        <w:t>allow</w:t>
      </w:r>
      <w:r w:rsidR="00487BA2" w:rsidRPr="007333EF">
        <w:rPr>
          <w:sz w:val="24"/>
        </w:rPr>
        <w:t>s</w:t>
      </w:r>
      <w:r w:rsidR="00C84D48" w:rsidRPr="007333EF">
        <w:rPr>
          <w:sz w:val="24"/>
        </w:rPr>
        <w:t xml:space="preserve"> for the finalisation of</w:t>
      </w:r>
      <w:r w:rsidRPr="007333EF">
        <w:rPr>
          <w:sz w:val="24"/>
        </w:rPr>
        <w:t xml:space="preserve"> </w:t>
      </w:r>
      <w:r w:rsidR="00C84D48" w:rsidRPr="007333EF">
        <w:rPr>
          <w:sz w:val="24"/>
        </w:rPr>
        <w:t>payments already exchanged and settled</w:t>
      </w:r>
      <w:r w:rsidR="00356D32" w:rsidRPr="007333EF">
        <w:rPr>
          <w:sz w:val="24"/>
        </w:rPr>
        <w:t xml:space="preserve"> </w:t>
      </w:r>
      <w:r w:rsidRPr="007333EF">
        <w:rPr>
          <w:sz w:val="24"/>
        </w:rPr>
        <w:t xml:space="preserve">at the time of declaration </w:t>
      </w:r>
      <w:proofErr w:type="gramStart"/>
      <w:r w:rsidRPr="007333EF">
        <w:rPr>
          <w:sz w:val="24"/>
        </w:rPr>
        <w:t>e</w:t>
      </w:r>
      <w:r w:rsidR="00356D32" w:rsidRPr="007333EF">
        <w:rPr>
          <w:sz w:val="24"/>
        </w:rPr>
        <w:t>.</w:t>
      </w:r>
      <w:r w:rsidRPr="007333EF">
        <w:rPr>
          <w:sz w:val="24"/>
        </w:rPr>
        <w:t>g.</w:t>
      </w:r>
      <w:proofErr w:type="gramEnd"/>
      <w:r w:rsidRPr="007333EF">
        <w:rPr>
          <w:sz w:val="24"/>
        </w:rPr>
        <w:t xml:space="preserve"> </w:t>
      </w:r>
      <w:r w:rsidR="00356D32" w:rsidRPr="007333EF">
        <w:rPr>
          <w:sz w:val="24"/>
        </w:rPr>
        <w:t xml:space="preserve">the </w:t>
      </w:r>
      <w:r w:rsidRPr="007333EF">
        <w:rPr>
          <w:sz w:val="24"/>
        </w:rPr>
        <w:t xml:space="preserve">processing of dishonours, </w:t>
      </w:r>
      <w:r w:rsidR="004C4591">
        <w:rPr>
          <w:sz w:val="24"/>
        </w:rPr>
        <w:t xml:space="preserve">and </w:t>
      </w:r>
      <w:r w:rsidRPr="007333EF">
        <w:rPr>
          <w:sz w:val="24"/>
        </w:rPr>
        <w:t>returned direct credits</w:t>
      </w:r>
      <w:r w:rsidR="00356D32" w:rsidRPr="007333EF">
        <w:rPr>
          <w:sz w:val="24"/>
        </w:rPr>
        <w:t xml:space="preserve"> and </w:t>
      </w:r>
      <w:r w:rsidRPr="007333EF">
        <w:rPr>
          <w:sz w:val="24"/>
        </w:rPr>
        <w:t xml:space="preserve">debits. </w:t>
      </w:r>
      <w:r w:rsidR="00356D32" w:rsidRPr="007333EF">
        <w:rPr>
          <w:sz w:val="24"/>
        </w:rPr>
        <w:t>T</w:t>
      </w:r>
      <w:r w:rsidRPr="007333EF">
        <w:rPr>
          <w:sz w:val="24"/>
        </w:rPr>
        <w:t xml:space="preserve">he SCV </w:t>
      </w:r>
      <w:r w:rsidR="00D06AD9" w:rsidRPr="007333EF">
        <w:rPr>
          <w:sz w:val="24"/>
        </w:rPr>
        <w:t>identifies</w:t>
      </w:r>
      <w:r w:rsidR="00356D32" w:rsidRPr="007333EF">
        <w:rPr>
          <w:sz w:val="24"/>
        </w:rPr>
        <w:t xml:space="preserve"> </w:t>
      </w:r>
      <w:r w:rsidRPr="007333EF">
        <w:rPr>
          <w:sz w:val="24"/>
        </w:rPr>
        <w:t xml:space="preserve">cleared </w:t>
      </w:r>
      <w:r w:rsidR="00356D32" w:rsidRPr="007333EF">
        <w:rPr>
          <w:sz w:val="24"/>
        </w:rPr>
        <w:t xml:space="preserve">and uncleared </w:t>
      </w:r>
      <w:r w:rsidRPr="007333EF">
        <w:rPr>
          <w:sz w:val="24"/>
        </w:rPr>
        <w:t>funds</w:t>
      </w:r>
      <w:r w:rsidR="00356D32" w:rsidRPr="007333EF">
        <w:rPr>
          <w:sz w:val="24"/>
        </w:rPr>
        <w:t>, with the latter used for informational purposes in case</w:t>
      </w:r>
      <w:r w:rsidRPr="007333EF">
        <w:rPr>
          <w:sz w:val="24"/>
        </w:rPr>
        <w:t xml:space="preserve"> some items remain uncleared.</w:t>
      </w:r>
    </w:p>
    <w:p w14:paraId="275E70EB" w14:textId="77777777" w:rsidR="00F10849" w:rsidRPr="007333EF" w:rsidRDefault="00467BBA" w:rsidP="0023738C">
      <w:pPr>
        <w:numPr>
          <w:ilvl w:val="0"/>
          <w:numId w:val="6"/>
        </w:numPr>
        <w:spacing w:after="240"/>
        <w:ind w:left="567" w:hanging="567"/>
        <w:jc w:val="both"/>
        <w:rPr>
          <w:sz w:val="24"/>
        </w:rPr>
      </w:pPr>
      <w:r w:rsidRPr="007333EF">
        <w:rPr>
          <w:sz w:val="24"/>
        </w:rPr>
        <w:t>A</w:t>
      </w:r>
      <w:r w:rsidR="00CD528B" w:rsidRPr="007333EF">
        <w:rPr>
          <w:sz w:val="24"/>
        </w:rPr>
        <w:t xml:space="preserve"> declared</w:t>
      </w:r>
      <w:r w:rsidR="00D269EA" w:rsidRPr="007333EF">
        <w:rPr>
          <w:sz w:val="24"/>
        </w:rPr>
        <w:t xml:space="preserve"> </w:t>
      </w:r>
      <w:r w:rsidRPr="007333EF">
        <w:rPr>
          <w:sz w:val="24"/>
        </w:rPr>
        <w:t xml:space="preserve">ADI </w:t>
      </w:r>
      <w:r w:rsidR="00DC4B05" w:rsidRPr="007333EF">
        <w:rPr>
          <w:sz w:val="24"/>
        </w:rPr>
        <w:t>will</w:t>
      </w:r>
      <w:r w:rsidRPr="007333EF">
        <w:rPr>
          <w:sz w:val="24"/>
        </w:rPr>
        <w:t xml:space="preserve"> be withdrawn from the payments system. It is therefore necessary to ensure the correct posting to accounts of all unsettled</w:t>
      </w:r>
      <w:r>
        <w:rPr>
          <w:sz w:val="24"/>
          <w:vertAlign w:val="superscript"/>
        </w:rPr>
        <w:footnoteReference w:id="8"/>
      </w:r>
      <w:r w:rsidRPr="007333EF">
        <w:rPr>
          <w:sz w:val="24"/>
        </w:rPr>
        <w:t xml:space="preserve"> payments exchanged between the </w:t>
      </w:r>
      <w:r w:rsidR="00CD528B" w:rsidRPr="007333EF">
        <w:rPr>
          <w:sz w:val="24"/>
        </w:rPr>
        <w:t xml:space="preserve">declared </w:t>
      </w:r>
      <w:r w:rsidRPr="007333EF">
        <w:rPr>
          <w:sz w:val="24"/>
        </w:rPr>
        <w:t xml:space="preserve">ADI and other ADIs on the day of the </w:t>
      </w:r>
      <w:r w:rsidR="00CD528B" w:rsidRPr="007333EF">
        <w:rPr>
          <w:sz w:val="24"/>
        </w:rPr>
        <w:t>declaration</w:t>
      </w:r>
      <w:r w:rsidRPr="007333EF">
        <w:rPr>
          <w:sz w:val="24"/>
        </w:rPr>
        <w:t xml:space="preserve">. These payments could include direct entry credits, </w:t>
      </w:r>
      <w:proofErr w:type="gramStart"/>
      <w:r w:rsidRPr="007333EF">
        <w:rPr>
          <w:sz w:val="24"/>
        </w:rPr>
        <w:t>cheques</w:t>
      </w:r>
      <w:proofErr w:type="gramEnd"/>
      <w:r w:rsidRPr="007333EF">
        <w:rPr>
          <w:sz w:val="24"/>
        </w:rPr>
        <w:t xml:space="preserve"> and EFTPOS transactions. </w:t>
      </w:r>
    </w:p>
    <w:p w14:paraId="6D1EAE24" w14:textId="77777777" w:rsidR="00F10849" w:rsidRPr="007333EF" w:rsidRDefault="00467BBA" w:rsidP="0023738C">
      <w:pPr>
        <w:numPr>
          <w:ilvl w:val="0"/>
          <w:numId w:val="6"/>
        </w:numPr>
        <w:spacing w:after="240"/>
        <w:ind w:left="567" w:hanging="567"/>
        <w:jc w:val="both"/>
        <w:rPr>
          <w:sz w:val="24"/>
        </w:rPr>
      </w:pPr>
      <w:r w:rsidRPr="007333EF">
        <w:rPr>
          <w:sz w:val="24"/>
        </w:rPr>
        <w:t>All balances must be adjust</w:t>
      </w:r>
      <w:r w:rsidR="00351419" w:rsidRPr="007333EF">
        <w:rPr>
          <w:sz w:val="24"/>
        </w:rPr>
        <w:t>ed</w:t>
      </w:r>
      <w:r w:rsidRPr="007333EF">
        <w:rPr>
          <w:sz w:val="24"/>
        </w:rPr>
        <w:t xml:space="preserve"> for fees</w:t>
      </w:r>
      <w:r w:rsidR="00123BB7" w:rsidRPr="007333EF">
        <w:rPr>
          <w:sz w:val="24"/>
        </w:rPr>
        <w:t xml:space="preserve">, </w:t>
      </w:r>
      <w:r w:rsidRPr="007333EF">
        <w:rPr>
          <w:sz w:val="24"/>
        </w:rPr>
        <w:t>charges</w:t>
      </w:r>
      <w:r w:rsidR="00123BB7" w:rsidRPr="007333EF">
        <w:rPr>
          <w:sz w:val="24"/>
        </w:rPr>
        <w:t xml:space="preserve"> </w:t>
      </w:r>
      <w:r w:rsidR="00654194" w:rsidRPr="007333EF">
        <w:rPr>
          <w:sz w:val="24"/>
        </w:rPr>
        <w:t xml:space="preserve">and duties payable </w:t>
      </w:r>
      <w:r w:rsidRPr="007333EF">
        <w:rPr>
          <w:sz w:val="24"/>
        </w:rPr>
        <w:t>applicable to an account (</w:t>
      </w:r>
      <w:proofErr w:type="gramStart"/>
      <w:r w:rsidR="0017723D" w:rsidRPr="007333EF">
        <w:rPr>
          <w:sz w:val="24"/>
        </w:rPr>
        <w:t>i.e.</w:t>
      </w:r>
      <w:proofErr w:type="gramEnd"/>
      <w:r w:rsidRPr="007333EF">
        <w:rPr>
          <w:sz w:val="24"/>
        </w:rPr>
        <w:t xml:space="preserve"> the </w:t>
      </w:r>
      <w:r w:rsidR="006225BE" w:rsidRPr="007333EF">
        <w:rPr>
          <w:b/>
          <w:sz w:val="24"/>
        </w:rPr>
        <w:t>net credit balance</w:t>
      </w:r>
      <w:r w:rsidRPr="007333EF">
        <w:rPr>
          <w:sz w:val="24"/>
        </w:rPr>
        <w:t xml:space="preserve"> as defined in section 5 of the Banking Act) </w:t>
      </w:r>
      <w:r w:rsidR="00654194" w:rsidRPr="007333EF">
        <w:rPr>
          <w:sz w:val="24"/>
        </w:rPr>
        <w:t>and accrued interest</w:t>
      </w:r>
      <w:r w:rsidR="00B835A7">
        <w:rPr>
          <w:sz w:val="24"/>
        </w:rPr>
        <w:t xml:space="preserve"> and withholding tax</w:t>
      </w:r>
      <w:r w:rsidR="00654194" w:rsidRPr="007333EF">
        <w:rPr>
          <w:sz w:val="24"/>
        </w:rPr>
        <w:t>.</w:t>
      </w:r>
    </w:p>
    <w:p w14:paraId="4D0B8E34" w14:textId="77777777" w:rsidR="00F10849" w:rsidRPr="007333EF" w:rsidRDefault="00467BBA" w:rsidP="0023738C">
      <w:pPr>
        <w:numPr>
          <w:ilvl w:val="0"/>
          <w:numId w:val="6"/>
        </w:numPr>
        <w:spacing w:after="240"/>
        <w:ind w:left="567" w:hanging="567"/>
        <w:jc w:val="both"/>
        <w:rPr>
          <w:sz w:val="24"/>
        </w:rPr>
      </w:pPr>
      <w:r w:rsidRPr="007333EF">
        <w:rPr>
          <w:sz w:val="24"/>
        </w:rPr>
        <w:t xml:space="preserve">Overdrafts and other forms of debt </w:t>
      </w:r>
      <w:r w:rsidR="00B8122C" w:rsidRPr="007333EF">
        <w:rPr>
          <w:sz w:val="24"/>
        </w:rPr>
        <w:t>must</w:t>
      </w:r>
      <w:r w:rsidRPr="007333EF">
        <w:rPr>
          <w:sz w:val="24"/>
        </w:rPr>
        <w:t xml:space="preserve"> not be set</w:t>
      </w:r>
      <w:r w:rsidR="00AE04B5" w:rsidRPr="007333EF">
        <w:rPr>
          <w:sz w:val="24"/>
        </w:rPr>
        <w:t>-</w:t>
      </w:r>
      <w:r w:rsidRPr="007333EF">
        <w:rPr>
          <w:sz w:val="24"/>
        </w:rPr>
        <w:t>off against balances in protected accounts.</w:t>
      </w:r>
    </w:p>
    <w:p w14:paraId="4F5B5182" w14:textId="77777777" w:rsidR="00F9455A" w:rsidRPr="007333EF" w:rsidRDefault="00467BBA" w:rsidP="009B1C56">
      <w:pPr>
        <w:pStyle w:val="Heading2"/>
      </w:pPr>
      <w:bookmarkStart w:id="60" w:name="_Toc144111604"/>
      <w:r w:rsidRPr="007333EF">
        <w:t xml:space="preserve">Process for determining </w:t>
      </w:r>
      <w:r w:rsidR="007F078C" w:rsidRPr="007333EF">
        <w:t>e</w:t>
      </w:r>
      <w:r w:rsidR="00BC473C" w:rsidRPr="007333EF">
        <w:t>nd-of-day</w:t>
      </w:r>
      <w:r w:rsidRPr="007333EF">
        <w:t xml:space="preserve"> </w:t>
      </w:r>
      <w:proofErr w:type="gramStart"/>
      <w:r w:rsidRPr="007333EF">
        <w:t>position</w:t>
      </w:r>
      <w:bookmarkEnd w:id="60"/>
      <w:proofErr w:type="gramEnd"/>
    </w:p>
    <w:p w14:paraId="7D52C249" w14:textId="77777777" w:rsidR="00F10849" w:rsidRPr="007333EF" w:rsidRDefault="00467BBA" w:rsidP="0023738C">
      <w:pPr>
        <w:numPr>
          <w:ilvl w:val="0"/>
          <w:numId w:val="6"/>
        </w:numPr>
        <w:spacing w:after="240"/>
        <w:ind w:left="567" w:hanging="567"/>
        <w:jc w:val="both"/>
        <w:rPr>
          <w:sz w:val="24"/>
        </w:rPr>
      </w:pPr>
      <w:r w:rsidRPr="007333EF">
        <w:rPr>
          <w:sz w:val="24"/>
          <w:szCs w:val="24"/>
        </w:rPr>
        <w:t xml:space="preserve">An ADI must ensure consistency </w:t>
      </w:r>
      <w:r w:rsidR="00136010" w:rsidRPr="007333EF">
        <w:rPr>
          <w:sz w:val="24"/>
          <w:szCs w:val="24"/>
        </w:rPr>
        <w:t>in</w:t>
      </w:r>
      <w:r w:rsidRPr="007333EF">
        <w:rPr>
          <w:sz w:val="24"/>
          <w:szCs w:val="24"/>
        </w:rPr>
        <w:t xml:space="preserve"> the treatment of payments made between </w:t>
      </w:r>
      <w:proofErr w:type="gramStart"/>
      <w:r w:rsidRPr="007333EF">
        <w:rPr>
          <w:sz w:val="24"/>
          <w:szCs w:val="24"/>
        </w:rPr>
        <w:t>account-holders</w:t>
      </w:r>
      <w:proofErr w:type="gramEnd"/>
      <w:r w:rsidR="00676A58" w:rsidRPr="007333EF">
        <w:rPr>
          <w:sz w:val="24"/>
          <w:szCs w:val="24"/>
        </w:rPr>
        <w:t xml:space="preserve">, </w:t>
      </w:r>
      <w:r w:rsidR="005B5577" w:rsidRPr="007333EF">
        <w:rPr>
          <w:sz w:val="24"/>
          <w:szCs w:val="24"/>
        </w:rPr>
        <w:t>where value passes between</w:t>
      </w:r>
      <w:r w:rsidR="00676A58" w:rsidRPr="007333EF">
        <w:rPr>
          <w:sz w:val="24"/>
          <w:szCs w:val="24"/>
        </w:rPr>
        <w:t>:</w:t>
      </w:r>
    </w:p>
    <w:p w14:paraId="6AF47775" w14:textId="77777777" w:rsidR="00F10849" w:rsidRPr="007333EF" w:rsidRDefault="00467BBA" w:rsidP="0023738C">
      <w:pPr>
        <w:pStyle w:val="IntroTo"/>
        <w:numPr>
          <w:ilvl w:val="0"/>
          <w:numId w:val="21"/>
        </w:numPr>
        <w:spacing w:after="240"/>
        <w:jc w:val="both"/>
      </w:pPr>
      <w:r>
        <w:rPr>
          <w:szCs w:val="24"/>
        </w:rPr>
        <w:t>t</w:t>
      </w:r>
      <w:r w:rsidR="005B5577" w:rsidRPr="007333EF">
        <w:rPr>
          <w:szCs w:val="24"/>
        </w:rPr>
        <w:t>wo accounts at t</w:t>
      </w:r>
      <w:r w:rsidR="00994658" w:rsidRPr="007333EF">
        <w:rPr>
          <w:szCs w:val="24"/>
        </w:rPr>
        <w:t xml:space="preserve">he </w:t>
      </w:r>
      <w:r w:rsidR="005B5577" w:rsidRPr="007333EF">
        <w:rPr>
          <w:szCs w:val="24"/>
        </w:rPr>
        <w:t xml:space="preserve">same </w:t>
      </w:r>
      <w:r w:rsidR="00994658" w:rsidRPr="007333EF">
        <w:rPr>
          <w:szCs w:val="24"/>
        </w:rPr>
        <w:t>ADI</w:t>
      </w:r>
      <w:r>
        <w:rPr>
          <w:rStyle w:val="FootnoteReference"/>
          <w:szCs w:val="24"/>
        </w:rPr>
        <w:footnoteReference w:id="9"/>
      </w:r>
      <w:r w:rsidR="00676A58" w:rsidRPr="007333EF">
        <w:rPr>
          <w:szCs w:val="24"/>
        </w:rPr>
        <w:t>;</w:t>
      </w:r>
      <w:r w:rsidR="00516459" w:rsidRPr="007333EF">
        <w:rPr>
          <w:szCs w:val="24"/>
        </w:rPr>
        <w:t xml:space="preserve"> </w:t>
      </w:r>
      <w:r w:rsidR="00136010" w:rsidRPr="007333EF">
        <w:rPr>
          <w:szCs w:val="24"/>
        </w:rPr>
        <w:t>and</w:t>
      </w:r>
      <w:r w:rsidR="00516459" w:rsidRPr="007333EF">
        <w:rPr>
          <w:szCs w:val="24"/>
        </w:rPr>
        <w:t xml:space="preserve"> </w:t>
      </w:r>
    </w:p>
    <w:p w14:paraId="3F97B6F8" w14:textId="77777777" w:rsidR="00F10849" w:rsidRPr="007333EF" w:rsidRDefault="00467BBA" w:rsidP="0023738C">
      <w:pPr>
        <w:pStyle w:val="IntroTo"/>
        <w:numPr>
          <w:ilvl w:val="0"/>
          <w:numId w:val="21"/>
        </w:numPr>
        <w:spacing w:after="240"/>
        <w:jc w:val="both"/>
      </w:pPr>
      <w:r>
        <w:rPr>
          <w:szCs w:val="24"/>
        </w:rPr>
        <w:t>o</w:t>
      </w:r>
      <w:r w:rsidR="005B5577" w:rsidRPr="007333EF">
        <w:rPr>
          <w:szCs w:val="24"/>
        </w:rPr>
        <w:t xml:space="preserve">ne account at the ADI and an account at </w:t>
      </w:r>
      <w:r w:rsidR="00676A58" w:rsidRPr="007333EF">
        <w:rPr>
          <w:szCs w:val="24"/>
        </w:rPr>
        <w:t xml:space="preserve">another </w:t>
      </w:r>
      <w:r w:rsidR="00516459" w:rsidRPr="007333EF">
        <w:rPr>
          <w:szCs w:val="24"/>
        </w:rPr>
        <w:t>ADI</w:t>
      </w:r>
      <w:r w:rsidR="00994658" w:rsidRPr="007333EF">
        <w:rPr>
          <w:szCs w:val="24"/>
        </w:rPr>
        <w:t xml:space="preserve">.  </w:t>
      </w:r>
    </w:p>
    <w:p w14:paraId="3A531E7D" w14:textId="77777777" w:rsidR="00D865BE" w:rsidRPr="007333EF" w:rsidRDefault="00467BBA">
      <w:pPr>
        <w:pStyle w:val="IntroTo"/>
        <w:spacing w:after="240"/>
        <w:ind w:left="567" w:firstLine="0"/>
        <w:jc w:val="both"/>
      </w:pPr>
      <w:r w:rsidRPr="007333EF">
        <w:rPr>
          <w:szCs w:val="24"/>
        </w:rPr>
        <w:t xml:space="preserve">An ADI must use the same general principles in the treatment of these transactions as set out in paragraphs </w:t>
      </w:r>
      <w:r w:rsidR="00257DF5">
        <w:fldChar w:fldCharType="begin"/>
      </w:r>
      <w:r w:rsidR="00257DF5">
        <w:instrText xml:space="preserve"> REF _Ref337720469 \r \h  \* MERGEFORMAT </w:instrText>
      </w:r>
      <w:r w:rsidR="00257DF5">
        <w:fldChar w:fldCharType="separate"/>
      </w:r>
      <w:r w:rsidR="0096080F" w:rsidRPr="0096080F">
        <w:rPr>
          <w:szCs w:val="24"/>
        </w:rPr>
        <w:t>10</w:t>
      </w:r>
      <w:r w:rsidR="00257DF5">
        <w:fldChar w:fldCharType="end"/>
      </w:r>
      <w:r w:rsidR="00272154" w:rsidRPr="007333EF">
        <w:rPr>
          <w:szCs w:val="24"/>
        </w:rPr>
        <w:t>-</w:t>
      </w:r>
      <w:r w:rsidR="00257DF5">
        <w:fldChar w:fldCharType="begin"/>
      </w:r>
      <w:r w:rsidR="00257DF5">
        <w:instrText xml:space="preserve"> REF _Ref338074390 \r \h  \* MERGEFORMAT </w:instrText>
      </w:r>
      <w:r w:rsidR="00257DF5">
        <w:fldChar w:fldCharType="separate"/>
      </w:r>
      <w:r w:rsidR="0096080F" w:rsidRPr="0096080F">
        <w:rPr>
          <w:szCs w:val="24"/>
        </w:rPr>
        <w:t>22</w:t>
      </w:r>
      <w:r w:rsidR="00257DF5">
        <w:fldChar w:fldCharType="end"/>
      </w:r>
      <w:r w:rsidRPr="007333EF">
        <w:rPr>
          <w:szCs w:val="24"/>
        </w:rPr>
        <w:t xml:space="preserve"> of this Attachment</w:t>
      </w:r>
      <w:r w:rsidR="00C84D48" w:rsidRPr="007333EF">
        <w:t>.</w:t>
      </w:r>
      <w:r w:rsidR="00802626" w:rsidRPr="007333EF">
        <w:t xml:space="preserve"> </w:t>
      </w:r>
      <w:r w:rsidR="00D269EA" w:rsidRPr="007333EF">
        <w:t xml:space="preserve"> The objective of the principles is to ensure, as far as practicable, that </w:t>
      </w:r>
      <w:r w:rsidR="002E2C3D" w:rsidRPr="007333EF">
        <w:t>both</w:t>
      </w:r>
      <w:r w:rsidR="00D269EA" w:rsidRPr="007333EF">
        <w:t xml:space="preserve"> side</w:t>
      </w:r>
      <w:r w:rsidR="002E2C3D" w:rsidRPr="007333EF">
        <w:t>s</w:t>
      </w:r>
      <w:r w:rsidR="00D269EA" w:rsidRPr="007333EF">
        <w:t xml:space="preserve"> of a transaction are treated the same.  That is, either both </w:t>
      </w:r>
      <w:proofErr w:type="gramStart"/>
      <w:r w:rsidR="00D269EA" w:rsidRPr="007333EF">
        <w:t>stand</w:t>
      </w:r>
      <w:proofErr w:type="gramEnd"/>
      <w:r w:rsidR="00D269EA" w:rsidRPr="007333EF">
        <w:t xml:space="preserve"> or both are unwound. </w:t>
      </w:r>
      <w:r w:rsidR="00802626" w:rsidRPr="007333EF">
        <w:t xml:space="preserve"> </w:t>
      </w:r>
    </w:p>
    <w:p w14:paraId="21C56572" w14:textId="77777777" w:rsidR="00F9455A" w:rsidRPr="007333EF" w:rsidRDefault="00467BBA" w:rsidP="009B1C56">
      <w:pPr>
        <w:pStyle w:val="Heading2"/>
      </w:pPr>
      <w:bookmarkStart w:id="61" w:name="_Toc144111605"/>
      <w:r w:rsidRPr="007333EF">
        <w:t>Declaration of a direct participant</w:t>
      </w:r>
      <w:bookmarkEnd w:id="61"/>
    </w:p>
    <w:p w14:paraId="2CD19D8F" w14:textId="35F25E08" w:rsidR="00F10849" w:rsidRPr="007333EF" w:rsidRDefault="00467BBA" w:rsidP="0023738C">
      <w:pPr>
        <w:numPr>
          <w:ilvl w:val="0"/>
          <w:numId w:val="6"/>
        </w:numPr>
        <w:spacing w:after="240"/>
        <w:ind w:left="567" w:hanging="567"/>
        <w:jc w:val="both"/>
        <w:rPr>
          <w:sz w:val="24"/>
        </w:rPr>
      </w:pPr>
      <w:bookmarkStart w:id="62" w:name="_Ref337720469"/>
      <w:r w:rsidRPr="007333EF">
        <w:rPr>
          <w:sz w:val="24"/>
        </w:rPr>
        <w:t xml:space="preserve">The Australian Payments </w:t>
      </w:r>
      <w:r w:rsidR="00547778">
        <w:rPr>
          <w:sz w:val="24"/>
        </w:rPr>
        <w:t>Network Limited</w:t>
      </w:r>
      <w:r w:rsidRPr="007333EF">
        <w:rPr>
          <w:sz w:val="24"/>
        </w:rPr>
        <w:t>’s (</w:t>
      </w:r>
      <w:proofErr w:type="spellStart"/>
      <w:r w:rsidR="00F21C04">
        <w:rPr>
          <w:sz w:val="24"/>
        </w:rPr>
        <w:t>AusPayNet</w:t>
      </w:r>
      <w:r w:rsidR="004A723A">
        <w:rPr>
          <w:sz w:val="24"/>
        </w:rPr>
        <w:t>’s</w:t>
      </w:r>
      <w:proofErr w:type="spellEnd"/>
      <w:r w:rsidRPr="007333EF">
        <w:rPr>
          <w:sz w:val="24"/>
        </w:rPr>
        <w:t>) Australian Paper Clearing System (</w:t>
      </w:r>
      <w:r w:rsidRPr="000A05C8">
        <w:rPr>
          <w:sz w:val="24"/>
        </w:rPr>
        <w:t>APCS</w:t>
      </w:r>
      <w:r w:rsidRPr="007333EF">
        <w:rPr>
          <w:sz w:val="24"/>
        </w:rPr>
        <w:t xml:space="preserve">) has been determined </w:t>
      </w:r>
      <w:r w:rsidR="0017723D" w:rsidRPr="007333EF">
        <w:rPr>
          <w:sz w:val="24"/>
        </w:rPr>
        <w:t xml:space="preserve">by the </w:t>
      </w:r>
      <w:r w:rsidR="008602A5" w:rsidRPr="007333EF">
        <w:rPr>
          <w:sz w:val="24"/>
        </w:rPr>
        <w:t>RBA</w:t>
      </w:r>
      <w:r w:rsidR="0017723D" w:rsidRPr="007333EF">
        <w:rPr>
          <w:sz w:val="24"/>
        </w:rPr>
        <w:t xml:space="preserve"> </w:t>
      </w:r>
      <w:r w:rsidRPr="007333EF">
        <w:rPr>
          <w:sz w:val="24"/>
        </w:rPr>
        <w:t xml:space="preserve">to be a ‘recognised settlement system’ under the </w:t>
      </w:r>
      <w:r w:rsidR="006225BE" w:rsidRPr="007333EF">
        <w:rPr>
          <w:b/>
          <w:sz w:val="24"/>
        </w:rPr>
        <w:t>Cheques Act</w:t>
      </w:r>
      <w:r w:rsidRPr="007333EF">
        <w:rPr>
          <w:sz w:val="24"/>
        </w:rPr>
        <w:t>. The effect of this is that cheques</w:t>
      </w:r>
      <w:r w:rsidR="00D269EA" w:rsidRPr="007333EF">
        <w:rPr>
          <w:sz w:val="24"/>
        </w:rPr>
        <w:t>, including Financial Institution Cheques,</w:t>
      </w:r>
      <w:r w:rsidRPr="007333EF">
        <w:rPr>
          <w:sz w:val="24"/>
        </w:rPr>
        <w:t xml:space="preserve"> drawn on a</w:t>
      </w:r>
      <w:r w:rsidR="00096EB6" w:rsidRPr="007333EF">
        <w:rPr>
          <w:sz w:val="24"/>
        </w:rPr>
        <w:t>n</w:t>
      </w:r>
      <w:r w:rsidRPr="007333EF">
        <w:rPr>
          <w:sz w:val="24"/>
        </w:rPr>
        <w:t xml:space="preserve"> </w:t>
      </w:r>
      <w:smartTag w:uri="urn:schemas-microsoft-com:office:smarttags" w:element="stockticker">
        <w:r w:rsidRPr="007333EF">
          <w:rPr>
            <w:sz w:val="24"/>
          </w:rPr>
          <w:t>ADI</w:t>
        </w:r>
      </w:smartTag>
      <w:r w:rsidRPr="007333EF">
        <w:rPr>
          <w:sz w:val="24"/>
        </w:rPr>
        <w:t xml:space="preserve"> </w:t>
      </w:r>
      <w:r w:rsidR="00096EB6" w:rsidRPr="007333EF">
        <w:rPr>
          <w:sz w:val="24"/>
        </w:rPr>
        <w:t xml:space="preserve">that </w:t>
      </w:r>
      <w:r w:rsidR="00A566B9" w:rsidRPr="007333EF">
        <w:rPr>
          <w:sz w:val="24"/>
        </w:rPr>
        <w:t>becomes a</w:t>
      </w:r>
      <w:r w:rsidR="00096EB6" w:rsidRPr="007333EF">
        <w:rPr>
          <w:sz w:val="24"/>
        </w:rPr>
        <w:t xml:space="preserve"> </w:t>
      </w:r>
      <w:r w:rsidR="00CD528B" w:rsidRPr="007333EF">
        <w:rPr>
          <w:sz w:val="24"/>
        </w:rPr>
        <w:t>‘</w:t>
      </w:r>
      <w:r w:rsidR="00096EB6" w:rsidRPr="007333EF">
        <w:rPr>
          <w:sz w:val="24"/>
        </w:rPr>
        <w:t>failed financial institution</w:t>
      </w:r>
      <w:r w:rsidR="00CD528B" w:rsidRPr="007333EF">
        <w:rPr>
          <w:sz w:val="24"/>
        </w:rPr>
        <w:t>’</w:t>
      </w:r>
      <w:r w:rsidR="00096EB6" w:rsidRPr="007333EF">
        <w:rPr>
          <w:sz w:val="24"/>
        </w:rPr>
        <w:t xml:space="preserve"> (within the meaning of subsection 70A(2) of the Cheques Act) after the cheque is lodged and before the cheque is settled</w:t>
      </w:r>
      <w:r w:rsidRPr="007333EF">
        <w:rPr>
          <w:sz w:val="24"/>
        </w:rPr>
        <w:t xml:space="preserve"> are taken to be dishonoured</w:t>
      </w:r>
      <w:r w:rsidR="00391A29">
        <w:rPr>
          <w:sz w:val="24"/>
        </w:rPr>
        <w:t>.</w:t>
      </w:r>
      <w:r>
        <w:rPr>
          <w:rStyle w:val="FootnoteReference"/>
          <w:sz w:val="24"/>
        </w:rPr>
        <w:footnoteReference w:id="10"/>
      </w:r>
      <w:r w:rsidRPr="007333EF">
        <w:rPr>
          <w:sz w:val="24"/>
        </w:rPr>
        <w:t xml:space="preserve"> Accordingly, for the purpose of calculating an </w:t>
      </w:r>
      <w:r w:rsidR="007F078C" w:rsidRPr="007333EF">
        <w:rPr>
          <w:sz w:val="24"/>
        </w:rPr>
        <w:t>e</w:t>
      </w:r>
      <w:r w:rsidR="00BC473C" w:rsidRPr="007333EF">
        <w:rPr>
          <w:sz w:val="24"/>
        </w:rPr>
        <w:t>nd-of-day</w:t>
      </w:r>
      <w:r w:rsidRPr="007333EF">
        <w:rPr>
          <w:sz w:val="24"/>
        </w:rPr>
        <w:t xml:space="preserve"> balance, </w:t>
      </w:r>
      <w:r w:rsidRPr="007333EF">
        <w:rPr>
          <w:sz w:val="24"/>
        </w:rPr>
        <w:lastRenderedPageBreak/>
        <w:t xml:space="preserve">any </w:t>
      </w:r>
      <w:r w:rsidR="009E190F" w:rsidRPr="007333EF">
        <w:rPr>
          <w:sz w:val="24"/>
        </w:rPr>
        <w:t xml:space="preserve">cheques </w:t>
      </w:r>
      <w:r w:rsidR="00356D32" w:rsidRPr="007333EF">
        <w:rPr>
          <w:sz w:val="24"/>
        </w:rPr>
        <w:t xml:space="preserve">debited </w:t>
      </w:r>
      <w:r w:rsidRPr="007333EF">
        <w:rPr>
          <w:sz w:val="24"/>
        </w:rPr>
        <w:t xml:space="preserve">to an account by a </w:t>
      </w:r>
      <w:r w:rsidR="00CD528B" w:rsidRPr="007333EF">
        <w:rPr>
          <w:sz w:val="24"/>
        </w:rPr>
        <w:t>declared</w:t>
      </w:r>
      <w:r w:rsidRPr="007333EF">
        <w:rPr>
          <w:sz w:val="24"/>
        </w:rPr>
        <w:t xml:space="preserve"> ADI in connection with unsettled cheques must be reversed. Similarly, credit entries made by other ADIs to an account arising from unsettled cheques drawn on the </w:t>
      </w:r>
      <w:r w:rsidR="00CD528B" w:rsidRPr="007333EF">
        <w:rPr>
          <w:sz w:val="24"/>
        </w:rPr>
        <w:t>declared</w:t>
      </w:r>
      <w:r w:rsidRPr="007333EF">
        <w:rPr>
          <w:sz w:val="24"/>
        </w:rPr>
        <w:t xml:space="preserve"> ADI must also be reversed.</w:t>
      </w:r>
      <w:bookmarkEnd w:id="62"/>
      <w:r w:rsidRPr="007333EF">
        <w:rPr>
          <w:sz w:val="24"/>
        </w:rPr>
        <w:t xml:space="preserve"> </w:t>
      </w:r>
    </w:p>
    <w:p w14:paraId="009633F2" w14:textId="77777777" w:rsidR="00F10849" w:rsidRPr="007333EF" w:rsidRDefault="00467BBA" w:rsidP="0023738C">
      <w:pPr>
        <w:numPr>
          <w:ilvl w:val="0"/>
          <w:numId w:val="6"/>
        </w:numPr>
        <w:spacing w:after="240"/>
        <w:ind w:left="567" w:hanging="567"/>
        <w:jc w:val="both"/>
        <w:rPr>
          <w:sz w:val="24"/>
        </w:rPr>
      </w:pPr>
      <w:r w:rsidRPr="007333EF">
        <w:rPr>
          <w:sz w:val="24"/>
        </w:rPr>
        <w:t xml:space="preserve">Cheques drawn on an ADI, other than the </w:t>
      </w:r>
      <w:r w:rsidR="00CD528B" w:rsidRPr="007333EF">
        <w:rPr>
          <w:sz w:val="24"/>
        </w:rPr>
        <w:t>declared</w:t>
      </w:r>
      <w:r w:rsidRPr="007333EF">
        <w:rPr>
          <w:sz w:val="24"/>
        </w:rPr>
        <w:t xml:space="preserve"> ADI, and deposited into accounts at a </w:t>
      </w:r>
      <w:r w:rsidR="00CD528B" w:rsidRPr="007333EF">
        <w:rPr>
          <w:sz w:val="24"/>
        </w:rPr>
        <w:t>declared</w:t>
      </w:r>
      <w:r w:rsidRPr="007333EF">
        <w:rPr>
          <w:sz w:val="24"/>
        </w:rPr>
        <w:t xml:space="preserve"> ADI prior to the commencement of statutory management remain obligations due to the </w:t>
      </w:r>
      <w:r w:rsidR="00CD528B" w:rsidRPr="007333EF">
        <w:rPr>
          <w:sz w:val="24"/>
        </w:rPr>
        <w:t>declared</w:t>
      </w:r>
      <w:r w:rsidRPr="007333EF">
        <w:rPr>
          <w:sz w:val="24"/>
        </w:rPr>
        <w:t xml:space="preserve"> ADI by the ADI on whom the cheque is drawn. When calculating the </w:t>
      </w:r>
      <w:r w:rsidR="007F078C" w:rsidRPr="007333EF">
        <w:rPr>
          <w:sz w:val="24"/>
        </w:rPr>
        <w:t>e</w:t>
      </w:r>
      <w:r w:rsidR="00BC473C" w:rsidRPr="007333EF">
        <w:rPr>
          <w:sz w:val="24"/>
        </w:rPr>
        <w:t>nd-of-day</w:t>
      </w:r>
      <w:r w:rsidRPr="007333EF">
        <w:rPr>
          <w:sz w:val="24"/>
        </w:rPr>
        <w:t xml:space="preserve"> aggregate deposit balance, the </w:t>
      </w:r>
      <w:r w:rsidR="00CD528B" w:rsidRPr="007333EF">
        <w:rPr>
          <w:sz w:val="24"/>
        </w:rPr>
        <w:t>declared</w:t>
      </w:r>
      <w:r w:rsidRPr="007333EF">
        <w:rPr>
          <w:sz w:val="24"/>
        </w:rPr>
        <w:t xml:space="preserve"> ADI must ensure that credits associated with these cheques are posted to accounts as they normally would be. However, these deposits would remain subject to the standard APCS rules on cleared funds (</w:t>
      </w:r>
      <w:proofErr w:type="gramStart"/>
      <w:r w:rsidRPr="007333EF">
        <w:rPr>
          <w:sz w:val="24"/>
        </w:rPr>
        <w:t>i.e.</w:t>
      </w:r>
      <w:proofErr w:type="gramEnd"/>
      <w:r w:rsidRPr="007333EF">
        <w:rPr>
          <w:sz w:val="24"/>
        </w:rPr>
        <w:t xml:space="preserve"> cheques drawn on an ADI, and deposited at the </w:t>
      </w:r>
      <w:r w:rsidR="00CD528B" w:rsidRPr="007333EF">
        <w:rPr>
          <w:sz w:val="24"/>
        </w:rPr>
        <w:t>declared</w:t>
      </w:r>
      <w:r w:rsidRPr="007333EF">
        <w:rPr>
          <w:sz w:val="24"/>
        </w:rPr>
        <w:t xml:space="preserve"> ADI, could be dishonoured by an ADI if, for example, the drawer had insufficient funds in their account). As a result, </w:t>
      </w:r>
      <w:r w:rsidR="007F078C" w:rsidRPr="007333EF">
        <w:rPr>
          <w:sz w:val="24"/>
        </w:rPr>
        <w:t>e</w:t>
      </w:r>
      <w:r w:rsidR="00BC473C" w:rsidRPr="007333EF">
        <w:rPr>
          <w:sz w:val="24"/>
        </w:rPr>
        <w:t>nd-of-day</w:t>
      </w:r>
      <w:r w:rsidRPr="007333EF">
        <w:rPr>
          <w:sz w:val="24"/>
        </w:rPr>
        <w:t xml:space="preserve"> deposit balances must distinguish between ‘cleared’ and ‘uncleared’ funds. APRA will only make FCS payments to </w:t>
      </w:r>
      <w:proofErr w:type="gramStart"/>
      <w:r w:rsidRPr="007333EF">
        <w:rPr>
          <w:sz w:val="24"/>
        </w:rPr>
        <w:t>account-holders</w:t>
      </w:r>
      <w:proofErr w:type="gramEnd"/>
      <w:r w:rsidRPr="007333EF">
        <w:rPr>
          <w:sz w:val="24"/>
        </w:rPr>
        <w:t xml:space="preserve"> in respect of cleared funds</w:t>
      </w:r>
      <w:r w:rsidR="00B7272B" w:rsidRPr="007333EF">
        <w:rPr>
          <w:sz w:val="24"/>
        </w:rPr>
        <w:t>.</w:t>
      </w:r>
      <w:r w:rsidRPr="007333EF">
        <w:rPr>
          <w:sz w:val="24"/>
        </w:rPr>
        <w:t xml:space="preserve"> </w:t>
      </w:r>
    </w:p>
    <w:p w14:paraId="1D5378D9" w14:textId="4FF147DF" w:rsidR="00F10849" w:rsidRPr="007333EF" w:rsidRDefault="00467BBA" w:rsidP="0023738C">
      <w:pPr>
        <w:numPr>
          <w:ilvl w:val="0"/>
          <w:numId w:val="6"/>
        </w:numPr>
        <w:spacing w:after="240"/>
        <w:ind w:left="567" w:hanging="567"/>
        <w:jc w:val="both"/>
        <w:rPr>
          <w:sz w:val="24"/>
        </w:rPr>
      </w:pPr>
      <w:r w:rsidRPr="007333EF">
        <w:rPr>
          <w:sz w:val="24"/>
        </w:rPr>
        <w:t xml:space="preserve">Legislation </w:t>
      </w:r>
      <w:proofErr w:type="gramStart"/>
      <w:r w:rsidRPr="007333EF">
        <w:rPr>
          <w:sz w:val="24"/>
        </w:rPr>
        <w:t>similar to</w:t>
      </w:r>
      <w:proofErr w:type="gramEnd"/>
      <w:r w:rsidRPr="007333EF">
        <w:rPr>
          <w:sz w:val="24"/>
        </w:rPr>
        <w:t xml:space="preserve"> the Cheques Act does not exist in respect of other payments instruments. Treatment of accounts in respect of non-cheque payment instruments may be influenced by non-</w:t>
      </w:r>
      <w:proofErr w:type="spellStart"/>
      <w:r w:rsidR="00C3535F">
        <w:rPr>
          <w:sz w:val="24"/>
        </w:rPr>
        <w:t>AusPayNet</w:t>
      </w:r>
      <w:proofErr w:type="spellEnd"/>
      <w:r w:rsidR="00C3535F" w:rsidRPr="007333EF">
        <w:rPr>
          <w:sz w:val="24"/>
        </w:rPr>
        <w:t xml:space="preserve"> </w:t>
      </w:r>
      <w:r w:rsidRPr="007333EF">
        <w:rPr>
          <w:sz w:val="24"/>
        </w:rPr>
        <w:t xml:space="preserve">contractual requirements. To the extent that contractual requirements are either silent, or allow discretion to be exercised, ADIs must adopt uniform accounting treatments in dealing with a </w:t>
      </w:r>
      <w:r w:rsidR="00CD528B" w:rsidRPr="007333EF">
        <w:rPr>
          <w:sz w:val="24"/>
        </w:rPr>
        <w:t>declared</w:t>
      </w:r>
      <w:r w:rsidRPr="007333EF">
        <w:rPr>
          <w:sz w:val="24"/>
        </w:rPr>
        <w:t xml:space="preserve"> ADI</w:t>
      </w:r>
      <w:r w:rsidR="00B7272B" w:rsidRPr="007333EF">
        <w:rPr>
          <w:sz w:val="24"/>
        </w:rPr>
        <w:t>.</w:t>
      </w:r>
      <w:r w:rsidRPr="007333EF">
        <w:rPr>
          <w:sz w:val="24"/>
        </w:rPr>
        <w:t xml:space="preserve"> </w:t>
      </w:r>
    </w:p>
    <w:p w14:paraId="264FDD93" w14:textId="765F05BC" w:rsidR="00F10849" w:rsidRPr="007333EF" w:rsidRDefault="00467BBA" w:rsidP="0023738C">
      <w:pPr>
        <w:numPr>
          <w:ilvl w:val="0"/>
          <w:numId w:val="6"/>
        </w:numPr>
        <w:spacing w:after="240"/>
        <w:ind w:left="567" w:hanging="567"/>
        <w:jc w:val="both"/>
        <w:rPr>
          <w:sz w:val="24"/>
        </w:rPr>
      </w:pPr>
      <w:r w:rsidRPr="007333EF">
        <w:rPr>
          <w:sz w:val="24"/>
        </w:rPr>
        <w:t xml:space="preserve">The exchange of direct entry </w:t>
      </w:r>
      <w:r w:rsidR="00D06AD9" w:rsidRPr="007333EF">
        <w:rPr>
          <w:sz w:val="24"/>
        </w:rPr>
        <w:t xml:space="preserve">debit and credit </w:t>
      </w:r>
      <w:r w:rsidR="004B7E83" w:rsidRPr="007333EF">
        <w:rPr>
          <w:sz w:val="24"/>
        </w:rPr>
        <w:t xml:space="preserve">items </w:t>
      </w:r>
      <w:r w:rsidRPr="007333EF">
        <w:rPr>
          <w:sz w:val="24"/>
        </w:rPr>
        <w:t xml:space="preserve">will cease from the time that an </w:t>
      </w:r>
      <w:smartTag w:uri="urn:schemas-microsoft-com:office:smarttags" w:element="stockticker">
        <w:r w:rsidRPr="007333EF">
          <w:rPr>
            <w:sz w:val="24"/>
          </w:rPr>
          <w:t>ADI</w:t>
        </w:r>
      </w:smartTag>
      <w:r w:rsidRPr="007333EF">
        <w:rPr>
          <w:sz w:val="24"/>
        </w:rPr>
        <w:t xml:space="preserve"> is withdrawn from the payments system. Specifically, </w:t>
      </w:r>
      <w:r w:rsidR="004B7E83" w:rsidRPr="007333EF">
        <w:rPr>
          <w:sz w:val="24"/>
        </w:rPr>
        <w:t xml:space="preserve">items </w:t>
      </w:r>
      <w:r w:rsidRPr="007333EF">
        <w:rPr>
          <w:sz w:val="24"/>
        </w:rPr>
        <w:t>that were exchanged</w:t>
      </w:r>
      <w:r w:rsidR="00D269EA" w:rsidRPr="007333EF">
        <w:rPr>
          <w:sz w:val="24"/>
        </w:rPr>
        <w:t>, but not yet settled,</w:t>
      </w:r>
      <w:r w:rsidRPr="007333EF">
        <w:rPr>
          <w:sz w:val="24"/>
        </w:rPr>
        <w:t xml:space="preserve"> prior to the ADI’s withdrawal</w:t>
      </w:r>
      <w:r w:rsidR="00D269EA" w:rsidRPr="007333EF">
        <w:rPr>
          <w:sz w:val="24"/>
        </w:rPr>
        <w:t xml:space="preserve"> </w:t>
      </w:r>
      <w:r w:rsidR="008971C7" w:rsidRPr="007333EF">
        <w:rPr>
          <w:sz w:val="24"/>
        </w:rPr>
        <w:t xml:space="preserve">must </w:t>
      </w:r>
      <w:r w:rsidR="00D269EA" w:rsidRPr="007333EF">
        <w:rPr>
          <w:sz w:val="24"/>
        </w:rPr>
        <w:t>be treated as follows</w:t>
      </w:r>
      <w:r w:rsidRPr="007333EF">
        <w:rPr>
          <w:sz w:val="24"/>
        </w:rPr>
        <w:t>:</w:t>
      </w:r>
    </w:p>
    <w:p w14:paraId="60F40CFB" w14:textId="77777777" w:rsidR="00F10849" w:rsidRPr="007333EF" w:rsidRDefault="00467BBA" w:rsidP="0023738C">
      <w:pPr>
        <w:pStyle w:val="IntroTo"/>
        <w:numPr>
          <w:ilvl w:val="0"/>
          <w:numId w:val="4"/>
        </w:numPr>
        <w:spacing w:after="240"/>
        <w:jc w:val="both"/>
      </w:pPr>
      <w:r w:rsidRPr="007333EF">
        <w:rPr>
          <w:szCs w:val="24"/>
        </w:rPr>
        <w:t xml:space="preserve">direct entry </w:t>
      </w:r>
      <w:r w:rsidR="0004440C" w:rsidRPr="007333EF">
        <w:rPr>
          <w:szCs w:val="24"/>
        </w:rPr>
        <w:t>credits received</w:t>
      </w:r>
      <w:r w:rsidRPr="007333EF">
        <w:rPr>
          <w:szCs w:val="24"/>
        </w:rPr>
        <w:t xml:space="preserve"> from a </w:t>
      </w:r>
      <w:r w:rsidR="005B5577" w:rsidRPr="007333EF">
        <w:rPr>
          <w:szCs w:val="24"/>
        </w:rPr>
        <w:t>declared</w:t>
      </w:r>
      <w:r w:rsidRPr="007333EF">
        <w:rPr>
          <w:szCs w:val="24"/>
        </w:rPr>
        <w:t xml:space="preserve"> ADI would be returned to the </w:t>
      </w:r>
      <w:r w:rsidR="00CD528B" w:rsidRPr="007333EF">
        <w:rPr>
          <w:szCs w:val="24"/>
        </w:rPr>
        <w:t>declared</w:t>
      </w:r>
      <w:r w:rsidRPr="007333EF">
        <w:rPr>
          <w:szCs w:val="24"/>
        </w:rPr>
        <w:t xml:space="preserve"> ADI if they had not already been posted to accounts at another ADI. Unsettled direct entry credits that had been posted to accounts at another ADI would stand. To ensure consistent treatment between accounts at a </w:t>
      </w:r>
      <w:r w:rsidR="00CD528B" w:rsidRPr="007333EF">
        <w:rPr>
          <w:szCs w:val="24"/>
        </w:rPr>
        <w:t>declared</w:t>
      </w:r>
      <w:r w:rsidRPr="007333EF">
        <w:rPr>
          <w:szCs w:val="24"/>
        </w:rPr>
        <w:t xml:space="preserve"> ADI and all other ADIs, the </w:t>
      </w:r>
      <w:r w:rsidR="00CD528B" w:rsidRPr="007333EF">
        <w:rPr>
          <w:szCs w:val="24"/>
        </w:rPr>
        <w:t>declared</w:t>
      </w:r>
      <w:r w:rsidRPr="007333EF">
        <w:rPr>
          <w:szCs w:val="24"/>
        </w:rPr>
        <w:t xml:space="preserve"> ADI would need to explicitly identify which </w:t>
      </w:r>
      <w:r w:rsidR="004B7E83" w:rsidRPr="007333EF">
        <w:rPr>
          <w:szCs w:val="24"/>
        </w:rPr>
        <w:t>direct entry items</w:t>
      </w:r>
      <w:r w:rsidRPr="007333EF">
        <w:rPr>
          <w:szCs w:val="24"/>
        </w:rPr>
        <w:t xml:space="preserve"> had been </w:t>
      </w:r>
      <w:r w:rsidR="00D269EA" w:rsidRPr="007333EF">
        <w:rPr>
          <w:szCs w:val="24"/>
        </w:rPr>
        <w:t xml:space="preserve">posted </w:t>
      </w:r>
      <w:r w:rsidRPr="007333EF">
        <w:rPr>
          <w:szCs w:val="24"/>
        </w:rPr>
        <w:t xml:space="preserve">by another ADI and which had </w:t>
      </w:r>
      <w:proofErr w:type="gramStart"/>
      <w:r w:rsidRPr="007333EF">
        <w:rPr>
          <w:szCs w:val="24"/>
        </w:rPr>
        <w:t>not;</w:t>
      </w:r>
      <w:proofErr w:type="gramEnd"/>
    </w:p>
    <w:p w14:paraId="0DA2E0B3" w14:textId="77777777" w:rsidR="00F10849" w:rsidRPr="007333EF" w:rsidRDefault="00467BBA" w:rsidP="0023738C">
      <w:pPr>
        <w:pStyle w:val="IntroTo"/>
        <w:numPr>
          <w:ilvl w:val="0"/>
          <w:numId w:val="4"/>
        </w:numPr>
        <w:spacing w:after="240"/>
        <w:jc w:val="both"/>
      </w:pPr>
      <w:r w:rsidRPr="007333EF">
        <w:rPr>
          <w:szCs w:val="24"/>
        </w:rPr>
        <w:t>d</w:t>
      </w:r>
      <w:r w:rsidR="00F9455A" w:rsidRPr="007333EF">
        <w:rPr>
          <w:szCs w:val="24"/>
        </w:rPr>
        <w:t xml:space="preserve">irect entry </w:t>
      </w:r>
      <w:r w:rsidR="0004440C" w:rsidRPr="007333EF">
        <w:rPr>
          <w:szCs w:val="24"/>
        </w:rPr>
        <w:t>debits</w:t>
      </w:r>
      <w:r w:rsidR="00F9455A" w:rsidRPr="007333EF">
        <w:rPr>
          <w:szCs w:val="24"/>
        </w:rPr>
        <w:t xml:space="preserve"> </w:t>
      </w:r>
      <w:r w:rsidR="00D269EA" w:rsidRPr="007333EF">
        <w:rPr>
          <w:szCs w:val="24"/>
        </w:rPr>
        <w:t xml:space="preserve">received </w:t>
      </w:r>
      <w:r w:rsidR="00F9455A" w:rsidRPr="007333EF">
        <w:rPr>
          <w:szCs w:val="24"/>
        </w:rPr>
        <w:t xml:space="preserve">by a </w:t>
      </w:r>
      <w:r w:rsidR="00CD528B" w:rsidRPr="007333EF">
        <w:rPr>
          <w:szCs w:val="24"/>
        </w:rPr>
        <w:t>declared</w:t>
      </w:r>
      <w:r w:rsidR="00F9455A" w:rsidRPr="007333EF">
        <w:rPr>
          <w:szCs w:val="24"/>
        </w:rPr>
        <w:t xml:space="preserve"> ADI would be treated as if they had not been exchanged (and any account postings would be reversed by the receiving ADI as well as the </w:t>
      </w:r>
      <w:r w:rsidR="00CD528B" w:rsidRPr="007333EF">
        <w:rPr>
          <w:szCs w:val="24"/>
        </w:rPr>
        <w:t>declared</w:t>
      </w:r>
      <w:r w:rsidR="00F9455A" w:rsidRPr="007333EF">
        <w:rPr>
          <w:szCs w:val="24"/>
        </w:rPr>
        <w:t xml:space="preserve"> ADI)</w:t>
      </w:r>
      <w:r w:rsidR="00841AEA" w:rsidRPr="007333EF">
        <w:rPr>
          <w:szCs w:val="24"/>
        </w:rPr>
        <w:t>;</w:t>
      </w:r>
      <w:r w:rsidR="00F9455A" w:rsidRPr="007333EF">
        <w:rPr>
          <w:szCs w:val="24"/>
        </w:rPr>
        <w:t xml:space="preserve"> </w:t>
      </w:r>
      <w:r w:rsidR="00DC4B05" w:rsidRPr="007333EF">
        <w:rPr>
          <w:szCs w:val="24"/>
        </w:rPr>
        <w:t>and</w:t>
      </w:r>
      <w:r w:rsidR="00F9455A" w:rsidRPr="007333EF">
        <w:rPr>
          <w:szCs w:val="24"/>
        </w:rPr>
        <w:t xml:space="preserve"> </w:t>
      </w:r>
    </w:p>
    <w:p w14:paraId="3C92F736" w14:textId="77777777" w:rsidR="00F10849" w:rsidRPr="007333EF" w:rsidRDefault="00467BBA" w:rsidP="0023738C">
      <w:pPr>
        <w:pStyle w:val="IntroTo"/>
        <w:numPr>
          <w:ilvl w:val="0"/>
          <w:numId w:val="4"/>
        </w:numPr>
        <w:spacing w:after="240"/>
        <w:jc w:val="both"/>
      </w:pPr>
      <w:r w:rsidRPr="007333EF">
        <w:rPr>
          <w:szCs w:val="24"/>
        </w:rPr>
        <w:t>a</w:t>
      </w:r>
      <w:r w:rsidR="00F9455A" w:rsidRPr="007333EF">
        <w:rPr>
          <w:szCs w:val="24"/>
        </w:rPr>
        <w:t xml:space="preserve">ll direct entry </w:t>
      </w:r>
      <w:r w:rsidR="004B7E83" w:rsidRPr="007333EF">
        <w:rPr>
          <w:szCs w:val="24"/>
        </w:rPr>
        <w:t>items</w:t>
      </w:r>
      <w:r w:rsidR="00F9455A" w:rsidRPr="007333EF">
        <w:rPr>
          <w:szCs w:val="24"/>
        </w:rPr>
        <w:t xml:space="preserve"> exchanged on the day of </w:t>
      </w:r>
      <w:r w:rsidR="00CD528B" w:rsidRPr="007333EF">
        <w:rPr>
          <w:szCs w:val="24"/>
        </w:rPr>
        <w:t>declaration</w:t>
      </w:r>
      <w:r w:rsidR="00F9455A" w:rsidRPr="007333EF">
        <w:rPr>
          <w:szCs w:val="24"/>
        </w:rPr>
        <w:t xml:space="preserve">, which require settlement payment from another ADI to the </w:t>
      </w:r>
      <w:r w:rsidR="00CD528B" w:rsidRPr="007333EF">
        <w:rPr>
          <w:szCs w:val="24"/>
        </w:rPr>
        <w:t>declared</w:t>
      </w:r>
      <w:r w:rsidR="00F9455A" w:rsidRPr="007333EF">
        <w:rPr>
          <w:szCs w:val="24"/>
        </w:rPr>
        <w:t xml:space="preserve"> ADI, are to be processed as normal. As a result, the </w:t>
      </w:r>
      <w:r w:rsidR="00CD528B" w:rsidRPr="007333EF">
        <w:rPr>
          <w:szCs w:val="24"/>
        </w:rPr>
        <w:t>declared</w:t>
      </w:r>
      <w:r w:rsidR="00F9455A" w:rsidRPr="007333EF">
        <w:rPr>
          <w:szCs w:val="24"/>
        </w:rPr>
        <w:t xml:space="preserve"> ADI would need to post incoming direct entry credit payments from other ADIs and include these transactions in its </w:t>
      </w:r>
      <w:r w:rsidR="007F078C" w:rsidRPr="007333EF">
        <w:rPr>
          <w:szCs w:val="24"/>
        </w:rPr>
        <w:t>e</w:t>
      </w:r>
      <w:r w:rsidR="00BC473C" w:rsidRPr="007333EF">
        <w:rPr>
          <w:szCs w:val="24"/>
        </w:rPr>
        <w:t>nd-of-day</w:t>
      </w:r>
      <w:r w:rsidR="00F9455A" w:rsidRPr="007333EF">
        <w:rPr>
          <w:szCs w:val="24"/>
        </w:rPr>
        <w:t xml:space="preserve"> aggregate deposit balance. The same would apply to direct debit</w:t>
      </w:r>
      <w:r w:rsidR="00C4058C" w:rsidRPr="007333EF">
        <w:rPr>
          <w:szCs w:val="24"/>
        </w:rPr>
        <w:t>s</w:t>
      </w:r>
      <w:r w:rsidR="00F9455A" w:rsidRPr="007333EF">
        <w:rPr>
          <w:szCs w:val="24"/>
        </w:rPr>
        <w:t xml:space="preserve"> the </w:t>
      </w:r>
      <w:r w:rsidR="00CD528B" w:rsidRPr="007333EF">
        <w:rPr>
          <w:szCs w:val="24"/>
        </w:rPr>
        <w:t>declared</w:t>
      </w:r>
      <w:r w:rsidR="00F9455A" w:rsidRPr="007333EF">
        <w:rPr>
          <w:szCs w:val="24"/>
        </w:rPr>
        <w:t xml:space="preserve"> ADI had exchanged with other ADIs</w:t>
      </w:r>
      <w:r w:rsidR="00DC4B05" w:rsidRPr="007333EF">
        <w:rPr>
          <w:szCs w:val="24"/>
        </w:rPr>
        <w:t>.</w:t>
      </w:r>
    </w:p>
    <w:p w14:paraId="6D22B7B1" w14:textId="77777777" w:rsidR="00F10849" w:rsidRPr="007333EF" w:rsidRDefault="00467BBA" w:rsidP="0023738C">
      <w:pPr>
        <w:numPr>
          <w:ilvl w:val="0"/>
          <w:numId w:val="6"/>
        </w:numPr>
        <w:spacing w:after="240"/>
        <w:ind w:left="567" w:hanging="567"/>
        <w:jc w:val="both"/>
        <w:rPr>
          <w:sz w:val="24"/>
        </w:rPr>
      </w:pPr>
      <w:r w:rsidRPr="007333EF">
        <w:rPr>
          <w:sz w:val="24"/>
        </w:rPr>
        <w:t xml:space="preserve">The exchange of BPAY items will cease from the time </w:t>
      </w:r>
      <w:r w:rsidR="000A47C8" w:rsidRPr="007333EF">
        <w:rPr>
          <w:sz w:val="24"/>
        </w:rPr>
        <w:t>at which</w:t>
      </w:r>
      <w:r w:rsidRPr="007333EF">
        <w:rPr>
          <w:sz w:val="24"/>
        </w:rPr>
        <w:t xml:space="preserve"> an </w:t>
      </w:r>
      <w:smartTag w:uri="urn:schemas-microsoft-com:office:smarttags" w:element="stockticker">
        <w:r w:rsidRPr="007333EF">
          <w:rPr>
            <w:sz w:val="24"/>
          </w:rPr>
          <w:t>ADI</w:t>
        </w:r>
      </w:smartTag>
      <w:r w:rsidRPr="007333EF">
        <w:rPr>
          <w:sz w:val="24"/>
        </w:rPr>
        <w:t xml:space="preserve"> is withdrawn from the payments system. </w:t>
      </w:r>
      <w:r w:rsidR="000A47C8" w:rsidRPr="007333EF">
        <w:rPr>
          <w:sz w:val="24"/>
        </w:rPr>
        <w:t>Where</w:t>
      </w:r>
      <w:r w:rsidRPr="007333EF">
        <w:rPr>
          <w:sz w:val="24"/>
        </w:rPr>
        <w:t xml:space="preserve"> items were exchanged prior to </w:t>
      </w:r>
      <w:r w:rsidR="000A47C8" w:rsidRPr="007333EF">
        <w:rPr>
          <w:sz w:val="24"/>
        </w:rPr>
        <w:t>this time, then</w:t>
      </w:r>
      <w:r w:rsidRPr="007333EF">
        <w:rPr>
          <w:sz w:val="24"/>
        </w:rPr>
        <w:t>:</w:t>
      </w:r>
    </w:p>
    <w:p w14:paraId="67EE02C6" w14:textId="77777777" w:rsidR="00F10849" w:rsidRPr="007333EF" w:rsidRDefault="00467BBA" w:rsidP="0023738C">
      <w:pPr>
        <w:pStyle w:val="IntroTo"/>
        <w:numPr>
          <w:ilvl w:val="0"/>
          <w:numId w:val="16"/>
        </w:numPr>
        <w:spacing w:after="240"/>
        <w:jc w:val="both"/>
      </w:pPr>
      <w:r w:rsidRPr="007333EF">
        <w:rPr>
          <w:szCs w:val="24"/>
        </w:rPr>
        <w:lastRenderedPageBreak/>
        <w:t xml:space="preserve">unsettled BPAY credits received from </w:t>
      </w:r>
      <w:r w:rsidR="000A47C8" w:rsidRPr="007333EF">
        <w:rPr>
          <w:szCs w:val="24"/>
        </w:rPr>
        <w:t>the</w:t>
      </w:r>
      <w:r w:rsidRPr="007333EF">
        <w:rPr>
          <w:szCs w:val="24"/>
        </w:rPr>
        <w:t xml:space="preserve"> </w:t>
      </w:r>
      <w:r w:rsidR="00CD528B" w:rsidRPr="007333EF">
        <w:rPr>
          <w:szCs w:val="24"/>
        </w:rPr>
        <w:t>declared</w:t>
      </w:r>
      <w:r w:rsidRPr="007333EF">
        <w:rPr>
          <w:szCs w:val="24"/>
        </w:rPr>
        <w:t xml:space="preserve"> ADI would be returned to the </w:t>
      </w:r>
      <w:r w:rsidR="00CD528B" w:rsidRPr="007333EF">
        <w:rPr>
          <w:szCs w:val="24"/>
        </w:rPr>
        <w:t>declared</w:t>
      </w:r>
      <w:r w:rsidRPr="007333EF">
        <w:rPr>
          <w:szCs w:val="24"/>
        </w:rPr>
        <w:t xml:space="preserve"> ADI if they had not already been posted to accounts at another ADI.  </w:t>
      </w:r>
      <w:r w:rsidR="000A47C8" w:rsidRPr="007333EF">
        <w:rPr>
          <w:szCs w:val="24"/>
        </w:rPr>
        <w:t xml:space="preserve">The </w:t>
      </w:r>
      <w:r w:rsidR="00CD528B" w:rsidRPr="007333EF">
        <w:rPr>
          <w:szCs w:val="24"/>
        </w:rPr>
        <w:t>declared</w:t>
      </w:r>
      <w:r w:rsidR="000A47C8" w:rsidRPr="007333EF">
        <w:rPr>
          <w:szCs w:val="24"/>
        </w:rPr>
        <w:t xml:space="preserve"> ADI would </w:t>
      </w:r>
      <w:r w:rsidRPr="007333EF">
        <w:rPr>
          <w:szCs w:val="24"/>
        </w:rPr>
        <w:t>reverse</w:t>
      </w:r>
      <w:r w:rsidR="000A47C8" w:rsidRPr="007333EF">
        <w:rPr>
          <w:szCs w:val="24"/>
        </w:rPr>
        <w:t xml:space="preserve"> the </w:t>
      </w:r>
      <w:r w:rsidR="00D269EA" w:rsidRPr="007333EF">
        <w:rPr>
          <w:szCs w:val="24"/>
        </w:rPr>
        <w:t xml:space="preserve">related payer </w:t>
      </w:r>
      <w:r w:rsidR="000A47C8" w:rsidRPr="007333EF">
        <w:rPr>
          <w:szCs w:val="24"/>
        </w:rPr>
        <w:t>account postings;</w:t>
      </w:r>
      <w:r w:rsidRPr="007333EF">
        <w:rPr>
          <w:szCs w:val="24"/>
        </w:rPr>
        <w:t xml:space="preserve"> </w:t>
      </w:r>
      <w:r w:rsidR="00D06AD9" w:rsidRPr="007333EF">
        <w:rPr>
          <w:szCs w:val="24"/>
        </w:rPr>
        <w:t>and</w:t>
      </w:r>
    </w:p>
    <w:p w14:paraId="30ED6156" w14:textId="77777777" w:rsidR="00F10849" w:rsidRPr="007333EF" w:rsidRDefault="00467BBA" w:rsidP="0023738C">
      <w:pPr>
        <w:pStyle w:val="IntroTo"/>
        <w:numPr>
          <w:ilvl w:val="0"/>
          <w:numId w:val="16"/>
        </w:numPr>
        <w:spacing w:after="240"/>
        <w:jc w:val="both"/>
      </w:pPr>
      <w:r w:rsidRPr="007333EF">
        <w:rPr>
          <w:szCs w:val="24"/>
        </w:rPr>
        <w:t>u</w:t>
      </w:r>
      <w:r w:rsidR="004B7E83" w:rsidRPr="007333EF">
        <w:rPr>
          <w:szCs w:val="24"/>
        </w:rPr>
        <w:t xml:space="preserve">nsettled BPAY credits that had been posted to accounts at another ADI would stand. </w:t>
      </w:r>
    </w:p>
    <w:p w14:paraId="1DBC004D" w14:textId="77777777" w:rsidR="004B7E83" w:rsidRPr="007333EF" w:rsidRDefault="00467BBA" w:rsidP="00516459">
      <w:pPr>
        <w:pStyle w:val="IntroTo"/>
        <w:spacing w:after="240"/>
        <w:ind w:left="567" w:firstLine="0"/>
        <w:jc w:val="both"/>
      </w:pPr>
      <w:r w:rsidRPr="007333EF">
        <w:rPr>
          <w:szCs w:val="24"/>
        </w:rPr>
        <w:t xml:space="preserve">To ensure consistent treatment between accounts at a </w:t>
      </w:r>
      <w:r w:rsidR="00CD528B" w:rsidRPr="007333EF">
        <w:rPr>
          <w:szCs w:val="24"/>
        </w:rPr>
        <w:t>declared</w:t>
      </w:r>
      <w:r w:rsidRPr="007333EF">
        <w:rPr>
          <w:szCs w:val="24"/>
        </w:rPr>
        <w:t xml:space="preserve"> ADI and other ADIs, the </w:t>
      </w:r>
      <w:r w:rsidR="00CD528B" w:rsidRPr="007333EF">
        <w:rPr>
          <w:szCs w:val="24"/>
        </w:rPr>
        <w:t>declared</w:t>
      </w:r>
      <w:r w:rsidRPr="007333EF">
        <w:rPr>
          <w:szCs w:val="24"/>
        </w:rPr>
        <w:t xml:space="preserve"> ADI </w:t>
      </w:r>
      <w:r w:rsidR="00616FBF" w:rsidRPr="007333EF">
        <w:rPr>
          <w:szCs w:val="24"/>
        </w:rPr>
        <w:t>must be able to</w:t>
      </w:r>
      <w:r w:rsidRPr="007333EF">
        <w:rPr>
          <w:szCs w:val="24"/>
        </w:rPr>
        <w:t xml:space="preserve"> identify which BPAY payments had been processed by another ADI and which had not.</w:t>
      </w:r>
    </w:p>
    <w:p w14:paraId="50645E91" w14:textId="77777777" w:rsidR="00F10849" w:rsidRPr="007333EF" w:rsidRDefault="00467BBA" w:rsidP="0023738C">
      <w:pPr>
        <w:numPr>
          <w:ilvl w:val="0"/>
          <w:numId w:val="6"/>
        </w:numPr>
        <w:spacing w:after="240"/>
        <w:ind w:left="567" w:hanging="567"/>
        <w:jc w:val="both"/>
        <w:rPr>
          <w:sz w:val="24"/>
          <w:szCs w:val="24"/>
        </w:rPr>
      </w:pPr>
      <w:r w:rsidRPr="007333EF">
        <w:rPr>
          <w:sz w:val="24"/>
          <w:szCs w:val="24"/>
        </w:rPr>
        <w:t>Real</w:t>
      </w:r>
      <w:r w:rsidR="00F9455A" w:rsidRPr="007333EF">
        <w:rPr>
          <w:sz w:val="24"/>
          <w:szCs w:val="24"/>
        </w:rPr>
        <w:t xml:space="preserve">-time gross settlement (RTGS) payments are settled at the time they are exchanged. As a result, RTGS payments exchanged between a </w:t>
      </w:r>
      <w:r w:rsidR="00CD528B" w:rsidRPr="007333EF">
        <w:rPr>
          <w:sz w:val="24"/>
          <w:szCs w:val="24"/>
        </w:rPr>
        <w:t>declared</w:t>
      </w:r>
      <w:r w:rsidR="00F9455A" w:rsidRPr="007333EF">
        <w:rPr>
          <w:sz w:val="24"/>
          <w:szCs w:val="24"/>
        </w:rPr>
        <w:t xml:space="preserve"> ADI and another ADI are irrevocable and these transactions must be included in the </w:t>
      </w:r>
      <w:r w:rsidR="007F078C" w:rsidRPr="007333EF">
        <w:rPr>
          <w:sz w:val="24"/>
          <w:szCs w:val="24"/>
        </w:rPr>
        <w:t>e</w:t>
      </w:r>
      <w:r w:rsidR="00BC473C" w:rsidRPr="007333EF">
        <w:rPr>
          <w:sz w:val="24"/>
          <w:szCs w:val="24"/>
        </w:rPr>
        <w:t>nd-of-day</w:t>
      </w:r>
      <w:r w:rsidR="00F9455A" w:rsidRPr="007333EF">
        <w:rPr>
          <w:sz w:val="24"/>
          <w:szCs w:val="24"/>
        </w:rPr>
        <w:t xml:space="preserve"> balance</w:t>
      </w:r>
      <w:r w:rsidRPr="007333EF">
        <w:rPr>
          <w:sz w:val="24"/>
          <w:szCs w:val="24"/>
        </w:rPr>
        <w:t>.</w:t>
      </w:r>
      <w:r w:rsidR="00F9455A" w:rsidRPr="007333EF">
        <w:rPr>
          <w:sz w:val="24"/>
          <w:szCs w:val="24"/>
        </w:rPr>
        <w:t xml:space="preserve"> </w:t>
      </w:r>
      <w:r w:rsidR="004B7E83" w:rsidRPr="007333EF">
        <w:rPr>
          <w:sz w:val="24"/>
          <w:szCs w:val="24"/>
        </w:rPr>
        <w:t xml:space="preserve">Account postings for RTGS payments that were initiated, but not settled, </w:t>
      </w:r>
      <w:r w:rsidR="00616FBF" w:rsidRPr="007333EF">
        <w:rPr>
          <w:sz w:val="24"/>
          <w:szCs w:val="24"/>
        </w:rPr>
        <w:t>must</w:t>
      </w:r>
      <w:r w:rsidR="004B7E83" w:rsidRPr="007333EF">
        <w:rPr>
          <w:sz w:val="24"/>
          <w:szCs w:val="24"/>
        </w:rPr>
        <w:t xml:space="preserve"> be reversed by the </w:t>
      </w:r>
      <w:r w:rsidR="00CD528B" w:rsidRPr="007333EF">
        <w:rPr>
          <w:sz w:val="24"/>
          <w:szCs w:val="24"/>
        </w:rPr>
        <w:t>declared</w:t>
      </w:r>
      <w:r w:rsidR="004B7E83" w:rsidRPr="007333EF">
        <w:rPr>
          <w:sz w:val="24"/>
          <w:szCs w:val="24"/>
        </w:rPr>
        <w:t xml:space="preserve"> ADI or other ADI, as applicable.</w:t>
      </w:r>
    </w:p>
    <w:p w14:paraId="358CBD4A" w14:textId="4457B06E" w:rsidR="00F10849" w:rsidRPr="007333EF" w:rsidRDefault="00467BBA" w:rsidP="0023738C">
      <w:pPr>
        <w:numPr>
          <w:ilvl w:val="0"/>
          <w:numId w:val="6"/>
        </w:numPr>
        <w:spacing w:after="240"/>
        <w:ind w:left="567" w:hanging="567"/>
        <w:jc w:val="both"/>
        <w:rPr>
          <w:sz w:val="24"/>
          <w:szCs w:val="24"/>
        </w:rPr>
      </w:pPr>
      <w:r w:rsidRPr="007333EF">
        <w:rPr>
          <w:sz w:val="24"/>
          <w:szCs w:val="24"/>
        </w:rPr>
        <w:t>A</w:t>
      </w:r>
      <w:r w:rsidR="00F9455A" w:rsidRPr="007333EF">
        <w:rPr>
          <w:sz w:val="24"/>
          <w:szCs w:val="24"/>
        </w:rPr>
        <w:t xml:space="preserve"> </w:t>
      </w:r>
      <w:r w:rsidR="00CD528B" w:rsidRPr="007333EF">
        <w:rPr>
          <w:sz w:val="24"/>
          <w:szCs w:val="24"/>
        </w:rPr>
        <w:t>declared</w:t>
      </w:r>
      <w:r w:rsidR="00F9455A" w:rsidRPr="007333EF">
        <w:rPr>
          <w:sz w:val="24"/>
          <w:szCs w:val="24"/>
        </w:rPr>
        <w:t xml:space="preserve"> ADI’s ATM network and EFTPOS channels </w:t>
      </w:r>
      <w:r w:rsidR="00D269EA" w:rsidRPr="007333EF">
        <w:rPr>
          <w:sz w:val="24"/>
          <w:szCs w:val="24"/>
        </w:rPr>
        <w:t xml:space="preserve">must </w:t>
      </w:r>
      <w:r w:rsidR="00F9455A" w:rsidRPr="007333EF">
        <w:rPr>
          <w:sz w:val="24"/>
          <w:szCs w:val="24"/>
        </w:rPr>
        <w:t xml:space="preserve">be closed from the time that the </w:t>
      </w:r>
      <w:smartTag w:uri="urn:schemas-microsoft-com:office:smarttags" w:element="stockticker">
        <w:r w:rsidR="00F9455A" w:rsidRPr="007333EF">
          <w:rPr>
            <w:sz w:val="24"/>
            <w:szCs w:val="24"/>
          </w:rPr>
          <w:t>ADI</w:t>
        </w:r>
      </w:smartTag>
      <w:r w:rsidR="00F9455A" w:rsidRPr="007333EF">
        <w:rPr>
          <w:sz w:val="24"/>
          <w:szCs w:val="24"/>
        </w:rPr>
        <w:t xml:space="preserve"> is withdrawn from the payments system. Unsettled ATM and EFTPOS transactions must not be revoked because of the real-time nature of these transactions.</w:t>
      </w:r>
    </w:p>
    <w:p w14:paraId="734686D6" w14:textId="77777777" w:rsidR="00F10849" w:rsidRPr="007333EF" w:rsidRDefault="00467BBA" w:rsidP="0023738C">
      <w:pPr>
        <w:numPr>
          <w:ilvl w:val="0"/>
          <w:numId w:val="6"/>
        </w:numPr>
        <w:spacing w:after="240"/>
        <w:ind w:left="567" w:hanging="567"/>
        <w:jc w:val="both"/>
        <w:rPr>
          <w:sz w:val="24"/>
          <w:szCs w:val="24"/>
        </w:rPr>
      </w:pPr>
      <w:r w:rsidRPr="007333EF">
        <w:rPr>
          <w:sz w:val="24"/>
          <w:szCs w:val="24"/>
        </w:rPr>
        <w:t xml:space="preserve">APRA would instruct the statutory manager, or request the liquidator, to close the payments functions associated with a </w:t>
      </w:r>
      <w:proofErr w:type="gramStart"/>
      <w:r w:rsidR="00CD528B" w:rsidRPr="007333EF">
        <w:rPr>
          <w:sz w:val="24"/>
          <w:szCs w:val="24"/>
        </w:rPr>
        <w:t>declared</w:t>
      </w:r>
      <w:r w:rsidRPr="007333EF">
        <w:rPr>
          <w:sz w:val="24"/>
          <w:szCs w:val="24"/>
        </w:rPr>
        <w:t xml:space="preserve"> ADI’s </w:t>
      </w:r>
      <w:r w:rsidR="00BA03C6" w:rsidRPr="007333EF">
        <w:rPr>
          <w:sz w:val="24"/>
          <w:szCs w:val="24"/>
        </w:rPr>
        <w:t>electronic</w:t>
      </w:r>
      <w:r w:rsidRPr="007333EF">
        <w:rPr>
          <w:sz w:val="24"/>
          <w:szCs w:val="24"/>
        </w:rPr>
        <w:t xml:space="preserve"> banking facilities</w:t>
      </w:r>
      <w:proofErr w:type="gramEnd"/>
      <w:r w:rsidRPr="007333EF">
        <w:rPr>
          <w:sz w:val="24"/>
          <w:szCs w:val="24"/>
        </w:rPr>
        <w:t>.</w:t>
      </w:r>
    </w:p>
    <w:p w14:paraId="73AFC077" w14:textId="77777777" w:rsidR="00F10849" w:rsidRPr="007333EF" w:rsidRDefault="00467BBA" w:rsidP="0023738C">
      <w:pPr>
        <w:numPr>
          <w:ilvl w:val="0"/>
          <w:numId w:val="6"/>
        </w:numPr>
        <w:spacing w:after="240"/>
        <w:ind w:left="567" w:hanging="567"/>
        <w:jc w:val="both"/>
        <w:rPr>
          <w:sz w:val="24"/>
          <w:szCs w:val="24"/>
        </w:rPr>
      </w:pPr>
      <w:r w:rsidRPr="007333EF">
        <w:rPr>
          <w:sz w:val="24"/>
          <w:szCs w:val="24"/>
        </w:rPr>
        <w:t xml:space="preserve">VISA and MasterCard debit card transactions must not be revoked </w:t>
      </w:r>
      <w:r w:rsidR="00616FBF" w:rsidRPr="007333EF">
        <w:rPr>
          <w:sz w:val="24"/>
          <w:szCs w:val="24"/>
        </w:rPr>
        <w:t>due to</w:t>
      </w:r>
      <w:r w:rsidRPr="007333EF">
        <w:rPr>
          <w:sz w:val="24"/>
          <w:szCs w:val="24"/>
        </w:rPr>
        <w:t xml:space="preserve"> the real-time nature of these transactions. The </w:t>
      </w:r>
      <w:r w:rsidR="00616FBF" w:rsidRPr="007333EF">
        <w:rPr>
          <w:sz w:val="24"/>
          <w:szCs w:val="24"/>
        </w:rPr>
        <w:t>b</w:t>
      </w:r>
      <w:r w:rsidRPr="007333EF">
        <w:rPr>
          <w:sz w:val="24"/>
          <w:szCs w:val="24"/>
        </w:rPr>
        <w:t>ank</w:t>
      </w:r>
      <w:r w:rsidR="00616FBF" w:rsidRPr="007333EF">
        <w:rPr>
          <w:sz w:val="24"/>
          <w:szCs w:val="24"/>
        </w:rPr>
        <w:t xml:space="preserve"> i</w:t>
      </w:r>
      <w:r w:rsidRPr="007333EF">
        <w:rPr>
          <w:sz w:val="24"/>
          <w:szCs w:val="24"/>
        </w:rPr>
        <w:t xml:space="preserve">dentifier numbers for cards issued by the </w:t>
      </w:r>
      <w:r w:rsidR="00CD528B" w:rsidRPr="007333EF">
        <w:rPr>
          <w:sz w:val="24"/>
          <w:szCs w:val="24"/>
        </w:rPr>
        <w:t>declared</w:t>
      </w:r>
      <w:r w:rsidRPr="007333EF">
        <w:rPr>
          <w:sz w:val="24"/>
          <w:szCs w:val="24"/>
        </w:rPr>
        <w:t xml:space="preserve"> ADI </w:t>
      </w:r>
      <w:r w:rsidR="00616FBF" w:rsidRPr="007333EF">
        <w:rPr>
          <w:sz w:val="24"/>
          <w:szCs w:val="24"/>
        </w:rPr>
        <w:t>must be</w:t>
      </w:r>
      <w:r w:rsidRPr="007333EF">
        <w:rPr>
          <w:sz w:val="24"/>
          <w:szCs w:val="24"/>
        </w:rPr>
        <w:t xml:space="preserve"> de</w:t>
      </w:r>
      <w:r w:rsidR="009F14AD" w:rsidRPr="007333EF">
        <w:rPr>
          <w:sz w:val="24"/>
          <w:szCs w:val="24"/>
        </w:rPr>
        <w:t>-</w:t>
      </w:r>
      <w:r w:rsidRPr="007333EF">
        <w:rPr>
          <w:sz w:val="24"/>
          <w:szCs w:val="24"/>
        </w:rPr>
        <w:t xml:space="preserve">activated to ensure </w:t>
      </w:r>
      <w:r w:rsidR="00616FBF" w:rsidRPr="007333EF">
        <w:rPr>
          <w:sz w:val="24"/>
          <w:szCs w:val="24"/>
        </w:rPr>
        <w:t xml:space="preserve">that </w:t>
      </w:r>
      <w:r w:rsidRPr="007333EF">
        <w:rPr>
          <w:sz w:val="24"/>
          <w:szCs w:val="24"/>
        </w:rPr>
        <w:t xml:space="preserve">no further transactions </w:t>
      </w:r>
      <w:r w:rsidR="00616FBF" w:rsidRPr="007333EF">
        <w:rPr>
          <w:sz w:val="24"/>
          <w:szCs w:val="24"/>
        </w:rPr>
        <w:t xml:space="preserve">are able to </w:t>
      </w:r>
      <w:r w:rsidRPr="007333EF">
        <w:rPr>
          <w:sz w:val="24"/>
          <w:szCs w:val="24"/>
        </w:rPr>
        <w:t xml:space="preserve">take place following the withdrawal of the </w:t>
      </w:r>
      <w:r w:rsidR="00CD528B" w:rsidRPr="007333EF">
        <w:rPr>
          <w:sz w:val="24"/>
          <w:szCs w:val="24"/>
        </w:rPr>
        <w:t>declared</w:t>
      </w:r>
      <w:r w:rsidRPr="007333EF">
        <w:rPr>
          <w:sz w:val="24"/>
          <w:szCs w:val="24"/>
        </w:rPr>
        <w:t xml:space="preserve"> ADI from the payment system.</w:t>
      </w:r>
    </w:p>
    <w:p w14:paraId="387797D5" w14:textId="77777777" w:rsidR="00BD472F" w:rsidRPr="007333EF" w:rsidRDefault="00467BBA" w:rsidP="009B1C56">
      <w:pPr>
        <w:pStyle w:val="Heading2"/>
      </w:pPr>
      <w:bookmarkStart w:id="63" w:name="_Toc144111606"/>
      <w:r w:rsidRPr="007333EF">
        <w:t xml:space="preserve">Accrued </w:t>
      </w:r>
      <w:proofErr w:type="gramStart"/>
      <w:r w:rsidRPr="007333EF">
        <w:t>interest</w:t>
      </w:r>
      <w:bookmarkEnd w:id="63"/>
      <w:proofErr w:type="gramEnd"/>
    </w:p>
    <w:p w14:paraId="5F0890EE" w14:textId="77777777" w:rsidR="00F10849" w:rsidRPr="007333EF" w:rsidRDefault="00467BBA" w:rsidP="0023738C">
      <w:pPr>
        <w:numPr>
          <w:ilvl w:val="0"/>
          <w:numId w:val="6"/>
        </w:numPr>
        <w:spacing w:after="240"/>
        <w:ind w:left="567" w:hanging="567"/>
        <w:jc w:val="both"/>
        <w:rPr>
          <w:sz w:val="24"/>
        </w:rPr>
      </w:pPr>
      <w:r w:rsidRPr="007333EF">
        <w:rPr>
          <w:sz w:val="24"/>
        </w:rPr>
        <w:t xml:space="preserve">An ADI must calculate accrued interest and pay interest at the relevant interest rate applicable to the account in question, rather than a break rate that might apply if an </w:t>
      </w:r>
      <w:proofErr w:type="gramStart"/>
      <w:r w:rsidRPr="007333EF">
        <w:rPr>
          <w:sz w:val="24"/>
        </w:rPr>
        <w:t>account-holder</w:t>
      </w:r>
      <w:proofErr w:type="gramEnd"/>
      <w:r w:rsidRPr="007333EF">
        <w:rPr>
          <w:sz w:val="24"/>
        </w:rPr>
        <w:t xml:space="preserve"> withdraws funds before a certain time or subject to other restrictions. An ADI must ensure that its accounting systems are able to apply interest at the contractual rate applicable to each account in the event of the ADI failing. </w:t>
      </w:r>
    </w:p>
    <w:p w14:paraId="66ACF065" w14:textId="77777777" w:rsidR="00F10849" w:rsidRPr="007333EF" w:rsidRDefault="00467BBA" w:rsidP="0023738C">
      <w:pPr>
        <w:numPr>
          <w:ilvl w:val="0"/>
          <w:numId w:val="6"/>
        </w:numPr>
        <w:spacing w:after="240"/>
        <w:ind w:left="567" w:hanging="567"/>
        <w:jc w:val="both"/>
        <w:rPr>
          <w:sz w:val="24"/>
        </w:rPr>
      </w:pPr>
      <w:proofErr w:type="gramStart"/>
      <w:r w:rsidRPr="007333EF">
        <w:rPr>
          <w:sz w:val="24"/>
        </w:rPr>
        <w:t>For the purpose of</w:t>
      </w:r>
      <w:proofErr w:type="gramEnd"/>
      <w:r w:rsidRPr="007333EF">
        <w:rPr>
          <w:sz w:val="24"/>
        </w:rPr>
        <w:t xml:space="preserve"> testing SCV data</w:t>
      </w:r>
      <w:r w:rsidR="00841AEA" w:rsidRPr="007333EF">
        <w:rPr>
          <w:sz w:val="24"/>
        </w:rPr>
        <w:t>,</w:t>
      </w:r>
      <w:r w:rsidRPr="007333EF">
        <w:rPr>
          <w:sz w:val="24"/>
        </w:rPr>
        <w:t xml:space="preserve"> it will not be necessary for an ADI, in calculating the </w:t>
      </w:r>
      <w:r w:rsidR="007F078C" w:rsidRPr="007333EF">
        <w:rPr>
          <w:sz w:val="24"/>
        </w:rPr>
        <w:t>e</w:t>
      </w:r>
      <w:r w:rsidR="00BC473C" w:rsidRPr="007333EF">
        <w:rPr>
          <w:sz w:val="24"/>
        </w:rPr>
        <w:t>nd-of-day</w:t>
      </w:r>
      <w:r w:rsidRPr="007333EF">
        <w:rPr>
          <w:sz w:val="24"/>
        </w:rPr>
        <w:t xml:space="preserve"> balance, to run an accrual to determine interest, fees and charges applicable to an account, unless the accrual is normally run on a daily basis or where the reporting date selected by APRA coincides with month-end. An </w:t>
      </w:r>
      <w:r w:rsidR="007F078C" w:rsidRPr="007333EF">
        <w:rPr>
          <w:sz w:val="24"/>
        </w:rPr>
        <w:t>e</w:t>
      </w:r>
      <w:r w:rsidR="00BC473C" w:rsidRPr="007333EF">
        <w:rPr>
          <w:sz w:val="24"/>
        </w:rPr>
        <w:t>nd-of-day</w:t>
      </w:r>
      <w:r w:rsidRPr="007333EF">
        <w:rPr>
          <w:sz w:val="24"/>
        </w:rPr>
        <w:t xml:space="preserve"> figure based on the principal amounts held in each protected account will be sufficient for the initial </w:t>
      </w:r>
      <w:r w:rsidR="007F078C" w:rsidRPr="007333EF">
        <w:rPr>
          <w:sz w:val="24"/>
        </w:rPr>
        <w:t>e</w:t>
      </w:r>
      <w:r w:rsidR="00BC473C" w:rsidRPr="007333EF">
        <w:rPr>
          <w:sz w:val="24"/>
        </w:rPr>
        <w:t>nd-of-day</w:t>
      </w:r>
      <w:r w:rsidRPr="007333EF">
        <w:rPr>
          <w:sz w:val="24"/>
        </w:rPr>
        <w:t xml:space="preserve"> balance for testing purposes. </w:t>
      </w:r>
    </w:p>
    <w:p w14:paraId="138F4F26" w14:textId="77777777" w:rsidR="00F9455A" w:rsidRPr="007333EF" w:rsidRDefault="00467BBA" w:rsidP="009B1C56">
      <w:pPr>
        <w:pStyle w:val="Heading2"/>
      </w:pPr>
      <w:bookmarkStart w:id="64" w:name="_Toc144111607"/>
      <w:r w:rsidRPr="007333EF">
        <w:lastRenderedPageBreak/>
        <w:t>Treatment of unsettled payments</w:t>
      </w:r>
      <w:bookmarkEnd w:id="64"/>
    </w:p>
    <w:p w14:paraId="7BDC3354" w14:textId="77777777" w:rsidR="00B16B5F" w:rsidRPr="007333EF" w:rsidRDefault="00467BBA" w:rsidP="00B16B5F">
      <w:pPr>
        <w:numPr>
          <w:ilvl w:val="0"/>
          <w:numId w:val="6"/>
        </w:numPr>
        <w:spacing w:after="240"/>
        <w:ind w:left="567" w:hanging="567"/>
        <w:jc w:val="both"/>
        <w:rPr>
          <w:sz w:val="24"/>
          <w:szCs w:val="24"/>
        </w:rPr>
      </w:pPr>
      <w:r w:rsidRPr="007333EF">
        <w:rPr>
          <w:sz w:val="24"/>
          <w:szCs w:val="24"/>
        </w:rPr>
        <w:t>The ADI would be suspended from the payments system immediately following a declaration. Failure-to-settle procedures would be applied in each payment system in which the ADI was a participant.</w:t>
      </w:r>
    </w:p>
    <w:p w14:paraId="49AA0524" w14:textId="63B019DF" w:rsidR="00F10849" w:rsidRPr="007333EF" w:rsidRDefault="00C3535F" w:rsidP="0023738C">
      <w:pPr>
        <w:numPr>
          <w:ilvl w:val="0"/>
          <w:numId w:val="6"/>
        </w:numPr>
        <w:spacing w:after="240"/>
        <w:ind w:left="567" w:hanging="567"/>
        <w:jc w:val="both"/>
        <w:rPr>
          <w:sz w:val="24"/>
        </w:rPr>
      </w:pPr>
      <w:bookmarkStart w:id="65" w:name="_Ref338074390"/>
      <w:proofErr w:type="spellStart"/>
      <w:r>
        <w:rPr>
          <w:sz w:val="24"/>
        </w:rPr>
        <w:t>AusPayNet</w:t>
      </w:r>
      <w:proofErr w:type="spellEnd"/>
      <w:r w:rsidRPr="007333EF">
        <w:rPr>
          <w:sz w:val="24"/>
        </w:rPr>
        <w:t xml:space="preserve"> </w:t>
      </w:r>
      <w:r w:rsidR="00467BBA" w:rsidRPr="007333EF">
        <w:rPr>
          <w:sz w:val="24"/>
        </w:rPr>
        <w:t xml:space="preserve">rules distinguish between direct participants and indirect participants. The former assume responsibility for settlement of payments obligations drawn on indirect participants as well as their own settlement obligations. </w:t>
      </w:r>
      <w:proofErr w:type="gramStart"/>
      <w:r w:rsidR="00467BBA" w:rsidRPr="007333EF">
        <w:rPr>
          <w:sz w:val="24"/>
        </w:rPr>
        <w:t>In the event that</w:t>
      </w:r>
      <w:proofErr w:type="gramEnd"/>
      <w:r w:rsidR="00467BBA" w:rsidRPr="007333EF">
        <w:rPr>
          <w:sz w:val="24"/>
        </w:rPr>
        <w:t xml:space="preserve"> an indirect participant fails, its representative direct participant remains responsible for settling the indirect participant’s obligations</w:t>
      </w:r>
      <w:r w:rsidR="002E2C3D" w:rsidRPr="007333EF">
        <w:rPr>
          <w:sz w:val="24"/>
        </w:rPr>
        <w:t xml:space="preserve"> which have been exchanged with other direct participants</w:t>
      </w:r>
      <w:r w:rsidR="00467BBA" w:rsidRPr="007333EF">
        <w:rPr>
          <w:sz w:val="24"/>
        </w:rPr>
        <w:t>. In these circumstances</w:t>
      </w:r>
      <w:r w:rsidR="00841AEA" w:rsidRPr="007333EF">
        <w:rPr>
          <w:sz w:val="24"/>
        </w:rPr>
        <w:t>,</w:t>
      </w:r>
      <w:r w:rsidR="00467BBA" w:rsidRPr="007333EF">
        <w:rPr>
          <w:sz w:val="24"/>
        </w:rPr>
        <w:t xml:space="preserve"> credits posted</w:t>
      </w:r>
      <w:r w:rsidR="002E2C3D" w:rsidRPr="007333EF">
        <w:rPr>
          <w:sz w:val="24"/>
        </w:rPr>
        <w:t xml:space="preserve"> (or to be posted)</w:t>
      </w:r>
      <w:r w:rsidR="00467BBA" w:rsidRPr="007333EF">
        <w:rPr>
          <w:sz w:val="24"/>
        </w:rPr>
        <w:t xml:space="preserve"> to accounts at a solvent ADI, and associated debits posted to accounts at the </w:t>
      </w:r>
      <w:r w:rsidR="00CD528B" w:rsidRPr="007333EF">
        <w:rPr>
          <w:sz w:val="24"/>
        </w:rPr>
        <w:t>declared</w:t>
      </w:r>
      <w:r w:rsidR="00467BBA" w:rsidRPr="007333EF">
        <w:rPr>
          <w:sz w:val="24"/>
        </w:rPr>
        <w:t xml:space="preserve"> ADI, would stand even where the indirect participant had not settled for the resultant obligations with its representative direct participant (subject to the legitimate reversal of direct credits and the possibility of direct debits being dishonoured by the </w:t>
      </w:r>
      <w:r w:rsidR="00CD528B" w:rsidRPr="007333EF">
        <w:rPr>
          <w:sz w:val="24"/>
        </w:rPr>
        <w:t>declared</w:t>
      </w:r>
      <w:r w:rsidR="00467BBA" w:rsidRPr="007333EF">
        <w:rPr>
          <w:sz w:val="24"/>
        </w:rPr>
        <w:t xml:space="preserve"> ADI). </w:t>
      </w:r>
      <w:r w:rsidR="00841AEA" w:rsidRPr="007333EF">
        <w:rPr>
          <w:sz w:val="24"/>
        </w:rPr>
        <w:t>Since</w:t>
      </w:r>
      <w:r w:rsidR="00467BBA" w:rsidRPr="007333EF">
        <w:rPr>
          <w:sz w:val="24"/>
        </w:rPr>
        <w:t xml:space="preserve"> some ADIs are direct participants in one or more </w:t>
      </w:r>
      <w:proofErr w:type="spellStart"/>
      <w:r>
        <w:rPr>
          <w:sz w:val="24"/>
        </w:rPr>
        <w:t>AusPayNet</w:t>
      </w:r>
      <w:proofErr w:type="spellEnd"/>
      <w:r w:rsidRPr="007333EF">
        <w:rPr>
          <w:sz w:val="24"/>
        </w:rPr>
        <w:t xml:space="preserve"> </w:t>
      </w:r>
      <w:r w:rsidR="00467BBA" w:rsidRPr="007333EF">
        <w:rPr>
          <w:sz w:val="24"/>
        </w:rPr>
        <w:t>payment systems while participating indirectly in others</w:t>
      </w:r>
      <w:r w:rsidR="00841AEA" w:rsidRPr="007333EF">
        <w:rPr>
          <w:sz w:val="24"/>
        </w:rPr>
        <w:t>,</w:t>
      </w:r>
      <w:r w:rsidR="00467BBA" w:rsidRPr="007333EF">
        <w:rPr>
          <w:sz w:val="24"/>
        </w:rPr>
        <w:t xml:space="preserve"> the treatment of customer accounts may vary by payment instrument.</w:t>
      </w:r>
      <w:bookmarkEnd w:id="65"/>
    </w:p>
    <w:p w14:paraId="1A941803" w14:textId="77777777" w:rsidR="00897048" w:rsidRPr="007333EF" w:rsidRDefault="00897048" w:rsidP="0015055A">
      <w:pPr>
        <w:spacing w:after="240"/>
        <w:ind w:left="567"/>
        <w:jc w:val="both"/>
        <w:rPr>
          <w:sz w:val="24"/>
          <w:szCs w:val="24"/>
        </w:rPr>
      </w:pPr>
    </w:p>
    <w:p w14:paraId="3E69EE13" w14:textId="77777777" w:rsidR="0015055A" w:rsidRPr="007333EF" w:rsidRDefault="0015055A" w:rsidP="009B1C56">
      <w:pPr>
        <w:pStyle w:val="Heading3"/>
        <w:sectPr w:rsidR="0015055A" w:rsidRPr="007333EF" w:rsidSect="00AE7146">
          <w:footerReference w:type="default" r:id="rId119"/>
          <w:pgSz w:w="11907" w:h="16840" w:code="9"/>
          <w:pgMar w:top="1440" w:right="1797" w:bottom="1440" w:left="1797" w:header="720" w:footer="425" w:gutter="0"/>
          <w:cols w:space="720"/>
          <w:docGrid w:linePitch="272"/>
        </w:sectPr>
      </w:pPr>
    </w:p>
    <w:p w14:paraId="00DF3795" w14:textId="77777777" w:rsidR="00A45A93" w:rsidRPr="007333EF" w:rsidRDefault="00467BBA" w:rsidP="009B1C56">
      <w:pPr>
        <w:pStyle w:val="Heading3"/>
      </w:pPr>
      <w:bookmarkStart w:id="66" w:name="_Toc144111608"/>
      <w:r w:rsidRPr="007333EF">
        <w:lastRenderedPageBreak/>
        <w:t>Attachment C</w:t>
      </w:r>
      <w:bookmarkEnd w:id="66"/>
    </w:p>
    <w:p w14:paraId="0E63F918" w14:textId="77777777" w:rsidR="00A45A93" w:rsidRPr="007333EF" w:rsidRDefault="00A45A93" w:rsidP="00A45A93">
      <w:pPr>
        <w:jc w:val="both"/>
        <w:rPr>
          <w:sz w:val="24"/>
        </w:rPr>
      </w:pPr>
    </w:p>
    <w:p w14:paraId="2C57B668" w14:textId="77777777" w:rsidR="00A45A93" w:rsidRPr="007333EF" w:rsidRDefault="00467BBA" w:rsidP="00A45A93">
      <w:pPr>
        <w:spacing w:after="240"/>
        <w:jc w:val="both"/>
        <w:rPr>
          <w:sz w:val="24"/>
        </w:rPr>
      </w:pPr>
      <w:r w:rsidRPr="007333EF">
        <w:rPr>
          <w:sz w:val="24"/>
        </w:rPr>
        <w:t xml:space="preserve">This Attachment sets out the </w:t>
      </w:r>
      <w:r w:rsidR="00915DB9" w:rsidRPr="007333EF">
        <w:rPr>
          <w:sz w:val="24"/>
        </w:rPr>
        <w:t>principles</w:t>
      </w:r>
      <w:r w:rsidRPr="007333EF">
        <w:rPr>
          <w:sz w:val="24"/>
        </w:rPr>
        <w:t xml:space="preserve"> that an ADI must </w:t>
      </w:r>
      <w:r w:rsidR="00915DB9" w:rsidRPr="007333EF">
        <w:rPr>
          <w:sz w:val="24"/>
        </w:rPr>
        <w:t>use in its calculations to meet</w:t>
      </w:r>
      <w:r w:rsidRPr="007333EF">
        <w:rPr>
          <w:sz w:val="24"/>
        </w:rPr>
        <w:t xml:space="preserve"> its </w:t>
      </w:r>
      <w:r w:rsidR="005F4310" w:rsidRPr="007333EF">
        <w:rPr>
          <w:sz w:val="24"/>
        </w:rPr>
        <w:t>payment</w:t>
      </w:r>
      <w:r w:rsidRPr="007333EF">
        <w:rPr>
          <w:sz w:val="24"/>
        </w:rPr>
        <w:t xml:space="preserve"> and reporting </w:t>
      </w:r>
      <w:r w:rsidR="005B5577" w:rsidRPr="007333EF">
        <w:rPr>
          <w:sz w:val="24"/>
        </w:rPr>
        <w:t xml:space="preserve">information </w:t>
      </w:r>
      <w:r w:rsidRPr="007333EF">
        <w:rPr>
          <w:sz w:val="24"/>
        </w:rPr>
        <w:t>requirements</w:t>
      </w:r>
      <w:r w:rsidR="00630984">
        <w:rPr>
          <w:sz w:val="24"/>
        </w:rPr>
        <w:t>.</w:t>
      </w:r>
      <w:r w:rsidRPr="007333EF">
        <w:rPr>
          <w:sz w:val="24"/>
        </w:rPr>
        <w:t xml:space="preserve"> </w:t>
      </w:r>
    </w:p>
    <w:p w14:paraId="3BFD8AF6" w14:textId="77777777" w:rsidR="00A45A93" w:rsidRPr="007333EF" w:rsidRDefault="00467BBA" w:rsidP="009B1C56">
      <w:pPr>
        <w:pStyle w:val="Heading2"/>
      </w:pPr>
      <w:bookmarkStart w:id="67" w:name="_Toc144111609"/>
      <w:r w:rsidRPr="007333EF">
        <w:t xml:space="preserve">Account-holder FCS balance and </w:t>
      </w:r>
      <w:r w:rsidR="005F4310" w:rsidRPr="007333EF">
        <w:t>payment</w:t>
      </w:r>
      <w:r w:rsidRPr="007333EF">
        <w:t xml:space="preserve"> details</w:t>
      </w:r>
      <w:bookmarkEnd w:id="67"/>
    </w:p>
    <w:p w14:paraId="08C8D307" w14:textId="77777777" w:rsidR="00F10849" w:rsidRPr="007333EF" w:rsidRDefault="00467BBA" w:rsidP="0023738C">
      <w:pPr>
        <w:numPr>
          <w:ilvl w:val="0"/>
          <w:numId w:val="19"/>
        </w:numPr>
        <w:spacing w:after="240"/>
        <w:jc w:val="both"/>
        <w:rPr>
          <w:sz w:val="24"/>
        </w:rPr>
      </w:pPr>
      <w:r w:rsidRPr="007333EF">
        <w:rPr>
          <w:sz w:val="24"/>
        </w:rPr>
        <w:t xml:space="preserve">An ADI must be able to calculate </w:t>
      </w:r>
      <w:r w:rsidR="007F078C" w:rsidRPr="007333EF">
        <w:rPr>
          <w:sz w:val="24"/>
        </w:rPr>
        <w:t xml:space="preserve">the FCS balance </w:t>
      </w:r>
      <w:r w:rsidR="00C33EE8" w:rsidRPr="007333EF">
        <w:rPr>
          <w:sz w:val="24"/>
        </w:rPr>
        <w:t xml:space="preserve">for each </w:t>
      </w:r>
      <w:proofErr w:type="gramStart"/>
      <w:r w:rsidR="00C33EE8" w:rsidRPr="007333EF">
        <w:rPr>
          <w:sz w:val="24"/>
        </w:rPr>
        <w:t>account</w:t>
      </w:r>
      <w:r w:rsidR="007F078C" w:rsidRPr="007333EF">
        <w:rPr>
          <w:sz w:val="24"/>
        </w:rPr>
        <w:t>-</w:t>
      </w:r>
      <w:r w:rsidRPr="007333EF">
        <w:rPr>
          <w:sz w:val="24"/>
        </w:rPr>
        <w:t>holder</w:t>
      </w:r>
      <w:proofErr w:type="gramEnd"/>
      <w:r w:rsidR="001F1197" w:rsidRPr="007333EF">
        <w:rPr>
          <w:sz w:val="24"/>
        </w:rPr>
        <w:t xml:space="preserve"> to the nearest cent</w:t>
      </w:r>
      <w:r w:rsidRPr="007333EF">
        <w:rPr>
          <w:sz w:val="24"/>
        </w:rPr>
        <w:t>.</w:t>
      </w:r>
    </w:p>
    <w:p w14:paraId="1B5472A3" w14:textId="77777777" w:rsidR="00F10849" w:rsidRPr="007333EF" w:rsidRDefault="00467BBA" w:rsidP="0023738C">
      <w:pPr>
        <w:numPr>
          <w:ilvl w:val="0"/>
          <w:numId w:val="19"/>
        </w:numPr>
        <w:spacing w:after="240"/>
        <w:jc w:val="both"/>
        <w:rPr>
          <w:sz w:val="24"/>
        </w:rPr>
      </w:pPr>
      <w:r w:rsidRPr="007333EF">
        <w:rPr>
          <w:sz w:val="24"/>
        </w:rPr>
        <w:t>An ADI must provide to the RBA</w:t>
      </w:r>
      <w:r w:rsidR="00D06AD9" w:rsidRPr="007333EF">
        <w:rPr>
          <w:sz w:val="24"/>
        </w:rPr>
        <w:t>,</w:t>
      </w:r>
      <w:r w:rsidRPr="007333EF">
        <w:rPr>
          <w:sz w:val="24"/>
        </w:rPr>
        <w:t xml:space="preserve"> or APRA’s paying agent</w:t>
      </w:r>
      <w:r w:rsidR="00D06AD9" w:rsidRPr="007333EF">
        <w:rPr>
          <w:sz w:val="24"/>
        </w:rPr>
        <w:t>,</w:t>
      </w:r>
      <w:r w:rsidRPr="007333EF">
        <w:rPr>
          <w:sz w:val="24"/>
        </w:rPr>
        <w:t xml:space="preserve"> information specified in the file specifications in the approved form. This will include </w:t>
      </w:r>
      <w:r w:rsidR="00915DB9" w:rsidRPr="007333EF">
        <w:rPr>
          <w:sz w:val="24"/>
        </w:rPr>
        <w:t>calculations</w:t>
      </w:r>
      <w:r w:rsidR="00EB0312" w:rsidRPr="007333EF">
        <w:rPr>
          <w:sz w:val="24"/>
        </w:rPr>
        <w:t>,</w:t>
      </w:r>
      <w:r w:rsidR="00915DB9" w:rsidRPr="007333EF">
        <w:rPr>
          <w:sz w:val="24"/>
        </w:rPr>
        <w:t xml:space="preserve"> alternative ADI account data, and information</w:t>
      </w:r>
      <w:r w:rsidR="00871282" w:rsidRPr="007333EF">
        <w:rPr>
          <w:sz w:val="24"/>
        </w:rPr>
        <w:t xml:space="preserve"> </w:t>
      </w:r>
      <w:r w:rsidRPr="007333EF">
        <w:rPr>
          <w:sz w:val="24"/>
        </w:rPr>
        <w:t xml:space="preserve">generated by ADI systems such as record codes and reference information, </w:t>
      </w:r>
      <w:r w:rsidR="00576CA8" w:rsidRPr="007333EF">
        <w:rPr>
          <w:sz w:val="24"/>
        </w:rPr>
        <w:t>for example,</w:t>
      </w:r>
      <w:r w:rsidRPr="007333EF">
        <w:rPr>
          <w:sz w:val="24"/>
        </w:rPr>
        <w:t xml:space="preserve"> the name of </w:t>
      </w:r>
      <w:r w:rsidR="004C4591">
        <w:rPr>
          <w:sz w:val="24"/>
        </w:rPr>
        <w:t xml:space="preserve">the </w:t>
      </w:r>
      <w:r w:rsidRPr="007333EF">
        <w:rPr>
          <w:sz w:val="24"/>
        </w:rPr>
        <w:t>declared ADI and unique reference numbers which are required to generate the payment instruction</w:t>
      </w:r>
      <w:r w:rsidR="005B5577" w:rsidRPr="007333EF">
        <w:rPr>
          <w:sz w:val="24"/>
        </w:rPr>
        <w:t xml:space="preserve"> information</w:t>
      </w:r>
      <w:r w:rsidRPr="007333EF">
        <w:rPr>
          <w:sz w:val="24"/>
        </w:rPr>
        <w:t>.</w:t>
      </w:r>
    </w:p>
    <w:p w14:paraId="11BE8872" w14:textId="77777777" w:rsidR="00F10849" w:rsidRPr="007333EF" w:rsidRDefault="00467BBA" w:rsidP="0023738C">
      <w:pPr>
        <w:numPr>
          <w:ilvl w:val="0"/>
          <w:numId w:val="19"/>
        </w:numPr>
        <w:spacing w:after="240"/>
        <w:jc w:val="both"/>
        <w:rPr>
          <w:sz w:val="24"/>
        </w:rPr>
      </w:pPr>
      <w:r w:rsidRPr="007333EF">
        <w:rPr>
          <w:sz w:val="24"/>
        </w:rPr>
        <w:t xml:space="preserve">EFT and </w:t>
      </w:r>
      <w:r w:rsidR="00D32984" w:rsidRPr="007333EF">
        <w:rPr>
          <w:sz w:val="24"/>
        </w:rPr>
        <w:t>c</w:t>
      </w:r>
      <w:r w:rsidRPr="007333EF">
        <w:rPr>
          <w:sz w:val="24"/>
        </w:rPr>
        <w:t>heque payment instruction</w:t>
      </w:r>
      <w:r w:rsidR="005B5577" w:rsidRPr="007333EF">
        <w:rPr>
          <w:sz w:val="24"/>
        </w:rPr>
        <w:t xml:space="preserve"> information</w:t>
      </w:r>
      <w:r w:rsidRPr="007333EF">
        <w:rPr>
          <w:sz w:val="24"/>
        </w:rPr>
        <w:t xml:space="preserve"> must have a date no later than the timeframes specified in paragraph</w:t>
      </w:r>
      <w:r w:rsidR="00E31A0A" w:rsidRPr="007333EF">
        <w:rPr>
          <w:sz w:val="24"/>
        </w:rPr>
        <w:t xml:space="preserve"> </w:t>
      </w:r>
      <w:r w:rsidR="00257DF5">
        <w:fldChar w:fldCharType="begin"/>
      </w:r>
      <w:r w:rsidR="00257DF5">
        <w:instrText xml:space="preserve"> REF _Ref334281518 \r \h  \* MERGEFORMAT </w:instrText>
      </w:r>
      <w:r w:rsidR="00257DF5">
        <w:fldChar w:fldCharType="separate"/>
      </w:r>
      <w:r w:rsidR="0096080F" w:rsidRPr="0096080F">
        <w:rPr>
          <w:sz w:val="24"/>
        </w:rPr>
        <w:t>18</w:t>
      </w:r>
      <w:r w:rsidR="00257DF5">
        <w:fldChar w:fldCharType="end"/>
      </w:r>
      <w:r w:rsidR="00E31A0A" w:rsidRPr="007333EF">
        <w:rPr>
          <w:sz w:val="24"/>
        </w:rPr>
        <w:t xml:space="preserve"> </w:t>
      </w:r>
      <w:r w:rsidRPr="007333EF">
        <w:rPr>
          <w:sz w:val="24"/>
        </w:rPr>
        <w:t xml:space="preserve">of this Prudential Standard, </w:t>
      </w:r>
      <w:r w:rsidR="00D32984" w:rsidRPr="007333EF">
        <w:rPr>
          <w:sz w:val="24"/>
        </w:rPr>
        <w:t xml:space="preserve">as </w:t>
      </w:r>
      <w:r w:rsidRPr="007333EF">
        <w:rPr>
          <w:sz w:val="24"/>
        </w:rPr>
        <w:t xml:space="preserve">calculated from the </w:t>
      </w:r>
      <w:r w:rsidR="00D32984" w:rsidRPr="007333EF">
        <w:rPr>
          <w:sz w:val="24"/>
        </w:rPr>
        <w:t xml:space="preserve">date of the generation of </w:t>
      </w:r>
      <w:r w:rsidRPr="007333EF">
        <w:rPr>
          <w:sz w:val="24"/>
        </w:rPr>
        <w:t>SCV.</w:t>
      </w:r>
    </w:p>
    <w:p w14:paraId="55853DDA" w14:textId="77777777" w:rsidR="006B2745" w:rsidRPr="007333EF" w:rsidRDefault="00467BBA" w:rsidP="006B2745">
      <w:pPr>
        <w:pStyle w:val="Heading2"/>
      </w:pPr>
      <w:bookmarkStart w:id="68" w:name="_Toc144111610"/>
      <w:r w:rsidRPr="007333EF">
        <w:t>Account priority</w:t>
      </w:r>
      <w:bookmarkEnd w:id="68"/>
      <w:r w:rsidR="00AB0AD1" w:rsidRPr="007333EF">
        <w:t xml:space="preserve"> </w:t>
      </w:r>
    </w:p>
    <w:p w14:paraId="73A2B620" w14:textId="77777777" w:rsidR="00F10849" w:rsidRPr="007333EF" w:rsidRDefault="00467BBA" w:rsidP="0023738C">
      <w:pPr>
        <w:numPr>
          <w:ilvl w:val="0"/>
          <w:numId w:val="19"/>
        </w:numPr>
        <w:spacing w:after="240"/>
        <w:jc w:val="both"/>
        <w:rPr>
          <w:sz w:val="24"/>
        </w:rPr>
      </w:pPr>
      <w:r w:rsidRPr="007333EF">
        <w:rPr>
          <w:sz w:val="24"/>
        </w:rPr>
        <w:t xml:space="preserve">An ADI must be able to identify </w:t>
      </w:r>
      <w:r w:rsidR="002805C0" w:rsidRPr="007333EF">
        <w:rPr>
          <w:sz w:val="24"/>
        </w:rPr>
        <w:t>for every protected account:</w:t>
      </w:r>
    </w:p>
    <w:p w14:paraId="4431D2F9" w14:textId="72347CC1" w:rsidR="00F10849" w:rsidRPr="007333EF" w:rsidRDefault="00467BBA" w:rsidP="0023738C">
      <w:pPr>
        <w:pStyle w:val="IntroTo"/>
        <w:numPr>
          <w:ilvl w:val="0"/>
          <w:numId w:val="22"/>
        </w:numPr>
        <w:spacing w:after="240"/>
        <w:jc w:val="both"/>
      </w:pPr>
      <w:r w:rsidRPr="007333EF">
        <w:t xml:space="preserve">the </w:t>
      </w:r>
      <w:r w:rsidR="001F1197" w:rsidRPr="007333EF">
        <w:t xml:space="preserve">account category </w:t>
      </w:r>
      <w:r w:rsidRPr="007333EF">
        <w:t xml:space="preserve">as either </w:t>
      </w:r>
      <w:r w:rsidR="001F1197" w:rsidRPr="007333EF">
        <w:t xml:space="preserve">non-prescribed </w:t>
      </w:r>
      <w:r w:rsidRPr="007333EF">
        <w:t xml:space="preserve">or prescribed </w:t>
      </w:r>
      <w:r w:rsidR="00871282" w:rsidRPr="007333EF">
        <w:t xml:space="preserve">as defined </w:t>
      </w:r>
      <w:r w:rsidRPr="007333EF">
        <w:t xml:space="preserve">under the </w:t>
      </w:r>
      <w:r w:rsidR="00183464">
        <w:t>R</w:t>
      </w:r>
      <w:r w:rsidR="006225BE" w:rsidRPr="007333EF">
        <w:t>egulations</w:t>
      </w:r>
      <w:r w:rsidRPr="007333EF">
        <w:t>;</w:t>
      </w:r>
      <w:r w:rsidR="008E0EB9" w:rsidRPr="007333EF">
        <w:t xml:space="preserve"> and</w:t>
      </w:r>
    </w:p>
    <w:p w14:paraId="46778348" w14:textId="77777777" w:rsidR="00F10849" w:rsidRPr="007333EF" w:rsidRDefault="00467BBA" w:rsidP="0023738C">
      <w:pPr>
        <w:pStyle w:val="IntroTo"/>
        <w:numPr>
          <w:ilvl w:val="0"/>
          <w:numId w:val="22"/>
        </w:numPr>
        <w:spacing w:after="240"/>
        <w:jc w:val="both"/>
      </w:pPr>
      <w:r w:rsidRPr="007333EF">
        <w:t xml:space="preserve">the </w:t>
      </w:r>
      <w:r w:rsidR="001F1197" w:rsidRPr="007333EF">
        <w:t>account status</w:t>
      </w:r>
      <w:r w:rsidRPr="007333EF">
        <w:t xml:space="preserve"> as either </w:t>
      </w:r>
      <w:r w:rsidR="001F1197" w:rsidRPr="007333EF">
        <w:t>non-exception</w:t>
      </w:r>
      <w:r w:rsidRPr="007333EF">
        <w:t xml:space="preserve"> or exception, where an exception </w:t>
      </w:r>
      <w:r w:rsidR="0026290A" w:rsidRPr="007333EF">
        <w:t>status</w:t>
      </w:r>
      <w:r w:rsidRPr="007333EF">
        <w:t xml:space="preserve"> </w:t>
      </w:r>
      <w:r w:rsidR="0023738C" w:rsidRPr="007333EF">
        <w:t>indicates that</w:t>
      </w:r>
      <w:r w:rsidRPr="007333EF">
        <w:t xml:space="preserve"> </w:t>
      </w:r>
      <w:r w:rsidR="00EC68EC" w:rsidRPr="007333EF">
        <w:t xml:space="preserve">a </w:t>
      </w:r>
      <w:r w:rsidRPr="007333EF">
        <w:t xml:space="preserve">payment cannot be made at </w:t>
      </w:r>
      <w:r w:rsidR="0026290A" w:rsidRPr="007333EF">
        <w:t>the</w:t>
      </w:r>
      <w:r w:rsidRPr="007333EF">
        <w:t xml:space="preserve"> time of generating</w:t>
      </w:r>
      <w:r w:rsidR="0026290A" w:rsidRPr="007333EF">
        <w:t xml:space="preserve"> and transmitting the payment instruction</w:t>
      </w:r>
      <w:r w:rsidR="005B5577" w:rsidRPr="007333EF">
        <w:t xml:space="preserve"> information</w:t>
      </w:r>
      <w:r w:rsidRPr="007333EF">
        <w:t xml:space="preserve"> </w:t>
      </w:r>
      <w:r w:rsidR="0026290A" w:rsidRPr="007333EF">
        <w:t xml:space="preserve">specified in paragraph </w:t>
      </w:r>
      <w:r w:rsidR="00257DF5">
        <w:fldChar w:fldCharType="begin"/>
      </w:r>
      <w:r w:rsidR="00257DF5">
        <w:instrText xml:space="preserve"> REF _Ref334281518 \r \h  \* MERGEFORMAT </w:instrText>
      </w:r>
      <w:r w:rsidR="00257DF5">
        <w:fldChar w:fldCharType="separate"/>
      </w:r>
      <w:r w:rsidR="0096080F">
        <w:t>18</w:t>
      </w:r>
      <w:r w:rsidR="00257DF5">
        <w:fldChar w:fldCharType="end"/>
      </w:r>
      <w:r w:rsidR="008E0EB9" w:rsidRPr="007333EF">
        <w:t>.</w:t>
      </w:r>
    </w:p>
    <w:p w14:paraId="71F43F6A" w14:textId="77777777" w:rsidR="00F10849" w:rsidRPr="007333EF" w:rsidRDefault="00467BBA" w:rsidP="0023738C">
      <w:pPr>
        <w:numPr>
          <w:ilvl w:val="0"/>
          <w:numId w:val="19"/>
        </w:numPr>
        <w:spacing w:after="240"/>
        <w:jc w:val="both"/>
        <w:rPr>
          <w:sz w:val="24"/>
        </w:rPr>
      </w:pPr>
      <w:bookmarkStart w:id="69" w:name="_Ref359586854"/>
      <w:r w:rsidRPr="007333EF">
        <w:rPr>
          <w:sz w:val="24"/>
        </w:rPr>
        <w:t>An ADI</w:t>
      </w:r>
      <w:r w:rsidR="00871282" w:rsidRPr="007333EF">
        <w:rPr>
          <w:sz w:val="24"/>
        </w:rPr>
        <w:t>,</w:t>
      </w:r>
      <w:r w:rsidRPr="007333EF">
        <w:rPr>
          <w:sz w:val="24"/>
        </w:rPr>
        <w:t xml:space="preserve"> must give priority for payment and reporting up to the FCS limit to each account-holder’s accounts in the following order:</w:t>
      </w:r>
      <w:bookmarkEnd w:id="69"/>
    </w:p>
    <w:p w14:paraId="4231B2AE" w14:textId="77777777" w:rsidR="00F10849" w:rsidRPr="007333EF" w:rsidRDefault="00467BBA" w:rsidP="0023738C">
      <w:pPr>
        <w:pStyle w:val="IntroTo"/>
        <w:numPr>
          <w:ilvl w:val="0"/>
          <w:numId w:val="24"/>
        </w:numPr>
        <w:spacing w:after="240"/>
        <w:jc w:val="both"/>
      </w:pPr>
      <w:r w:rsidRPr="007333EF">
        <w:t>non-prescribed, non-exception accounts; then</w:t>
      </w:r>
    </w:p>
    <w:p w14:paraId="07A089B7" w14:textId="77777777" w:rsidR="00F10849" w:rsidRPr="007333EF" w:rsidRDefault="00467BBA" w:rsidP="0023738C">
      <w:pPr>
        <w:pStyle w:val="IntroTo"/>
        <w:numPr>
          <w:ilvl w:val="0"/>
          <w:numId w:val="24"/>
        </w:numPr>
        <w:spacing w:after="240"/>
        <w:jc w:val="both"/>
      </w:pPr>
      <w:r w:rsidRPr="007333EF">
        <w:t>non-prescribed, exception accounts; then</w:t>
      </w:r>
    </w:p>
    <w:p w14:paraId="34CFF66A" w14:textId="77777777" w:rsidR="00F10849" w:rsidRPr="007333EF" w:rsidRDefault="00467BBA" w:rsidP="0023738C">
      <w:pPr>
        <w:pStyle w:val="IntroTo"/>
        <w:numPr>
          <w:ilvl w:val="0"/>
          <w:numId w:val="24"/>
        </w:numPr>
        <w:spacing w:after="240"/>
        <w:jc w:val="both"/>
      </w:pPr>
      <w:r w:rsidRPr="007333EF">
        <w:t xml:space="preserve">prescribed, non-exception accounts; </w:t>
      </w:r>
      <w:proofErr w:type="gramStart"/>
      <w:r w:rsidRPr="007333EF">
        <w:t>then</w:t>
      </w:r>
      <w:proofErr w:type="gramEnd"/>
    </w:p>
    <w:p w14:paraId="292D1E8B" w14:textId="77777777" w:rsidR="00F10849" w:rsidRPr="007333EF" w:rsidRDefault="00467BBA" w:rsidP="0023738C">
      <w:pPr>
        <w:pStyle w:val="IntroTo"/>
        <w:numPr>
          <w:ilvl w:val="0"/>
          <w:numId w:val="24"/>
        </w:numPr>
        <w:spacing w:after="240"/>
        <w:jc w:val="both"/>
      </w:pPr>
      <w:r w:rsidRPr="007333EF">
        <w:t>pre</w:t>
      </w:r>
      <w:r w:rsidR="006B2745" w:rsidRPr="007333EF">
        <w:t>scribed, exception accounts</w:t>
      </w:r>
      <w:r w:rsidR="00AB33C5">
        <w:t>,</w:t>
      </w:r>
    </w:p>
    <w:p w14:paraId="42F992C3" w14:textId="77777777" w:rsidR="001F1197" w:rsidRPr="007333EF" w:rsidRDefault="00467BBA" w:rsidP="001F1197">
      <w:pPr>
        <w:pStyle w:val="IntroTo"/>
        <w:spacing w:after="240"/>
        <w:ind w:left="567" w:firstLine="0"/>
        <w:jc w:val="both"/>
      </w:pPr>
      <w:r w:rsidRPr="007333EF">
        <w:t xml:space="preserve">with any </w:t>
      </w:r>
      <w:r w:rsidR="00871282" w:rsidRPr="007333EF">
        <w:t xml:space="preserve">portion of the aggregated </w:t>
      </w:r>
      <w:r w:rsidRPr="007333EF">
        <w:t>balance over the FCS limit to be identified.</w:t>
      </w:r>
      <w:r w:rsidR="004A1D0F">
        <w:t xml:space="preserve"> Within each category, accounts are to be treated equally. </w:t>
      </w:r>
      <w:r w:rsidRPr="007333EF">
        <w:t xml:space="preserve"> </w:t>
      </w:r>
    </w:p>
    <w:p w14:paraId="7B801BA0" w14:textId="77777777" w:rsidR="006B2745" w:rsidRPr="007333EF" w:rsidRDefault="00467BBA" w:rsidP="006B2745">
      <w:pPr>
        <w:pStyle w:val="Heading2"/>
      </w:pPr>
      <w:bookmarkStart w:id="70" w:name="_Toc144111611"/>
      <w:r w:rsidRPr="007333EF">
        <w:t xml:space="preserve">Apportionment </w:t>
      </w:r>
      <w:r w:rsidR="00871282" w:rsidRPr="007333EF">
        <w:t xml:space="preserve">when the aggregate </w:t>
      </w:r>
      <w:r w:rsidR="00AA07C6">
        <w:t xml:space="preserve">account-holder entitlement </w:t>
      </w:r>
      <w:r w:rsidR="00871282" w:rsidRPr="007333EF">
        <w:t xml:space="preserve">is </w:t>
      </w:r>
      <w:r w:rsidRPr="007333EF">
        <w:t xml:space="preserve">above the FCS </w:t>
      </w:r>
      <w:proofErr w:type="gramStart"/>
      <w:r w:rsidRPr="007333EF">
        <w:t>limit</w:t>
      </w:r>
      <w:bookmarkEnd w:id="70"/>
      <w:proofErr w:type="gramEnd"/>
    </w:p>
    <w:p w14:paraId="7CB0D2B1" w14:textId="77777777" w:rsidR="00F10849" w:rsidRPr="007333EF" w:rsidRDefault="00467BBA" w:rsidP="0023738C">
      <w:pPr>
        <w:numPr>
          <w:ilvl w:val="0"/>
          <w:numId w:val="19"/>
        </w:numPr>
        <w:spacing w:after="240"/>
        <w:jc w:val="both"/>
        <w:rPr>
          <w:sz w:val="24"/>
        </w:rPr>
      </w:pPr>
      <w:r>
        <w:rPr>
          <w:sz w:val="24"/>
        </w:rPr>
        <w:t xml:space="preserve">When </w:t>
      </w:r>
      <w:r w:rsidRPr="007333EF">
        <w:rPr>
          <w:sz w:val="24"/>
        </w:rPr>
        <w:t xml:space="preserve">the account-holder’s </w:t>
      </w:r>
      <w:r>
        <w:rPr>
          <w:sz w:val="24"/>
        </w:rPr>
        <w:t xml:space="preserve">aggregate entitlement is </w:t>
      </w:r>
      <w:r w:rsidRPr="007333EF">
        <w:rPr>
          <w:sz w:val="24"/>
        </w:rPr>
        <w:t>above the FCS limit</w:t>
      </w:r>
      <w:r>
        <w:rPr>
          <w:sz w:val="24"/>
        </w:rPr>
        <w:t>, a</w:t>
      </w:r>
      <w:r w:rsidR="006B2745" w:rsidRPr="007333EF">
        <w:rPr>
          <w:sz w:val="24"/>
        </w:rPr>
        <w:t xml:space="preserve">pportionment of </w:t>
      </w:r>
      <w:r w:rsidR="00AA07C6">
        <w:rPr>
          <w:sz w:val="24"/>
        </w:rPr>
        <w:t>the components</w:t>
      </w:r>
      <w:r w:rsidR="00CA14BA">
        <w:rPr>
          <w:sz w:val="24"/>
        </w:rPr>
        <w:t xml:space="preserve"> </w:t>
      </w:r>
      <w:r w:rsidR="006B2745" w:rsidRPr="007333EF">
        <w:rPr>
          <w:sz w:val="24"/>
        </w:rPr>
        <w:t>is as follows:</w:t>
      </w:r>
    </w:p>
    <w:p w14:paraId="268FBD06" w14:textId="77777777" w:rsidR="00F10849" w:rsidRPr="007333EF" w:rsidRDefault="00467BBA" w:rsidP="0023738C">
      <w:pPr>
        <w:pStyle w:val="IntroTo"/>
        <w:numPr>
          <w:ilvl w:val="0"/>
          <w:numId w:val="23"/>
        </w:numPr>
        <w:spacing w:after="240"/>
        <w:jc w:val="both"/>
      </w:pPr>
      <w:r>
        <w:lastRenderedPageBreak/>
        <w:t xml:space="preserve">the account balance principal and accrued interest components are apportioned on a </w:t>
      </w:r>
      <w:r>
        <w:rPr>
          <w:i/>
        </w:rPr>
        <w:t xml:space="preserve">pro rata </w:t>
      </w:r>
      <w:r>
        <w:t xml:space="preserve">basis; </w:t>
      </w:r>
      <w:r w:rsidR="004A1D0F">
        <w:t>and</w:t>
      </w:r>
    </w:p>
    <w:p w14:paraId="7353583B" w14:textId="77777777" w:rsidR="005B7C57" w:rsidRPr="007333EF" w:rsidRDefault="00467BBA" w:rsidP="005B7C57">
      <w:pPr>
        <w:pStyle w:val="IntroTo"/>
        <w:numPr>
          <w:ilvl w:val="0"/>
          <w:numId w:val="23"/>
        </w:numPr>
        <w:spacing w:after="240"/>
        <w:jc w:val="both"/>
      </w:pPr>
      <w:r>
        <w:t xml:space="preserve">withholding tax calculated on the portion of the accrued interest below the FCS limit is deducted from the payment to the </w:t>
      </w:r>
      <w:proofErr w:type="gramStart"/>
      <w:r>
        <w:t>account-holder</w:t>
      </w:r>
      <w:proofErr w:type="gramEnd"/>
      <w:r w:rsidR="004A1D0F">
        <w:t>.</w:t>
      </w:r>
    </w:p>
    <w:p w14:paraId="5F6CD375" w14:textId="77777777" w:rsidR="00A45A93" w:rsidRPr="007333EF" w:rsidRDefault="00467BBA" w:rsidP="009B1C56">
      <w:pPr>
        <w:pStyle w:val="Heading2"/>
      </w:pPr>
      <w:bookmarkStart w:id="71" w:name="_Toc144111612"/>
      <w:r w:rsidRPr="007333EF">
        <w:t xml:space="preserve">ADI summary </w:t>
      </w:r>
      <w:proofErr w:type="gramStart"/>
      <w:r w:rsidRPr="007333EF">
        <w:t>account-holder</w:t>
      </w:r>
      <w:proofErr w:type="gramEnd"/>
      <w:r w:rsidRPr="007333EF">
        <w:t xml:space="preserve"> and </w:t>
      </w:r>
      <w:r w:rsidR="00C22CBE" w:rsidRPr="007333EF">
        <w:t>payment</w:t>
      </w:r>
      <w:r w:rsidRPr="007333EF">
        <w:t xml:space="preserve"> data</w:t>
      </w:r>
      <w:bookmarkEnd w:id="71"/>
    </w:p>
    <w:p w14:paraId="6CF90B70" w14:textId="77777777" w:rsidR="00F10849" w:rsidRPr="007333EF" w:rsidRDefault="00467BBA" w:rsidP="0023738C">
      <w:pPr>
        <w:numPr>
          <w:ilvl w:val="0"/>
          <w:numId w:val="19"/>
        </w:numPr>
        <w:spacing w:after="240"/>
        <w:jc w:val="both"/>
        <w:rPr>
          <w:sz w:val="24"/>
        </w:rPr>
      </w:pPr>
      <w:r w:rsidRPr="007333EF">
        <w:rPr>
          <w:sz w:val="24"/>
        </w:rPr>
        <w:t xml:space="preserve">An ADI’s SCV and other systems must be able to generate summary account-holder </w:t>
      </w:r>
      <w:r w:rsidR="00C22CBE" w:rsidRPr="007333EF">
        <w:rPr>
          <w:sz w:val="24"/>
        </w:rPr>
        <w:t>entitlement</w:t>
      </w:r>
      <w:r w:rsidRPr="007333EF">
        <w:rPr>
          <w:sz w:val="24"/>
        </w:rPr>
        <w:t xml:space="preserve"> and FCS balance </w:t>
      </w:r>
      <w:r w:rsidR="00EB1C0D">
        <w:rPr>
          <w:sz w:val="24"/>
        </w:rPr>
        <w:t xml:space="preserve">and payment </w:t>
      </w:r>
      <w:r w:rsidRPr="007333EF">
        <w:rPr>
          <w:sz w:val="24"/>
        </w:rPr>
        <w:t>data aggregated by value and volume for use by APRA</w:t>
      </w:r>
      <w:r w:rsidR="00C22CBE" w:rsidRPr="007333EF">
        <w:rPr>
          <w:sz w:val="24"/>
        </w:rPr>
        <w:t>.</w:t>
      </w:r>
      <w:r w:rsidRPr="007333EF">
        <w:rPr>
          <w:sz w:val="24"/>
        </w:rPr>
        <w:t xml:space="preserve"> An ADI may include any additional information it considers </w:t>
      </w:r>
      <w:r w:rsidR="007F078C" w:rsidRPr="007333EF">
        <w:rPr>
          <w:sz w:val="24"/>
        </w:rPr>
        <w:t xml:space="preserve">relevant </w:t>
      </w:r>
      <w:r w:rsidRPr="007333EF">
        <w:rPr>
          <w:sz w:val="24"/>
        </w:rPr>
        <w:t>for this purpose.</w:t>
      </w:r>
    </w:p>
    <w:p w14:paraId="2938C305" w14:textId="77777777" w:rsidR="009602EE" w:rsidRPr="009602EE" w:rsidRDefault="009602EE" w:rsidP="00A6408D">
      <w:pPr>
        <w:pStyle w:val="Heading3"/>
        <w:rPr>
          <w:sz w:val="4"/>
          <w:szCs w:val="4"/>
        </w:rPr>
      </w:pPr>
    </w:p>
    <w:sectPr w:rsidR="009602EE" w:rsidRPr="009602EE" w:rsidSect="00AE7146">
      <w:footerReference w:type="default" r:id="rId120"/>
      <w:pgSz w:w="11907" w:h="16840" w:code="9"/>
      <w:pgMar w:top="1440" w:right="1797" w:bottom="1440" w:left="1797" w:header="720" w:footer="42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B6A00" w14:textId="77777777" w:rsidR="001379F9" w:rsidRDefault="001379F9">
      <w:r>
        <w:separator/>
      </w:r>
    </w:p>
  </w:endnote>
  <w:endnote w:type="continuationSeparator" w:id="0">
    <w:p w14:paraId="1683D271" w14:textId="77777777" w:rsidR="001379F9" w:rsidRDefault="001379F9">
      <w:r>
        <w:continuationSeparator/>
      </w:r>
    </w:p>
  </w:endnote>
  <w:endnote w:type="continuationNotice" w:id="1">
    <w:p w14:paraId="0B99E4C4" w14:textId="77777777" w:rsidR="001379F9" w:rsidRDefault="00137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A531" w14:textId="4E887C02" w:rsidR="00391A29" w:rsidRDefault="00391A29" w:rsidP="00A57C49">
    <w:pPr>
      <w:pStyle w:val="Footer"/>
      <w:jc w:val="right"/>
    </w:pPr>
  </w:p>
  <w:p w14:paraId="79BB028D" w14:textId="77777777" w:rsidR="00391A29" w:rsidRDefault="00391A29" w:rsidP="00A5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DD26" w14:textId="1AF2442A" w:rsidR="00660F4B" w:rsidRPr="00280910" w:rsidRDefault="00660F4B" w:rsidP="00660F4B">
    <w:pPr>
      <w:pStyle w:val="Footer"/>
      <w:tabs>
        <w:tab w:val="clear" w:pos="8640"/>
        <w:tab w:val="right" w:pos="8222"/>
      </w:tabs>
      <w:ind w:left="6804"/>
      <w:jc w:val="right"/>
      <w:rPr>
        <w:rStyle w:val="PageNumber"/>
        <w:b/>
        <w:sz w:val="24"/>
        <w:szCs w:val="24"/>
      </w:rPr>
    </w:pPr>
    <w:r w:rsidRPr="00280910">
      <w:rPr>
        <w:rStyle w:val="PageNumber"/>
        <w:b/>
        <w:sz w:val="24"/>
        <w:szCs w:val="24"/>
      </w:rPr>
      <w:t>A</w:t>
    </w:r>
    <w:r>
      <w:rPr>
        <w:rStyle w:val="PageNumber"/>
        <w:b/>
        <w:sz w:val="24"/>
        <w:szCs w:val="24"/>
      </w:rPr>
      <w:t>PS</w:t>
    </w:r>
    <w:r w:rsidRPr="00280910">
      <w:rPr>
        <w:rStyle w:val="PageNumber"/>
        <w:b/>
        <w:sz w:val="24"/>
        <w:szCs w:val="24"/>
      </w:rPr>
      <w:t xml:space="preserve"> </w:t>
    </w:r>
    <w:r>
      <w:rPr>
        <w:rStyle w:val="PageNumber"/>
        <w:b/>
        <w:sz w:val="24"/>
        <w:szCs w:val="24"/>
      </w:rPr>
      <w:t>910</w:t>
    </w:r>
    <w:r w:rsidRPr="00ED55F4">
      <w:rPr>
        <w:rStyle w:val="PageNumber"/>
        <w:b/>
        <w:sz w:val="24"/>
        <w:szCs w:val="24"/>
      </w:rPr>
      <w:t xml:space="preserve"> </w:t>
    </w:r>
    <w:r w:rsidRPr="00280910">
      <w:rPr>
        <w:rStyle w:val="PageNumber"/>
        <w:b/>
        <w:sz w:val="24"/>
        <w:szCs w:val="24"/>
      </w:rPr>
      <w:t xml:space="preserve">- </w:t>
    </w:r>
    <w:r w:rsidRPr="00280910">
      <w:rPr>
        <w:rStyle w:val="PageNumber"/>
        <w:b/>
        <w:sz w:val="24"/>
        <w:szCs w:val="24"/>
      </w:rPr>
      <w:fldChar w:fldCharType="begin"/>
    </w:r>
    <w:r w:rsidRPr="00280910">
      <w:rPr>
        <w:rStyle w:val="PageNumber"/>
        <w:b/>
        <w:sz w:val="24"/>
        <w:szCs w:val="24"/>
      </w:rPr>
      <w:instrText xml:space="preserve">PAGE  </w:instrText>
    </w:r>
    <w:r w:rsidRPr="00280910">
      <w:rPr>
        <w:rStyle w:val="PageNumber"/>
        <w:b/>
        <w:sz w:val="24"/>
        <w:szCs w:val="24"/>
      </w:rPr>
      <w:fldChar w:fldCharType="separate"/>
    </w:r>
    <w:r>
      <w:rPr>
        <w:rStyle w:val="PageNumber"/>
        <w:b/>
      </w:rPr>
      <w:t>1</w:t>
    </w:r>
    <w:r w:rsidRPr="00280910">
      <w:rPr>
        <w:rStyle w:val="PageNumber"/>
        <w:b/>
        <w:sz w:val="24"/>
        <w:szCs w:val="24"/>
      </w:rPr>
      <w:fldChar w:fldCharType="end"/>
    </w:r>
  </w:p>
  <w:p w14:paraId="23451D60" w14:textId="77777777" w:rsidR="00982257" w:rsidRDefault="009822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4405" w14:textId="4CA30B66" w:rsidR="00AB33C5" w:rsidRDefault="00AB33C5" w:rsidP="00A57C49">
    <w:pPr>
      <w:pStyle w:val="Footer"/>
      <w:jc w:val="right"/>
    </w:pPr>
  </w:p>
  <w:p w14:paraId="137341E5" w14:textId="77777777" w:rsidR="00AB33C5" w:rsidRPr="00280910" w:rsidRDefault="00467BBA" w:rsidP="005B4939">
    <w:pPr>
      <w:pStyle w:val="Footer"/>
      <w:tabs>
        <w:tab w:val="clear" w:pos="4320"/>
        <w:tab w:val="clear" w:pos="8640"/>
        <w:tab w:val="right" w:pos="8222"/>
      </w:tabs>
      <w:ind w:left="7513" w:hanging="2410"/>
      <w:rPr>
        <w:rStyle w:val="PageNumber"/>
        <w:b/>
        <w:sz w:val="24"/>
        <w:szCs w:val="24"/>
      </w:rPr>
    </w:pPr>
    <w:r w:rsidRPr="00280910">
      <w:rPr>
        <w:rStyle w:val="PageNumber"/>
        <w:b/>
        <w:sz w:val="24"/>
        <w:szCs w:val="24"/>
      </w:rPr>
      <w:t>A</w:t>
    </w:r>
    <w:r>
      <w:rPr>
        <w:rStyle w:val="PageNumber"/>
        <w:b/>
        <w:sz w:val="24"/>
        <w:szCs w:val="24"/>
      </w:rPr>
      <w:t>PS</w:t>
    </w:r>
    <w:r w:rsidRPr="00280910">
      <w:rPr>
        <w:rStyle w:val="PageNumber"/>
        <w:b/>
        <w:sz w:val="24"/>
        <w:szCs w:val="24"/>
      </w:rPr>
      <w:t xml:space="preserve"> </w:t>
    </w:r>
    <w:r>
      <w:rPr>
        <w:rStyle w:val="PageNumber"/>
        <w:b/>
        <w:sz w:val="24"/>
        <w:szCs w:val="24"/>
      </w:rPr>
      <w:t>910</w:t>
    </w:r>
    <w:r w:rsidRPr="00ED55F4">
      <w:rPr>
        <w:rStyle w:val="PageNumber"/>
        <w:b/>
        <w:sz w:val="24"/>
        <w:szCs w:val="24"/>
      </w:rPr>
      <w:t xml:space="preserve"> </w:t>
    </w:r>
    <w:r>
      <w:rPr>
        <w:rStyle w:val="PageNumber"/>
        <w:b/>
        <w:sz w:val="24"/>
        <w:szCs w:val="24"/>
      </w:rPr>
      <w:t xml:space="preserve">–Attachment A - </w:t>
    </w:r>
    <w:r w:rsidR="00D80053" w:rsidRPr="00280910">
      <w:rPr>
        <w:rStyle w:val="PageNumber"/>
        <w:b/>
        <w:sz w:val="24"/>
        <w:szCs w:val="24"/>
      </w:rPr>
      <w:fldChar w:fldCharType="begin"/>
    </w:r>
    <w:r w:rsidRPr="00280910">
      <w:rPr>
        <w:rStyle w:val="PageNumber"/>
        <w:b/>
        <w:sz w:val="24"/>
        <w:szCs w:val="24"/>
      </w:rPr>
      <w:instrText xml:space="preserve">PAGE  </w:instrText>
    </w:r>
    <w:r w:rsidR="00D80053" w:rsidRPr="00280910">
      <w:rPr>
        <w:rStyle w:val="PageNumber"/>
        <w:b/>
        <w:sz w:val="24"/>
        <w:szCs w:val="24"/>
      </w:rPr>
      <w:fldChar w:fldCharType="separate"/>
    </w:r>
    <w:r w:rsidR="00947B03">
      <w:rPr>
        <w:rStyle w:val="PageNumber"/>
        <w:b/>
        <w:noProof/>
        <w:sz w:val="24"/>
        <w:szCs w:val="24"/>
      </w:rPr>
      <w:t>13</w:t>
    </w:r>
    <w:r w:rsidR="00D80053" w:rsidRPr="00280910">
      <w:rPr>
        <w:rStyle w:val="PageNumber"/>
        <w:b/>
        <w:sz w:val="24"/>
        <w:szCs w:val="24"/>
      </w:rPr>
      <w:fldChar w:fldCharType="end"/>
    </w:r>
  </w:p>
  <w:p w14:paraId="47B3AC02" w14:textId="77777777" w:rsidR="00AB33C5" w:rsidRDefault="00AB33C5" w:rsidP="00A57C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D00D" w14:textId="77777777" w:rsidR="00AB33C5" w:rsidRDefault="00AB33C5" w:rsidP="00A57C49">
    <w:pPr>
      <w:pStyle w:val="Footer"/>
      <w:jc w:val="right"/>
    </w:pPr>
  </w:p>
  <w:p w14:paraId="1E1137ED" w14:textId="77777777" w:rsidR="00AB33C5" w:rsidRPr="00280910" w:rsidRDefault="00467BBA" w:rsidP="005B4939">
    <w:pPr>
      <w:pStyle w:val="Footer"/>
      <w:tabs>
        <w:tab w:val="clear" w:pos="4320"/>
        <w:tab w:val="clear" w:pos="8640"/>
        <w:tab w:val="right" w:pos="8222"/>
      </w:tabs>
      <w:ind w:left="7513" w:hanging="2410"/>
      <w:rPr>
        <w:rStyle w:val="PageNumber"/>
        <w:b/>
        <w:sz w:val="24"/>
        <w:szCs w:val="24"/>
      </w:rPr>
    </w:pPr>
    <w:r w:rsidRPr="00280910">
      <w:rPr>
        <w:rStyle w:val="PageNumber"/>
        <w:b/>
        <w:sz w:val="24"/>
        <w:szCs w:val="24"/>
      </w:rPr>
      <w:t>A</w:t>
    </w:r>
    <w:r>
      <w:rPr>
        <w:rStyle w:val="PageNumber"/>
        <w:b/>
        <w:sz w:val="24"/>
        <w:szCs w:val="24"/>
      </w:rPr>
      <w:t>PS</w:t>
    </w:r>
    <w:r w:rsidRPr="00280910">
      <w:rPr>
        <w:rStyle w:val="PageNumber"/>
        <w:b/>
        <w:sz w:val="24"/>
        <w:szCs w:val="24"/>
      </w:rPr>
      <w:t xml:space="preserve"> </w:t>
    </w:r>
    <w:r>
      <w:rPr>
        <w:rStyle w:val="PageNumber"/>
        <w:b/>
        <w:sz w:val="24"/>
        <w:szCs w:val="24"/>
      </w:rPr>
      <w:t>910</w:t>
    </w:r>
    <w:r w:rsidRPr="00ED55F4">
      <w:rPr>
        <w:rStyle w:val="PageNumber"/>
        <w:b/>
        <w:sz w:val="24"/>
        <w:szCs w:val="24"/>
      </w:rPr>
      <w:t xml:space="preserve"> </w:t>
    </w:r>
    <w:r>
      <w:rPr>
        <w:rStyle w:val="PageNumber"/>
        <w:b/>
        <w:sz w:val="24"/>
        <w:szCs w:val="24"/>
      </w:rPr>
      <w:t xml:space="preserve">–Attachment B - </w:t>
    </w:r>
    <w:r w:rsidR="00D80053" w:rsidRPr="00280910">
      <w:rPr>
        <w:rStyle w:val="PageNumber"/>
        <w:b/>
        <w:sz w:val="24"/>
        <w:szCs w:val="24"/>
      </w:rPr>
      <w:fldChar w:fldCharType="begin"/>
    </w:r>
    <w:r w:rsidRPr="00280910">
      <w:rPr>
        <w:rStyle w:val="PageNumber"/>
        <w:b/>
        <w:sz w:val="24"/>
        <w:szCs w:val="24"/>
      </w:rPr>
      <w:instrText xml:space="preserve">PAGE  </w:instrText>
    </w:r>
    <w:r w:rsidR="00D80053" w:rsidRPr="00280910">
      <w:rPr>
        <w:rStyle w:val="PageNumber"/>
        <w:b/>
        <w:sz w:val="24"/>
        <w:szCs w:val="24"/>
      </w:rPr>
      <w:fldChar w:fldCharType="separate"/>
    </w:r>
    <w:r w:rsidR="00947B03">
      <w:rPr>
        <w:rStyle w:val="PageNumber"/>
        <w:b/>
        <w:noProof/>
        <w:sz w:val="24"/>
        <w:szCs w:val="24"/>
      </w:rPr>
      <w:t>18</w:t>
    </w:r>
    <w:r w:rsidR="00D80053" w:rsidRPr="00280910">
      <w:rPr>
        <w:rStyle w:val="PageNumber"/>
        <w:b/>
        <w:sz w:val="24"/>
        <w:szCs w:val="24"/>
      </w:rPr>
      <w:fldChar w:fldCharType="end"/>
    </w:r>
  </w:p>
  <w:p w14:paraId="159B313A" w14:textId="77777777" w:rsidR="00AB33C5" w:rsidRDefault="00AB33C5" w:rsidP="00A57C4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5743" w14:textId="77777777" w:rsidR="00AB33C5" w:rsidRPr="00280910" w:rsidRDefault="00467BBA" w:rsidP="00BC3660">
    <w:pPr>
      <w:pStyle w:val="Footer"/>
      <w:tabs>
        <w:tab w:val="clear" w:pos="4320"/>
        <w:tab w:val="clear" w:pos="8640"/>
        <w:tab w:val="right" w:pos="8222"/>
      </w:tabs>
      <w:ind w:left="7513" w:hanging="2410"/>
      <w:rPr>
        <w:rStyle w:val="PageNumber"/>
        <w:b/>
        <w:sz w:val="24"/>
        <w:szCs w:val="24"/>
      </w:rPr>
    </w:pPr>
    <w:r w:rsidRPr="00280910">
      <w:rPr>
        <w:rStyle w:val="PageNumber"/>
        <w:b/>
        <w:sz w:val="24"/>
        <w:szCs w:val="24"/>
      </w:rPr>
      <w:t>A</w:t>
    </w:r>
    <w:r>
      <w:rPr>
        <w:rStyle w:val="PageNumber"/>
        <w:b/>
        <w:sz w:val="24"/>
        <w:szCs w:val="24"/>
      </w:rPr>
      <w:t>PS</w:t>
    </w:r>
    <w:r w:rsidRPr="00280910">
      <w:rPr>
        <w:rStyle w:val="PageNumber"/>
        <w:b/>
        <w:sz w:val="24"/>
        <w:szCs w:val="24"/>
      </w:rPr>
      <w:t xml:space="preserve"> </w:t>
    </w:r>
    <w:r>
      <w:rPr>
        <w:rStyle w:val="PageNumber"/>
        <w:b/>
        <w:sz w:val="24"/>
        <w:szCs w:val="24"/>
      </w:rPr>
      <w:t>910</w:t>
    </w:r>
    <w:r w:rsidRPr="00ED55F4">
      <w:rPr>
        <w:rStyle w:val="PageNumber"/>
        <w:b/>
        <w:sz w:val="24"/>
        <w:szCs w:val="24"/>
      </w:rPr>
      <w:t xml:space="preserve"> </w:t>
    </w:r>
    <w:r w:rsidR="00391A29">
      <w:rPr>
        <w:rStyle w:val="PageNumber"/>
        <w:b/>
        <w:sz w:val="24"/>
        <w:szCs w:val="24"/>
      </w:rPr>
      <w:t xml:space="preserve">– </w:t>
    </w:r>
    <w:r>
      <w:rPr>
        <w:rStyle w:val="PageNumber"/>
        <w:b/>
        <w:sz w:val="24"/>
        <w:szCs w:val="24"/>
      </w:rPr>
      <w:t xml:space="preserve">Attachment C </w:t>
    </w:r>
    <w:r w:rsidR="00391A29">
      <w:rPr>
        <w:rStyle w:val="PageNumber"/>
        <w:b/>
        <w:sz w:val="24"/>
        <w:szCs w:val="24"/>
      </w:rPr>
      <w:t xml:space="preserve">– </w:t>
    </w:r>
    <w:r w:rsidR="00D80053" w:rsidRPr="00280910">
      <w:rPr>
        <w:rStyle w:val="PageNumber"/>
        <w:b/>
        <w:sz w:val="24"/>
        <w:szCs w:val="24"/>
      </w:rPr>
      <w:fldChar w:fldCharType="begin"/>
    </w:r>
    <w:r w:rsidRPr="00280910">
      <w:rPr>
        <w:rStyle w:val="PageNumber"/>
        <w:b/>
        <w:sz w:val="24"/>
        <w:szCs w:val="24"/>
      </w:rPr>
      <w:instrText xml:space="preserve">PAGE  </w:instrText>
    </w:r>
    <w:r w:rsidR="00D80053" w:rsidRPr="00280910">
      <w:rPr>
        <w:rStyle w:val="PageNumber"/>
        <w:b/>
        <w:sz w:val="24"/>
        <w:szCs w:val="24"/>
      </w:rPr>
      <w:fldChar w:fldCharType="separate"/>
    </w:r>
    <w:r w:rsidR="00947B03">
      <w:rPr>
        <w:rStyle w:val="PageNumber"/>
        <w:b/>
        <w:noProof/>
        <w:sz w:val="24"/>
        <w:szCs w:val="24"/>
      </w:rPr>
      <w:t>20</w:t>
    </w:r>
    <w:r w:rsidR="00D80053" w:rsidRPr="00280910">
      <w:rPr>
        <w:rStyle w:val="PageNumber"/>
        <w:b/>
        <w:sz w:val="24"/>
        <w:szCs w:val="24"/>
      </w:rPr>
      <w:fldChar w:fldCharType="end"/>
    </w:r>
  </w:p>
  <w:p w14:paraId="59836CE5" w14:textId="77777777" w:rsidR="00AB33C5" w:rsidRPr="00355D6F" w:rsidRDefault="00AB33C5" w:rsidP="0035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03FC" w14:textId="77777777" w:rsidR="001379F9" w:rsidRDefault="001379F9" w:rsidP="0092634A">
      <w:r>
        <w:separator/>
      </w:r>
    </w:p>
  </w:footnote>
  <w:footnote w:type="continuationSeparator" w:id="0">
    <w:p w14:paraId="632C8D13" w14:textId="77777777" w:rsidR="001379F9" w:rsidRDefault="001379F9" w:rsidP="0092634A">
      <w:r>
        <w:continuationSeparator/>
      </w:r>
    </w:p>
  </w:footnote>
  <w:footnote w:type="continuationNotice" w:id="1">
    <w:p w14:paraId="3B5692EF" w14:textId="77777777" w:rsidR="001379F9" w:rsidRDefault="001379F9"/>
  </w:footnote>
  <w:footnote w:id="2">
    <w:p w14:paraId="27483607" w14:textId="77777777" w:rsidR="0088714B" w:rsidRDefault="00467BBA" w:rsidP="0088714B">
      <w:pPr>
        <w:pStyle w:val="FootnoteText"/>
        <w:ind w:left="567" w:hanging="567"/>
      </w:pPr>
      <w:r>
        <w:rPr>
          <w:rStyle w:val="FootnoteReference"/>
        </w:rPr>
        <w:footnoteRef/>
      </w:r>
      <w:r>
        <w:t xml:space="preserve"> </w:t>
      </w:r>
      <w:r>
        <w:tab/>
      </w:r>
      <w:r w:rsidRPr="00EF0720">
        <w:t>Consequently, when a requirement falls due on a non-business day</w:t>
      </w:r>
      <w:r>
        <w:t>, it must be done by that day, not the next occurring business day.</w:t>
      </w:r>
    </w:p>
  </w:footnote>
  <w:footnote w:id="3">
    <w:p w14:paraId="184D5F38" w14:textId="77777777" w:rsidR="00AB33C5" w:rsidRDefault="00467BBA" w:rsidP="00DF3C00">
      <w:pPr>
        <w:pStyle w:val="FootnoteText"/>
        <w:tabs>
          <w:tab w:val="left" w:pos="709"/>
        </w:tabs>
        <w:spacing w:after="0"/>
        <w:ind w:left="567" w:hanging="567"/>
      </w:pPr>
      <w:r>
        <w:rPr>
          <w:rStyle w:val="FootnoteReference"/>
        </w:rPr>
        <w:footnoteRef/>
      </w:r>
      <w:r>
        <w:t xml:space="preserve"> </w:t>
      </w:r>
      <w:r>
        <w:tab/>
        <w:t xml:space="preserve">Refer to </w:t>
      </w:r>
      <w:r w:rsidRPr="00B01383">
        <w:rPr>
          <w:i/>
        </w:rPr>
        <w:t>Prudential Standard CPS 232 Business Continuity Management</w:t>
      </w:r>
      <w:r>
        <w:rPr>
          <w:i/>
        </w:rPr>
        <w:t xml:space="preserve"> </w:t>
      </w:r>
      <w:r w:rsidRPr="0074654A">
        <w:t>(CPS 232).</w:t>
      </w:r>
    </w:p>
  </w:footnote>
  <w:footnote w:id="4">
    <w:p w14:paraId="6B4AB56B" w14:textId="77777777" w:rsidR="00AB33C5" w:rsidRDefault="00467BBA" w:rsidP="00444E0D">
      <w:pPr>
        <w:pStyle w:val="FootnoteText"/>
        <w:spacing w:after="0"/>
        <w:ind w:left="567" w:hanging="567"/>
      </w:pPr>
      <w:r>
        <w:rPr>
          <w:rStyle w:val="FootnoteReference"/>
        </w:rPr>
        <w:footnoteRef/>
      </w:r>
      <w:r>
        <w:t xml:space="preserve"> </w:t>
      </w:r>
      <w:r>
        <w:tab/>
        <w:t>Refer to CPS 232.</w:t>
      </w:r>
    </w:p>
  </w:footnote>
  <w:footnote w:id="5">
    <w:p w14:paraId="2C1EAE0D" w14:textId="07FB56F1" w:rsidR="00AB33C5" w:rsidRPr="00DC23A3" w:rsidRDefault="00467BBA" w:rsidP="0080636C">
      <w:pPr>
        <w:autoSpaceDE w:val="0"/>
        <w:autoSpaceDN w:val="0"/>
        <w:adjustRightInd w:val="0"/>
        <w:ind w:left="567" w:hanging="567"/>
        <w:rPr>
          <w:rFonts w:eastAsia="Calibri"/>
          <w:i/>
          <w:iCs/>
          <w:sz w:val="24"/>
          <w:szCs w:val="24"/>
        </w:rPr>
      </w:pPr>
      <w:r>
        <w:rPr>
          <w:rStyle w:val="FootnoteReference"/>
        </w:rPr>
        <w:footnoteRef/>
      </w:r>
      <w:r>
        <w:t xml:space="preserve"> </w:t>
      </w:r>
      <w:r>
        <w:tab/>
      </w:r>
      <w:r w:rsidRPr="0080636C">
        <w:t xml:space="preserve">For the purposes of this Prudential Standard, reasonable assurance and limited assurance are defined in accordance with the </w:t>
      </w:r>
      <w:r w:rsidRPr="0080636C">
        <w:rPr>
          <w:rFonts w:eastAsia="Calibri"/>
          <w:i/>
          <w:iCs/>
        </w:rPr>
        <w:t xml:space="preserve">Framework for Assurance Engagements </w:t>
      </w:r>
      <w:r w:rsidRPr="0080636C">
        <w:t xml:space="preserve">issued by the </w:t>
      </w:r>
      <w:r w:rsidR="008B2A43">
        <w:t>Auditing and Assurance Standards Board (</w:t>
      </w:r>
      <w:r w:rsidRPr="000A05C8">
        <w:rPr>
          <w:b/>
        </w:rPr>
        <w:t>AUASB</w:t>
      </w:r>
      <w:r w:rsidR="008B2A43">
        <w:rPr>
          <w:b/>
        </w:rPr>
        <w:t>)</w:t>
      </w:r>
      <w:r w:rsidRPr="0080636C">
        <w:t xml:space="preserve"> </w:t>
      </w:r>
      <w:r w:rsidR="009F7300">
        <w:t xml:space="preserve">as </w:t>
      </w:r>
      <w:r w:rsidR="003443EC">
        <w:t>it exists</w:t>
      </w:r>
      <w:r w:rsidR="009F7300">
        <w:t xml:space="preserve"> from time to time</w:t>
      </w:r>
      <w:r w:rsidRPr="0080636C">
        <w:t>.</w:t>
      </w:r>
    </w:p>
  </w:footnote>
  <w:footnote w:id="6">
    <w:p w14:paraId="3007FD05" w14:textId="2C39D5C6" w:rsidR="00AB33C5" w:rsidRDefault="00467BBA" w:rsidP="00D3164C">
      <w:pPr>
        <w:pStyle w:val="FootnoteText"/>
        <w:ind w:left="567" w:hanging="567"/>
        <w:jc w:val="both"/>
      </w:pPr>
      <w:r>
        <w:rPr>
          <w:rStyle w:val="FootnoteReference"/>
        </w:rPr>
        <w:footnoteRef/>
      </w:r>
      <w:r>
        <w:t xml:space="preserve"> </w:t>
      </w:r>
      <w:r>
        <w:tab/>
        <w:t>For non-disclosing entities</w:t>
      </w:r>
      <w:r w:rsidR="009F7300">
        <w:t>,</w:t>
      </w:r>
      <w:r>
        <w:t xml:space="preserve"> the relevant period is four months.</w:t>
      </w:r>
    </w:p>
  </w:footnote>
  <w:footnote w:id="7">
    <w:p w14:paraId="59564CF3" w14:textId="77777777" w:rsidR="009C3348" w:rsidRDefault="00467BBA" w:rsidP="009C3348">
      <w:pPr>
        <w:pStyle w:val="FootnoteText"/>
        <w:ind w:left="567" w:hanging="567"/>
        <w:jc w:val="both"/>
      </w:pPr>
      <w:r>
        <w:rPr>
          <w:rStyle w:val="FootnoteReference"/>
        </w:rPr>
        <w:footnoteRef/>
      </w:r>
      <w:r>
        <w:t xml:space="preserve"> </w:t>
      </w:r>
      <w:r>
        <w:tab/>
        <w:t>Refer to subsection 11AF(2) of the Banking Act.</w:t>
      </w:r>
    </w:p>
  </w:footnote>
  <w:footnote w:id="8">
    <w:p w14:paraId="4F184407" w14:textId="77777777" w:rsidR="00AB33C5" w:rsidRDefault="00467BBA" w:rsidP="004257B6">
      <w:pPr>
        <w:pStyle w:val="FootnoteText"/>
        <w:spacing w:after="0"/>
        <w:ind w:left="567" w:hanging="567"/>
        <w:jc w:val="both"/>
        <w:rPr>
          <w:rFonts w:ascii="Trebuchet MS" w:hAnsi="Trebuchet MS"/>
        </w:rPr>
      </w:pPr>
      <w:r w:rsidRPr="003C78A7">
        <w:rPr>
          <w:rStyle w:val="FootnoteReference"/>
          <w:rFonts w:ascii="Trebuchet MS" w:hAnsi="Trebuchet MS"/>
        </w:rPr>
        <w:footnoteRef/>
      </w:r>
      <w:r>
        <w:t xml:space="preserve"> </w:t>
      </w:r>
      <w:r>
        <w:tab/>
      </w:r>
      <w:r w:rsidRPr="008A294C">
        <w:t xml:space="preserve">Settlement refers to the extinguishment of obligations arising between payments system participants (including ADIs) using Exchange Settlement Accounts at the </w:t>
      </w:r>
      <w:r>
        <w:t>RBA</w:t>
      </w:r>
      <w:r w:rsidRPr="008A294C">
        <w:t>.</w:t>
      </w:r>
    </w:p>
  </w:footnote>
  <w:footnote w:id="9">
    <w:p w14:paraId="70F69968" w14:textId="77777777" w:rsidR="00AB33C5" w:rsidRDefault="00467BBA" w:rsidP="004257B6">
      <w:pPr>
        <w:pStyle w:val="FootnoteText"/>
        <w:spacing w:after="0"/>
        <w:ind w:left="567" w:hanging="567"/>
      </w:pPr>
      <w:r w:rsidRPr="00B835A7">
        <w:rPr>
          <w:rStyle w:val="FootnoteReference"/>
        </w:rPr>
        <w:footnoteRef/>
      </w:r>
      <w:r w:rsidRPr="00B835A7">
        <w:t xml:space="preserve"> </w:t>
      </w:r>
      <w:r w:rsidRPr="00B835A7">
        <w:tab/>
      </w:r>
      <w:r w:rsidRPr="00B835A7">
        <w:rPr>
          <w:szCs w:val="24"/>
        </w:rPr>
        <w:t>That is, in the treatment of ‘on-us’ items.</w:t>
      </w:r>
    </w:p>
  </w:footnote>
  <w:footnote w:id="10">
    <w:p w14:paraId="3F6814F4" w14:textId="77777777" w:rsidR="00AB33C5" w:rsidRDefault="00467BBA" w:rsidP="00444E0D">
      <w:pPr>
        <w:pStyle w:val="FootnoteText"/>
        <w:ind w:left="567" w:hanging="567"/>
      </w:pPr>
      <w:r>
        <w:rPr>
          <w:rStyle w:val="FootnoteReference"/>
        </w:rPr>
        <w:footnoteRef/>
      </w:r>
      <w:r>
        <w:t xml:space="preserve"> </w:t>
      </w:r>
      <w:r>
        <w:tab/>
        <w:t xml:space="preserve">Note, cheques drawn on an indirect participant deposited to an account at their </w:t>
      </w:r>
      <w:r w:rsidRPr="008B7025">
        <w:t>represent</w:t>
      </w:r>
      <w:r w:rsidRPr="008D014C">
        <w:t xml:space="preserve">ative </w:t>
      </w:r>
      <w:r>
        <w:t xml:space="preserve">direct participant are not settled via a ‘recognised settlement system’ therefore the Cheques Act deemed dishonour provisions do not apply to these cheques.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F609" w14:textId="77777777" w:rsidR="00391A29" w:rsidRDefault="00391A29" w:rsidP="009B20C0">
    <w:pPr>
      <w:pStyle w:val="Header"/>
      <w:tabs>
        <w:tab w:val="clear" w:pos="4320"/>
        <w:tab w:val="clear" w:pos="8640"/>
        <w:tab w:val="right" w:pos="8313"/>
      </w:tabs>
      <w:jc w:val="center"/>
    </w:pPr>
  </w:p>
  <w:p w14:paraId="56DFACF7" w14:textId="77777777" w:rsidR="003503F7" w:rsidRDefault="003503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EE48" w14:textId="650A472B" w:rsidR="00C8615F" w:rsidRDefault="00C8615F" w:rsidP="009B20C0">
    <w:pPr>
      <w:pStyle w:val="Header"/>
      <w:tabs>
        <w:tab w:val="clear" w:pos="4320"/>
        <w:tab w:val="clear" w:pos="8640"/>
        <w:tab w:val="right" w:pos="8313"/>
      </w:tabs>
      <w:jc w:val="center"/>
    </w:pPr>
  </w:p>
  <w:p w14:paraId="62DE1008" w14:textId="1DCFF332" w:rsidR="00C8615F" w:rsidRPr="0009773A" w:rsidRDefault="00C8615F">
    <w:pPr>
      <w:pStyle w:val="Header"/>
      <w:tabs>
        <w:tab w:val="clear" w:pos="4320"/>
        <w:tab w:val="clear" w:pos="8640"/>
        <w:tab w:val="right" w:pos="8313"/>
      </w:tabs>
      <w:jc w:val="right"/>
      <w:rPr>
        <w:sz w:val="24"/>
        <w:szCs w:val="24"/>
      </w:rPr>
    </w:pPr>
    <w:r>
      <w:rPr>
        <w:sz w:val="24"/>
        <w:szCs w:val="24"/>
      </w:rPr>
      <w:t>October 2023</w:t>
    </w:r>
  </w:p>
  <w:p w14:paraId="7C19E582" w14:textId="77777777" w:rsidR="00C8615F" w:rsidRDefault="00C86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A38"/>
    <w:multiLevelType w:val="hybridMultilevel"/>
    <w:tmpl w:val="791E10C6"/>
    <w:lvl w:ilvl="0" w:tplc="AA1A2B3C">
      <w:start w:val="1"/>
      <w:numFmt w:val="lowerLetter"/>
      <w:lvlText w:val="(%1)"/>
      <w:lvlJc w:val="left"/>
      <w:pPr>
        <w:tabs>
          <w:tab w:val="num" w:pos="1134"/>
        </w:tabs>
        <w:ind w:left="1134" w:hanging="567"/>
      </w:pPr>
      <w:rPr>
        <w:rFonts w:hint="default"/>
      </w:rPr>
    </w:lvl>
    <w:lvl w:ilvl="1" w:tplc="1FCE84D8" w:tentative="1">
      <w:start w:val="1"/>
      <w:numFmt w:val="lowerLetter"/>
      <w:lvlText w:val="%2."/>
      <w:lvlJc w:val="left"/>
      <w:pPr>
        <w:ind w:left="1440" w:hanging="360"/>
      </w:pPr>
    </w:lvl>
    <w:lvl w:ilvl="2" w:tplc="B134BB82" w:tentative="1">
      <w:start w:val="1"/>
      <w:numFmt w:val="lowerRoman"/>
      <w:lvlText w:val="%3."/>
      <w:lvlJc w:val="right"/>
      <w:pPr>
        <w:ind w:left="2160" w:hanging="180"/>
      </w:pPr>
    </w:lvl>
    <w:lvl w:ilvl="3" w:tplc="1CCE58BE" w:tentative="1">
      <w:start w:val="1"/>
      <w:numFmt w:val="decimal"/>
      <w:lvlText w:val="%4."/>
      <w:lvlJc w:val="left"/>
      <w:pPr>
        <w:ind w:left="2880" w:hanging="360"/>
      </w:pPr>
    </w:lvl>
    <w:lvl w:ilvl="4" w:tplc="ED9E5634" w:tentative="1">
      <w:start w:val="1"/>
      <w:numFmt w:val="lowerLetter"/>
      <w:lvlText w:val="%5."/>
      <w:lvlJc w:val="left"/>
      <w:pPr>
        <w:ind w:left="3600" w:hanging="360"/>
      </w:pPr>
    </w:lvl>
    <w:lvl w:ilvl="5" w:tplc="7D721A8C" w:tentative="1">
      <w:start w:val="1"/>
      <w:numFmt w:val="lowerRoman"/>
      <w:lvlText w:val="%6."/>
      <w:lvlJc w:val="right"/>
      <w:pPr>
        <w:ind w:left="4320" w:hanging="180"/>
      </w:pPr>
    </w:lvl>
    <w:lvl w:ilvl="6" w:tplc="B3263204" w:tentative="1">
      <w:start w:val="1"/>
      <w:numFmt w:val="decimal"/>
      <w:lvlText w:val="%7."/>
      <w:lvlJc w:val="left"/>
      <w:pPr>
        <w:ind w:left="5040" w:hanging="360"/>
      </w:pPr>
    </w:lvl>
    <w:lvl w:ilvl="7" w:tplc="4D3E910E" w:tentative="1">
      <w:start w:val="1"/>
      <w:numFmt w:val="lowerLetter"/>
      <w:lvlText w:val="%8."/>
      <w:lvlJc w:val="left"/>
      <w:pPr>
        <w:ind w:left="5760" w:hanging="360"/>
      </w:pPr>
    </w:lvl>
    <w:lvl w:ilvl="8" w:tplc="5A1429C8" w:tentative="1">
      <w:start w:val="1"/>
      <w:numFmt w:val="lowerRoman"/>
      <w:lvlText w:val="%9."/>
      <w:lvlJc w:val="right"/>
      <w:pPr>
        <w:ind w:left="6480" w:hanging="180"/>
      </w:pPr>
    </w:lvl>
  </w:abstractNum>
  <w:abstractNum w:abstractNumId="1" w15:restartNumberingAfterBreak="0">
    <w:nsid w:val="0D4D7270"/>
    <w:multiLevelType w:val="hybridMultilevel"/>
    <w:tmpl w:val="9266F016"/>
    <w:lvl w:ilvl="0" w:tplc="D02E1C42">
      <w:start w:val="1"/>
      <w:numFmt w:val="lowerLetter"/>
      <w:lvlText w:val="(%1)"/>
      <w:lvlJc w:val="left"/>
      <w:pPr>
        <w:tabs>
          <w:tab w:val="num" w:pos="1134"/>
        </w:tabs>
        <w:ind w:left="1134" w:hanging="567"/>
      </w:pPr>
      <w:rPr>
        <w:rFonts w:hint="default"/>
      </w:rPr>
    </w:lvl>
    <w:lvl w:ilvl="1" w:tplc="81340C64" w:tentative="1">
      <w:start w:val="1"/>
      <w:numFmt w:val="lowerLetter"/>
      <w:lvlText w:val="%2."/>
      <w:lvlJc w:val="left"/>
      <w:pPr>
        <w:tabs>
          <w:tab w:val="num" w:pos="1440"/>
        </w:tabs>
        <w:ind w:left="1440" w:hanging="360"/>
      </w:pPr>
    </w:lvl>
    <w:lvl w:ilvl="2" w:tplc="AA286DC2" w:tentative="1">
      <w:start w:val="1"/>
      <w:numFmt w:val="lowerRoman"/>
      <w:lvlText w:val="%3."/>
      <w:lvlJc w:val="right"/>
      <w:pPr>
        <w:tabs>
          <w:tab w:val="num" w:pos="2160"/>
        </w:tabs>
        <w:ind w:left="2160" w:hanging="180"/>
      </w:pPr>
    </w:lvl>
    <w:lvl w:ilvl="3" w:tplc="41860C72" w:tentative="1">
      <w:start w:val="1"/>
      <w:numFmt w:val="decimal"/>
      <w:lvlText w:val="%4."/>
      <w:lvlJc w:val="left"/>
      <w:pPr>
        <w:tabs>
          <w:tab w:val="num" w:pos="2880"/>
        </w:tabs>
        <w:ind w:left="2880" w:hanging="360"/>
      </w:pPr>
    </w:lvl>
    <w:lvl w:ilvl="4" w:tplc="CB261750" w:tentative="1">
      <w:start w:val="1"/>
      <w:numFmt w:val="lowerLetter"/>
      <w:lvlText w:val="%5."/>
      <w:lvlJc w:val="left"/>
      <w:pPr>
        <w:tabs>
          <w:tab w:val="num" w:pos="3600"/>
        </w:tabs>
        <w:ind w:left="3600" w:hanging="360"/>
      </w:pPr>
    </w:lvl>
    <w:lvl w:ilvl="5" w:tplc="9D16E3D0" w:tentative="1">
      <w:start w:val="1"/>
      <w:numFmt w:val="lowerRoman"/>
      <w:lvlText w:val="%6."/>
      <w:lvlJc w:val="right"/>
      <w:pPr>
        <w:tabs>
          <w:tab w:val="num" w:pos="4320"/>
        </w:tabs>
        <w:ind w:left="4320" w:hanging="180"/>
      </w:pPr>
    </w:lvl>
    <w:lvl w:ilvl="6" w:tplc="2C5C27CE" w:tentative="1">
      <w:start w:val="1"/>
      <w:numFmt w:val="decimal"/>
      <w:lvlText w:val="%7."/>
      <w:lvlJc w:val="left"/>
      <w:pPr>
        <w:tabs>
          <w:tab w:val="num" w:pos="5040"/>
        </w:tabs>
        <w:ind w:left="5040" w:hanging="360"/>
      </w:pPr>
    </w:lvl>
    <w:lvl w:ilvl="7" w:tplc="854659CE" w:tentative="1">
      <w:start w:val="1"/>
      <w:numFmt w:val="lowerLetter"/>
      <w:lvlText w:val="%8."/>
      <w:lvlJc w:val="left"/>
      <w:pPr>
        <w:tabs>
          <w:tab w:val="num" w:pos="5760"/>
        </w:tabs>
        <w:ind w:left="5760" w:hanging="360"/>
      </w:pPr>
    </w:lvl>
    <w:lvl w:ilvl="8" w:tplc="BF2C8DA4" w:tentative="1">
      <w:start w:val="1"/>
      <w:numFmt w:val="lowerRoman"/>
      <w:lvlText w:val="%9."/>
      <w:lvlJc w:val="right"/>
      <w:pPr>
        <w:tabs>
          <w:tab w:val="num" w:pos="6480"/>
        </w:tabs>
        <w:ind w:left="6480" w:hanging="180"/>
      </w:pPr>
    </w:lvl>
  </w:abstractNum>
  <w:abstractNum w:abstractNumId="2" w15:restartNumberingAfterBreak="0">
    <w:nsid w:val="0F485D92"/>
    <w:multiLevelType w:val="hybridMultilevel"/>
    <w:tmpl w:val="0EC84FA8"/>
    <w:lvl w:ilvl="0" w:tplc="44AE1C12">
      <w:start w:val="1"/>
      <w:numFmt w:val="lowerLetter"/>
      <w:lvlText w:val="(%1)"/>
      <w:lvlJc w:val="left"/>
      <w:pPr>
        <w:tabs>
          <w:tab w:val="num" w:pos="1134"/>
        </w:tabs>
        <w:ind w:left="1134" w:hanging="567"/>
      </w:pPr>
      <w:rPr>
        <w:rFonts w:hint="default"/>
      </w:rPr>
    </w:lvl>
    <w:lvl w:ilvl="1" w:tplc="30EAC900" w:tentative="1">
      <w:start w:val="1"/>
      <w:numFmt w:val="lowerLetter"/>
      <w:lvlText w:val="%2."/>
      <w:lvlJc w:val="left"/>
      <w:pPr>
        <w:ind w:left="1440" w:hanging="360"/>
      </w:pPr>
    </w:lvl>
    <w:lvl w:ilvl="2" w:tplc="849E0BA6" w:tentative="1">
      <w:start w:val="1"/>
      <w:numFmt w:val="lowerRoman"/>
      <w:lvlText w:val="%3."/>
      <w:lvlJc w:val="right"/>
      <w:pPr>
        <w:ind w:left="2160" w:hanging="180"/>
      </w:pPr>
    </w:lvl>
    <w:lvl w:ilvl="3" w:tplc="4B042C54" w:tentative="1">
      <w:start w:val="1"/>
      <w:numFmt w:val="decimal"/>
      <w:lvlText w:val="%4."/>
      <w:lvlJc w:val="left"/>
      <w:pPr>
        <w:ind w:left="2880" w:hanging="360"/>
      </w:pPr>
    </w:lvl>
    <w:lvl w:ilvl="4" w:tplc="05166512" w:tentative="1">
      <w:start w:val="1"/>
      <w:numFmt w:val="lowerLetter"/>
      <w:lvlText w:val="%5."/>
      <w:lvlJc w:val="left"/>
      <w:pPr>
        <w:ind w:left="3600" w:hanging="360"/>
      </w:pPr>
    </w:lvl>
    <w:lvl w:ilvl="5" w:tplc="037CF2C2" w:tentative="1">
      <w:start w:val="1"/>
      <w:numFmt w:val="lowerRoman"/>
      <w:lvlText w:val="%6."/>
      <w:lvlJc w:val="right"/>
      <w:pPr>
        <w:ind w:left="4320" w:hanging="180"/>
      </w:pPr>
    </w:lvl>
    <w:lvl w:ilvl="6" w:tplc="B2A617EC" w:tentative="1">
      <w:start w:val="1"/>
      <w:numFmt w:val="decimal"/>
      <w:lvlText w:val="%7."/>
      <w:lvlJc w:val="left"/>
      <w:pPr>
        <w:ind w:left="5040" w:hanging="360"/>
      </w:pPr>
    </w:lvl>
    <w:lvl w:ilvl="7" w:tplc="14A42D5A" w:tentative="1">
      <w:start w:val="1"/>
      <w:numFmt w:val="lowerLetter"/>
      <w:lvlText w:val="%8."/>
      <w:lvlJc w:val="left"/>
      <w:pPr>
        <w:ind w:left="5760" w:hanging="360"/>
      </w:pPr>
    </w:lvl>
    <w:lvl w:ilvl="8" w:tplc="40440682" w:tentative="1">
      <w:start w:val="1"/>
      <w:numFmt w:val="lowerRoman"/>
      <w:lvlText w:val="%9."/>
      <w:lvlJc w:val="right"/>
      <w:pPr>
        <w:ind w:left="6480" w:hanging="180"/>
      </w:pPr>
    </w:lvl>
  </w:abstractNum>
  <w:abstractNum w:abstractNumId="3" w15:restartNumberingAfterBreak="0">
    <w:nsid w:val="102D3D22"/>
    <w:multiLevelType w:val="hybridMultilevel"/>
    <w:tmpl w:val="9266F016"/>
    <w:lvl w:ilvl="0" w:tplc="11FAFD7E">
      <w:start w:val="1"/>
      <w:numFmt w:val="lowerLetter"/>
      <w:lvlText w:val="(%1)"/>
      <w:lvlJc w:val="left"/>
      <w:pPr>
        <w:tabs>
          <w:tab w:val="num" w:pos="1134"/>
        </w:tabs>
        <w:ind w:left="1134" w:hanging="567"/>
      </w:pPr>
      <w:rPr>
        <w:rFonts w:hint="default"/>
      </w:rPr>
    </w:lvl>
    <w:lvl w:ilvl="1" w:tplc="864A5396" w:tentative="1">
      <w:start w:val="1"/>
      <w:numFmt w:val="lowerLetter"/>
      <w:lvlText w:val="%2."/>
      <w:lvlJc w:val="left"/>
      <w:pPr>
        <w:tabs>
          <w:tab w:val="num" w:pos="1440"/>
        </w:tabs>
        <w:ind w:left="1440" w:hanging="360"/>
      </w:pPr>
    </w:lvl>
    <w:lvl w:ilvl="2" w:tplc="F80EF69E" w:tentative="1">
      <w:start w:val="1"/>
      <w:numFmt w:val="lowerRoman"/>
      <w:lvlText w:val="%3."/>
      <w:lvlJc w:val="right"/>
      <w:pPr>
        <w:tabs>
          <w:tab w:val="num" w:pos="2160"/>
        </w:tabs>
        <w:ind w:left="2160" w:hanging="180"/>
      </w:pPr>
    </w:lvl>
    <w:lvl w:ilvl="3" w:tplc="8E4676A4" w:tentative="1">
      <w:start w:val="1"/>
      <w:numFmt w:val="decimal"/>
      <w:lvlText w:val="%4."/>
      <w:lvlJc w:val="left"/>
      <w:pPr>
        <w:tabs>
          <w:tab w:val="num" w:pos="2880"/>
        </w:tabs>
        <w:ind w:left="2880" w:hanging="360"/>
      </w:pPr>
    </w:lvl>
    <w:lvl w:ilvl="4" w:tplc="F3CEBC16" w:tentative="1">
      <w:start w:val="1"/>
      <w:numFmt w:val="lowerLetter"/>
      <w:lvlText w:val="%5."/>
      <w:lvlJc w:val="left"/>
      <w:pPr>
        <w:tabs>
          <w:tab w:val="num" w:pos="3600"/>
        </w:tabs>
        <w:ind w:left="3600" w:hanging="360"/>
      </w:pPr>
    </w:lvl>
    <w:lvl w:ilvl="5" w:tplc="2C309718" w:tentative="1">
      <w:start w:val="1"/>
      <w:numFmt w:val="lowerRoman"/>
      <w:lvlText w:val="%6."/>
      <w:lvlJc w:val="right"/>
      <w:pPr>
        <w:tabs>
          <w:tab w:val="num" w:pos="4320"/>
        </w:tabs>
        <w:ind w:left="4320" w:hanging="180"/>
      </w:pPr>
    </w:lvl>
    <w:lvl w:ilvl="6" w:tplc="FB8EFDB2" w:tentative="1">
      <w:start w:val="1"/>
      <w:numFmt w:val="decimal"/>
      <w:lvlText w:val="%7."/>
      <w:lvlJc w:val="left"/>
      <w:pPr>
        <w:tabs>
          <w:tab w:val="num" w:pos="5040"/>
        </w:tabs>
        <w:ind w:left="5040" w:hanging="360"/>
      </w:pPr>
    </w:lvl>
    <w:lvl w:ilvl="7" w:tplc="4C746D96" w:tentative="1">
      <w:start w:val="1"/>
      <w:numFmt w:val="lowerLetter"/>
      <w:lvlText w:val="%8."/>
      <w:lvlJc w:val="left"/>
      <w:pPr>
        <w:tabs>
          <w:tab w:val="num" w:pos="5760"/>
        </w:tabs>
        <w:ind w:left="5760" w:hanging="360"/>
      </w:pPr>
    </w:lvl>
    <w:lvl w:ilvl="8" w:tplc="8176128E" w:tentative="1">
      <w:start w:val="1"/>
      <w:numFmt w:val="lowerRoman"/>
      <w:lvlText w:val="%9."/>
      <w:lvlJc w:val="right"/>
      <w:pPr>
        <w:tabs>
          <w:tab w:val="num" w:pos="6480"/>
        </w:tabs>
        <w:ind w:left="6480" w:hanging="180"/>
      </w:pPr>
    </w:lvl>
  </w:abstractNum>
  <w:abstractNum w:abstractNumId="4" w15:restartNumberingAfterBreak="0">
    <w:nsid w:val="1CE93C31"/>
    <w:multiLevelType w:val="hybridMultilevel"/>
    <w:tmpl w:val="C9B2703C"/>
    <w:lvl w:ilvl="0" w:tplc="E250C280">
      <w:start w:val="1"/>
      <w:numFmt w:val="lowerLetter"/>
      <w:lvlText w:val="(%1)"/>
      <w:lvlJc w:val="left"/>
      <w:pPr>
        <w:tabs>
          <w:tab w:val="num" w:pos="1134"/>
        </w:tabs>
        <w:ind w:left="1134" w:hanging="567"/>
      </w:pPr>
      <w:rPr>
        <w:rFonts w:hint="default"/>
      </w:rPr>
    </w:lvl>
    <w:lvl w:ilvl="1" w:tplc="53206D44" w:tentative="1">
      <w:start w:val="1"/>
      <w:numFmt w:val="lowerLetter"/>
      <w:lvlText w:val="%2."/>
      <w:lvlJc w:val="left"/>
      <w:pPr>
        <w:ind w:left="1440" w:hanging="360"/>
      </w:pPr>
    </w:lvl>
    <w:lvl w:ilvl="2" w:tplc="676E7CF0" w:tentative="1">
      <w:start w:val="1"/>
      <w:numFmt w:val="lowerRoman"/>
      <w:lvlText w:val="%3."/>
      <w:lvlJc w:val="right"/>
      <w:pPr>
        <w:ind w:left="2160" w:hanging="180"/>
      </w:pPr>
    </w:lvl>
    <w:lvl w:ilvl="3" w:tplc="8DFED8F6" w:tentative="1">
      <w:start w:val="1"/>
      <w:numFmt w:val="decimal"/>
      <w:lvlText w:val="%4."/>
      <w:lvlJc w:val="left"/>
      <w:pPr>
        <w:ind w:left="2880" w:hanging="360"/>
      </w:pPr>
    </w:lvl>
    <w:lvl w:ilvl="4" w:tplc="F3828AC8" w:tentative="1">
      <w:start w:val="1"/>
      <w:numFmt w:val="lowerLetter"/>
      <w:lvlText w:val="%5."/>
      <w:lvlJc w:val="left"/>
      <w:pPr>
        <w:ind w:left="3600" w:hanging="360"/>
      </w:pPr>
    </w:lvl>
    <w:lvl w:ilvl="5" w:tplc="9CA00DF6" w:tentative="1">
      <w:start w:val="1"/>
      <w:numFmt w:val="lowerRoman"/>
      <w:lvlText w:val="%6."/>
      <w:lvlJc w:val="right"/>
      <w:pPr>
        <w:ind w:left="4320" w:hanging="180"/>
      </w:pPr>
    </w:lvl>
    <w:lvl w:ilvl="6" w:tplc="D468260A" w:tentative="1">
      <w:start w:val="1"/>
      <w:numFmt w:val="decimal"/>
      <w:lvlText w:val="%7."/>
      <w:lvlJc w:val="left"/>
      <w:pPr>
        <w:ind w:left="5040" w:hanging="360"/>
      </w:pPr>
    </w:lvl>
    <w:lvl w:ilvl="7" w:tplc="AEF46EFC" w:tentative="1">
      <w:start w:val="1"/>
      <w:numFmt w:val="lowerLetter"/>
      <w:lvlText w:val="%8."/>
      <w:lvlJc w:val="left"/>
      <w:pPr>
        <w:ind w:left="5760" w:hanging="360"/>
      </w:pPr>
    </w:lvl>
    <w:lvl w:ilvl="8" w:tplc="430690A4" w:tentative="1">
      <w:start w:val="1"/>
      <w:numFmt w:val="lowerRoman"/>
      <w:lvlText w:val="%9."/>
      <w:lvlJc w:val="right"/>
      <w:pPr>
        <w:ind w:left="6480" w:hanging="180"/>
      </w:pPr>
    </w:lvl>
  </w:abstractNum>
  <w:abstractNum w:abstractNumId="5" w15:restartNumberingAfterBreak="0">
    <w:nsid w:val="1FC2082D"/>
    <w:multiLevelType w:val="hybridMultilevel"/>
    <w:tmpl w:val="CEF4FD14"/>
    <w:lvl w:ilvl="0" w:tplc="1E086918">
      <w:start w:val="1"/>
      <w:numFmt w:val="bullet"/>
      <w:lvlText w:val=""/>
      <w:lvlJc w:val="left"/>
      <w:pPr>
        <w:ind w:left="360" w:hanging="360"/>
      </w:pPr>
      <w:rPr>
        <w:rFonts w:ascii="Symbol" w:hAnsi="Symbol" w:hint="default"/>
        <w:sz w:val="24"/>
        <w:szCs w:val="24"/>
      </w:rPr>
    </w:lvl>
    <w:lvl w:ilvl="1" w:tplc="233AB6F4">
      <w:start w:val="1"/>
      <w:numFmt w:val="bullet"/>
      <w:lvlText w:val="o"/>
      <w:lvlJc w:val="left"/>
      <w:pPr>
        <w:ind w:left="1080" w:hanging="360"/>
      </w:pPr>
      <w:rPr>
        <w:rFonts w:ascii="Courier New" w:hAnsi="Courier New" w:cs="Courier New" w:hint="default"/>
      </w:rPr>
    </w:lvl>
    <w:lvl w:ilvl="2" w:tplc="1BA83D48" w:tentative="1">
      <w:start w:val="1"/>
      <w:numFmt w:val="bullet"/>
      <w:lvlText w:val=""/>
      <w:lvlJc w:val="left"/>
      <w:pPr>
        <w:ind w:left="1800" w:hanging="360"/>
      </w:pPr>
      <w:rPr>
        <w:rFonts w:ascii="Wingdings" w:hAnsi="Wingdings" w:hint="default"/>
      </w:rPr>
    </w:lvl>
    <w:lvl w:ilvl="3" w:tplc="7CF2DB28" w:tentative="1">
      <w:start w:val="1"/>
      <w:numFmt w:val="bullet"/>
      <w:lvlText w:val=""/>
      <w:lvlJc w:val="left"/>
      <w:pPr>
        <w:ind w:left="2520" w:hanging="360"/>
      </w:pPr>
      <w:rPr>
        <w:rFonts w:ascii="Symbol" w:hAnsi="Symbol" w:hint="default"/>
      </w:rPr>
    </w:lvl>
    <w:lvl w:ilvl="4" w:tplc="2A1A86A6" w:tentative="1">
      <w:start w:val="1"/>
      <w:numFmt w:val="bullet"/>
      <w:lvlText w:val="o"/>
      <w:lvlJc w:val="left"/>
      <w:pPr>
        <w:ind w:left="3240" w:hanging="360"/>
      </w:pPr>
      <w:rPr>
        <w:rFonts w:ascii="Courier New" w:hAnsi="Courier New" w:cs="Courier New" w:hint="default"/>
      </w:rPr>
    </w:lvl>
    <w:lvl w:ilvl="5" w:tplc="008C5B0A" w:tentative="1">
      <w:start w:val="1"/>
      <w:numFmt w:val="bullet"/>
      <w:lvlText w:val=""/>
      <w:lvlJc w:val="left"/>
      <w:pPr>
        <w:ind w:left="3960" w:hanging="360"/>
      </w:pPr>
      <w:rPr>
        <w:rFonts w:ascii="Wingdings" w:hAnsi="Wingdings" w:hint="default"/>
      </w:rPr>
    </w:lvl>
    <w:lvl w:ilvl="6" w:tplc="2AB6ECDC" w:tentative="1">
      <w:start w:val="1"/>
      <w:numFmt w:val="bullet"/>
      <w:lvlText w:val=""/>
      <w:lvlJc w:val="left"/>
      <w:pPr>
        <w:ind w:left="4680" w:hanging="360"/>
      </w:pPr>
      <w:rPr>
        <w:rFonts w:ascii="Symbol" w:hAnsi="Symbol" w:hint="default"/>
      </w:rPr>
    </w:lvl>
    <w:lvl w:ilvl="7" w:tplc="4FE67DBC" w:tentative="1">
      <w:start w:val="1"/>
      <w:numFmt w:val="bullet"/>
      <w:lvlText w:val="o"/>
      <w:lvlJc w:val="left"/>
      <w:pPr>
        <w:ind w:left="5400" w:hanging="360"/>
      </w:pPr>
      <w:rPr>
        <w:rFonts w:ascii="Courier New" w:hAnsi="Courier New" w:cs="Courier New" w:hint="default"/>
      </w:rPr>
    </w:lvl>
    <w:lvl w:ilvl="8" w:tplc="0CF807A0" w:tentative="1">
      <w:start w:val="1"/>
      <w:numFmt w:val="bullet"/>
      <w:lvlText w:val=""/>
      <w:lvlJc w:val="left"/>
      <w:pPr>
        <w:ind w:left="6120" w:hanging="360"/>
      </w:pPr>
      <w:rPr>
        <w:rFonts w:ascii="Wingdings" w:hAnsi="Wingdings" w:hint="default"/>
      </w:rPr>
    </w:lvl>
  </w:abstractNum>
  <w:abstractNum w:abstractNumId="6" w15:restartNumberingAfterBreak="0">
    <w:nsid w:val="21D9439F"/>
    <w:multiLevelType w:val="hybridMultilevel"/>
    <w:tmpl w:val="130E7958"/>
    <w:lvl w:ilvl="0" w:tplc="6FF218E6">
      <w:start w:val="1"/>
      <w:numFmt w:val="decimal"/>
      <w:lvlText w:val="%1."/>
      <w:lvlJc w:val="left"/>
      <w:pPr>
        <w:tabs>
          <w:tab w:val="num" w:pos="567"/>
        </w:tabs>
        <w:ind w:left="567" w:hanging="567"/>
      </w:pPr>
      <w:rPr>
        <w:rFonts w:hint="default"/>
      </w:rPr>
    </w:lvl>
    <w:lvl w:ilvl="1" w:tplc="9522C218">
      <w:start w:val="1"/>
      <w:numFmt w:val="bullet"/>
      <w:lvlText w:val=""/>
      <w:lvlJc w:val="left"/>
      <w:pPr>
        <w:tabs>
          <w:tab w:val="num" w:pos="1443"/>
        </w:tabs>
        <w:ind w:left="1443" w:hanging="363"/>
      </w:pPr>
      <w:rPr>
        <w:rFonts w:ascii="Symbol" w:hAnsi="Symbol" w:hint="default"/>
      </w:rPr>
    </w:lvl>
    <w:lvl w:ilvl="2" w:tplc="9F865758" w:tentative="1">
      <w:start w:val="1"/>
      <w:numFmt w:val="lowerRoman"/>
      <w:lvlText w:val="%3."/>
      <w:lvlJc w:val="right"/>
      <w:pPr>
        <w:tabs>
          <w:tab w:val="num" w:pos="2160"/>
        </w:tabs>
        <w:ind w:left="2160" w:hanging="180"/>
      </w:pPr>
    </w:lvl>
    <w:lvl w:ilvl="3" w:tplc="433246FA" w:tentative="1">
      <w:start w:val="1"/>
      <w:numFmt w:val="decimal"/>
      <w:lvlText w:val="%4."/>
      <w:lvlJc w:val="left"/>
      <w:pPr>
        <w:tabs>
          <w:tab w:val="num" w:pos="2880"/>
        </w:tabs>
        <w:ind w:left="2880" w:hanging="360"/>
      </w:pPr>
    </w:lvl>
    <w:lvl w:ilvl="4" w:tplc="769CCC76" w:tentative="1">
      <w:start w:val="1"/>
      <w:numFmt w:val="lowerLetter"/>
      <w:lvlText w:val="%5."/>
      <w:lvlJc w:val="left"/>
      <w:pPr>
        <w:tabs>
          <w:tab w:val="num" w:pos="3600"/>
        </w:tabs>
        <w:ind w:left="3600" w:hanging="360"/>
      </w:pPr>
    </w:lvl>
    <w:lvl w:ilvl="5" w:tplc="42E242A6" w:tentative="1">
      <w:start w:val="1"/>
      <w:numFmt w:val="lowerRoman"/>
      <w:lvlText w:val="%6."/>
      <w:lvlJc w:val="right"/>
      <w:pPr>
        <w:tabs>
          <w:tab w:val="num" w:pos="4320"/>
        </w:tabs>
        <w:ind w:left="4320" w:hanging="180"/>
      </w:pPr>
    </w:lvl>
    <w:lvl w:ilvl="6" w:tplc="33BC3CC0" w:tentative="1">
      <w:start w:val="1"/>
      <w:numFmt w:val="decimal"/>
      <w:lvlText w:val="%7."/>
      <w:lvlJc w:val="left"/>
      <w:pPr>
        <w:tabs>
          <w:tab w:val="num" w:pos="5040"/>
        </w:tabs>
        <w:ind w:left="5040" w:hanging="360"/>
      </w:pPr>
    </w:lvl>
    <w:lvl w:ilvl="7" w:tplc="043A6D40" w:tentative="1">
      <w:start w:val="1"/>
      <w:numFmt w:val="lowerLetter"/>
      <w:lvlText w:val="%8."/>
      <w:lvlJc w:val="left"/>
      <w:pPr>
        <w:tabs>
          <w:tab w:val="num" w:pos="5760"/>
        </w:tabs>
        <w:ind w:left="5760" w:hanging="360"/>
      </w:pPr>
    </w:lvl>
    <w:lvl w:ilvl="8" w:tplc="89F883D0" w:tentative="1">
      <w:start w:val="1"/>
      <w:numFmt w:val="lowerRoman"/>
      <w:lvlText w:val="%9."/>
      <w:lvlJc w:val="right"/>
      <w:pPr>
        <w:tabs>
          <w:tab w:val="num" w:pos="6480"/>
        </w:tabs>
        <w:ind w:left="6480" w:hanging="180"/>
      </w:pPr>
    </w:lvl>
  </w:abstractNum>
  <w:abstractNum w:abstractNumId="7" w15:restartNumberingAfterBreak="0">
    <w:nsid w:val="2BAD58DC"/>
    <w:multiLevelType w:val="hybridMultilevel"/>
    <w:tmpl w:val="1FE01640"/>
    <w:lvl w:ilvl="0" w:tplc="B352D356">
      <w:start w:val="1"/>
      <w:numFmt w:val="lowerLetter"/>
      <w:lvlText w:val="(%1)"/>
      <w:lvlJc w:val="left"/>
      <w:pPr>
        <w:ind w:left="1281" w:hanging="360"/>
      </w:pPr>
      <w:rPr>
        <w:rFonts w:hint="default"/>
        <w:b w:val="0"/>
        <w:i w:val="0"/>
      </w:rPr>
    </w:lvl>
    <w:lvl w:ilvl="1" w:tplc="0D6C265C" w:tentative="1">
      <w:start w:val="1"/>
      <w:numFmt w:val="lowerLetter"/>
      <w:lvlText w:val="%2."/>
      <w:lvlJc w:val="left"/>
      <w:pPr>
        <w:ind w:left="2001" w:hanging="360"/>
      </w:pPr>
    </w:lvl>
    <w:lvl w:ilvl="2" w:tplc="1B34DAF8" w:tentative="1">
      <w:start w:val="1"/>
      <w:numFmt w:val="lowerRoman"/>
      <w:lvlText w:val="%3."/>
      <w:lvlJc w:val="right"/>
      <w:pPr>
        <w:ind w:left="2721" w:hanging="180"/>
      </w:pPr>
    </w:lvl>
    <w:lvl w:ilvl="3" w:tplc="1BDC060C" w:tentative="1">
      <w:start w:val="1"/>
      <w:numFmt w:val="decimal"/>
      <w:lvlText w:val="%4."/>
      <w:lvlJc w:val="left"/>
      <w:pPr>
        <w:ind w:left="3441" w:hanging="360"/>
      </w:pPr>
    </w:lvl>
    <w:lvl w:ilvl="4" w:tplc="4EE4E912" w:tentative="1">
      <w:start w:val="1"/>
      <w:numFmt w:val="lowerLetter"/>
      <w:lvlText w:val="%5."/>
      <w:lvlJc w:val="left"/>
      <w:pPr>
        <w:ind w:left="4161" w:hanging="360"/>
      </w:pPr>
    </w:lvl>
    <w:lvl w:ilvl="5" w:tplc="0902ED60" w:tentative="1">
      <w:start w:val="1"/>
      <w:numFmt w:val="lowerRoman"/>
      <w:lvlText w:val="%6."/>
      <w:lvlJc w:val="right"/>
      <w:pPr>
        <w:ind w:left="4881" w:hanging="180"/>
      </w:pPr>
    </w:lvl>
    <w:lvl w:ilvl="6" w:tplc="3E165AC0" w:tentative="1">
      <w:start w:val="1"/>
      <w:numFmt w:val="decimal"/>
      <w:lvlText w:val="%7."/>
      <w:lvlJc w:val="left"/>
      <w:pPr>
        <w:ind w:left="5601" w:hanging="360"/>
      </w:pPr>
    </w:lvl>
    <w:lvl w:ilvl="7" w:tplc="046CE3AE" w:tentative="1">
      <w:start w:val="1"/>
      <w:numFmt w:val="lowerLetter"/>
      <w:lvlText w:val="%8."/>
      <w:lvlJc w:val="left"/>
      <w:pPr>
        <w:ind w:left="6321" w:hanging="360"/>
      </w:pPr>
    </w:lvl>
    <w:lvl w:ilvl="8" w:tplc="46A4677E" w:tentative="1">
      <w:start w:val="1"/>
      <w:numFmt w:val="lowerRoman"/>
      <w:lvlText w:val="%9."/>
      <w:lvlJc w:val="right"/>
      <w:pPr>
        <w:ind w:left="7041" w:hanging="180"/>
      </w:pPr>
    </w:lvl>
  </w:abstractNum>
  <w:abstractNum w:abstractNumId="8" w15:restartNumberingAfterBreak="0">
    <w:nsid w:val="384332C3"/>
    <w:multiLevelType w:val="hybridMultilevel"/>
    <w:tmpl w:val="9266F016"/>
    <w:lvl w:ilvl="0" w:tplc="DF0C7AA0">
      <w:start w:val="1"/>
      <w:numFmt w:val="lowerLetter"/>
      <w:lvlText w:val="(%1)"/>
      <w:lvlJc w:val="left"/>
      <w:pPr>
        <w:tabs>
          <w:tab w:val="num" w:pos="1134"/>
        </w:tabs>
        <w:ind w:left="1134" w:hanging="567"/>
      </w:pPr>
      <w:rPr>
        <w:rFonts w:hint="default"/>
      </w:rPr>
    </w:lvl>
    <w:lvl w:ilvl="1" w:tplc="AF34FB84" w:tentative="1">
      <w:start w:val="1"/>
      <w:numFmt w:val="lowerLetter"/>
      <w:lvlText w:val="%2."/>
      <w:lvlJc w:val="left"/>
      <w:pPr>
        <w:tabs>
          <w:tab w:val="num" w:pos="1440"/>
        </w:tabs>
        <w:ind w:left="1440" w:hanging="360"/>
      </w:pPr>
    </w:lvl>
    <w:lvl w:ilvl="2" w:tplc="B1B036AE" w:tentative="1">
      <w:start w:val="1"/>
      <w:numFmt w:val="lowerRoman"/>
      <w:lvlText w:val="%3."/>
      <w:lvlJc w:val="right"/>
      <w:pPr>
        <w:tabs>
          <w:tab w:val="num" w:pos="2160"/>
        </w:tabs>
        <w:ind w:left="2160" w:hanging="180"/>
      </w:pPr>
    </w:lvl>
    <w:lvl w:ilvl="3" w:tplc="FB2EDC56" w:tentative="1">
      <w:start w:val="1"/>
      <w:numFmt w:val="decimal"/>
      <w:lvlText w:val="%4."/>
      <w:lvlJc w:val="left"/>
      <w:pPr>
        <w:tabs>
          <w:tab w:val="num" w:pos="2880"/>
        </w:tabs>
        <w:ind w:left="2880" w:hanging="360"/>
      </w:pPr>
    </w:lvl>
    <w:lvl w:ilvl="4" w:tplc="50F4197E" w:tentative="1">
      <w:start w:val="1"/>
      <w:numFmt w:val="lowerLetter"/>
      <w:lvlText w:val="%5."/>
      <w:lvlJc w:val="left"/>
      <w:pPr>
        <w:tabs>
          <w:tab w:val="num" w:pos="3600"/>
        </w:tabs>
        <w:ind w:left="3600" w:hanging="360"/>
      </w:pPr>
    </w:lvl>
    <w:lvl w:ilvl="5" w:tplc="4DC6255A" w:tentative="1">
      <w:start w:val="1"/>
      <w:numFmt w:val="lowerRoman"/>
      <w:lvlText w:val="%6."/>
      <w:lvlJc w:val="right"/>
      <w:pPr>
        <w:tabs>
          <w:tab w:val="num" w:pos="4320"/>
        </w:tabs>
        <w:ind w:left="4320" w:hanging="180"/>
      </w:pPr>
    </w:lvl>
    <w:lvl w:ilvl="6" w:tplc="4276F46A" w:tentative="1">
      <w:start w:val="1"/>
      <w:numFmt w:val="decimal"/>
      <w:lvlText w:val="%7."/>
      <w:lvlJc w:val="left"/>
      <w:pPr>
        <w:tabs>
          <w:tab w:val="num" w:pos="5040"/>
        </w:tabs>
        <w:ind w:left="5040" w:hanging="360"/>
      </w:pPr>
    </w:lvl>
    <w:lvl w:ilvl="7" w:tplc="0750EA48" w:tentative="1">
      <w:start w:val="1"/>
      <w:numFmt w:val="lowerLetter"/>
      <w:lvlText w:val="%8."/>
      <w:lvlJc w:val="left"/>
      <w:pPr>
        <w:tabs>
          <w:tab w:val="num" w:pos="5760"/>
        </w:tabs>
        <w:ind w:left="5760" w:hanging="360"/>
      </w:pPr>
    </w:lvl>
    <w:lvl w:ilvl="8" w:tplc="8AB6DF3E" w:tentative="1">
      <w:start w:val="1"/>
      <w:numFmt w:val="lowerRoman"/>
      <w:lvlText w:val="%9."/>
      <w:lvlJc w:val="right"/>
      <w:pPr>
        <w:tabs>
          <w:tab w:val="num" w:pos="6480"/>
        </w:tabs>
        <w:ind w:left="6480" w:hanging="180"/>
      </w:pPr>
    </w:lvl>
  </w:abstractNum>
  <w:abstractNum w:abstractNumId="9" w15:restartNumberingAfterBreak="0">
    <w:nsid w:val="386C4C43"/>
    <w:multiLevelType w:val="hybridMultilevel"/>
    <w:tmpl w:val="1FE01640"/>
    <w:lvl w:ilvl="0" w:tplc="6C5A4F3A">
      <w:start w:val="1"/>
      <w:numFmt w:val="lowerLetter"/>
      <w:lvlText w:val="(%1)"/>
      <w:lvlJc w:val="left"/>
      <w:pPr>
        <w:ind w:left="1281" w:hanging="360"/>
      </w:pPr>
      <w:rPr>
        <w:rFonts w:hint="default"/>
        <w:b w:val="0"/>
        <w:i w:val="0"/>
      </w:rPr>
    </w:lvl>
    <w:lvl w:ilvl="1" w:tplc="F9D279C4" w:tentative="1">
      <w:start w:val="1"/>
      <w:numFmt w:val="lowerLetter"/>
      <w:lvlText w:val="%2."/>
      <w:lvlJc w:val="left"/>
      <w:pPr>
        <w:ind w:left="2001" w:hanging="360"/>
      </w:pPr>
    </w:lvl>
    <w:lvl w:ilvl="2" w:tplc="DB8C3754" w:tentative="1">
      <w:start w:val="1"/>
      <w:numFmt w:val="lowerRoman"/>
      <w:lvlText w:val="%3."/>
      <w:lvlJc w:val="right"/>
      <w:pPr>
        <w:ind w:left="2721" w:hanging="180"/>
      </w:pPr>
    </w:lvl>
    <w:lvl w:ilvl="3" w:tplc="052A9536" w:tentative="1">
      <w:start w:val="1"/>
      <w:numFmt w:val="decimal"/>
      <w:lvlText w:val="%4."/>
      <w:lvlJc w:val="left"/>
      <w:pPr>
        <w:ind w:left="3441" w:hanging="360"/>
      </w:pPr>
    </w:lvl>
    <w:lvl w:ilvl="4" w:tplc="A5CA9EE4" w:tentative="1">
      <w:start w:val="1"/>
      <w:numFmt w:val="lowerLetter"/>
      <w:lvlText w:val="%5."/>
      <w:lvlJc w:val="left"/>
      <w:pPr>
        <w:ind w:left="4161" w:hanging="360"/>
      </w:pPr>
    </w:lvl>
    <w:lvl w:ilvl="5" w:tplc="029A0F74" w:tentative="1">
      <w:start w:val="1"/>
      <w:numFmt w:val="lowerRoman"/>
      <w:lvlText w:val="%6."/>
      <w:lvlJc w:val="right"/>
      <w:pPr>
        <w:ind w:left="4881" w:hanging="180"/>
      </w:pPr>
    </w:lvl>
    <w:lvl w:ilvl="6" w:tplc="4AD674F4" w:tentative="1">
      <w:start w:val="1"/>
      <w:numFmt w:val="decimal"/>
      <w:lvlText w:val="%7."/>
      <w:lvlJc w:val="left"/>
      <w:pPr>
        <w:ind w:left="5601" w:hanging="360"/>
      </w:pPr>
    </w:lvl>
    <w:lvl w:ilvl="7" w:tplc="239C6E8A" w:tentative="1">
      <w:start w:val="1"/>
      <w:numFmt w:val="lowerLetter"/>
      <w:lvlText w:val="%8."/>
      <w:lvlJc w:val="left"/>
      <w:pPr>
        <w:ind w:left="6321" w:hanging="360"/>
      </w:pPr>
    </w:lvl>
    <w:lvl w:ilvl="8" w:tplc="03E835E6" w:tentative="1">
      <w:start w:val="1"/>
      <w:numFmt w:val="lowerRoman"/>
      <w:lvlText w:val="%9."/>
      <w:lvlJc w:val="right"/>
      <w:pPr>
        <w:ind w:left="7041" w:hanging="180"/>
      </w:pPr>
    </w:lvl>
  </w:abstractNum>
  <w:abstractNum w:abstractNumId="10" w15:restartNumberingAfterBreak="0">
    <w:nsid w:val="3B2E269A"/>
    <w:multiLevelType w:val="hybridMultilevel"/>
    <w:tmpl w:val="EB2EF66E"/>
    <w:lvl w:ilvl="0" w:tplc="E0FCCA08">
      <w:start w:val="1"/>
      <w:numFmt w:val="decimal"/>
      <w:lvlText w:val="%1."/>
      <w:lvlJc w:val="left"/>
      <w:pPr>
        <w:ind w:left="360" w:hanging="360"/>
      </w:pPr>
      <w:rPr>
        <w:rFonts w:hint="default"/>
      </w:rPr>
    </w:lvl>
    <w:lvl w:ilvl="1" w:tplc="40C8A9E8" w:tentative="1">
      <w:start w:val="1"/>
      <w:numFmt w:val="lowerLetter"/>
      <w:lvlText w:val="%2."/>
      <w:lvlJc w:val="left"/>
      <w:pPr>
        <w:ind w:left="1080" w:hanging="360"/>
      </w:pPr>
    </w:lvl>
    <w:lvl w:ilvl="2" w:tplc="DE2CF0C0" w:tentative="1">
      <w:start w:val="1"/>
      <w:numFmt w:val="lowerRoman"/>
      <w:lvlText w:val="%3."/>
      <w:lvlJc w:val="right"/>
      <w:pPr>
        <w:ind w:left="1800" w:hanging="180"/>
      </w:pPr>
    </w:lvl>
    <w:lvl w:ilvl="3" w:tplc="8292A404" w:tentative="1">
      <w:start w:val="1"/>
      <w:numFmt w:val="decimal"/>
      <w:lvlText w:val="%4."/>
      <w:lvlJc w:val="left"/>
      <w:pPr>
        <w:ind w:left="2520" w:hanging="360"/>
      </w:pPr>
    </w:lvl>
    <w:lvl w:ilvl="4" w:tplc="BFAA93EC" w:tentative="1">
      <w:start w:val="1"/>
      <w:numFmt w:val="lowerLetter"/>
      <w:lvlText w:val="%5."/>
      <w:lvlJc w:val="left"/>
      <w:pPr>
        <w:ind w:left="3240" w:hanging="360"/>
      </w:pPr>
    </w:lvl>
    <w:lvl w:ilvl="5" w:tplc="626086AC" w:tentative="1">
      <w:start w:val="1"/>
      <w:numFmt w:val="lowerRoman"/>
      <w:lvlText w:val="%6."/>
      <w:lvlJc w:val="right"/>
      <w:pPr>
        <w:ind w:left="3960" w:hanging="180"/>
      </w:pPr>
    </w:lvl>
    <w:lvl w:ilvl="6" w:tplc="F676A816" w:tentative="1">
      <w:start w:val="1"/>
      <w:numFmt w:val="decimal"/>
      <w:lvlText w:val="%7."/>
      <w:lvlJc w:val="left"/>
      <w:pPr>
        <w:ind w:left="4680" w:hanging="360"/>
      </w:pPr>
    </w:lvl>
    <w:lvl w:ilvl="7" w:tplc="DE388682" w:tentative="1">
      <w:start w:val="1"/>
      <w:numFmt w:val="lowerLetter"/>
      <w:lvlText w:val="%8."/>
      <w:lvlJc w:val="left"/>
      <w:pPr>
        <w:ind w:left="5400" w:hanging="360"/>
      </w:pPr>
    </w:lvl>
    <w:lvl w:ilvl="8" w:tplc="9A542CAC" w:tentative="1">
      <w:start w:val="1"/>
      <w:numFmt w:val="lowerRoman"/>
      <w:lvlText w:val="%9."/>
      <w:lvlJc w:val="right"/>
      <w:pPr>
        <w:ind w:left="6120" w:hanging="180"/>
      </w:pPr>
    </w:lvl>
  </w:abstractNum>
  <w:abstractNum w:abstractNumId="11" w15:restartNumberingAfterBreak="0">
    <w:nsid w:val="3F9C0125"/>
    <w:multiLevelType w:val="hybridMultilevel"/>
    <w:tmpl w:val="9266F016"/>
    <w:lvl w:ilvl="0" w:tplc="15DE6416">
      <w:start w:val="1"/>
      <w:numFmt w:val="lowerLetter"/>
      <w:lvlText w:val="(%1)"/>
      <w:lvlJc w:val="left"/>
      <w:pPr>
        <w:tabs>
          <w:tab w:val="num" w:pos="1134"/>
        </w:tabs>
        <w:ind w:left="1134" w:hanging="567"/>
      </w:pPr>
      <w:rPr>
        <w:rFonts w:hint="default"/>
      </w:rPr>
    </w:lvl>
    <w:lvl w:ilvl="1" w:tplc="3D520308" w:tentative="1">
      <w:start w:val="1"/>
      <w:numFmt w:val="lowerLetter"/>
      <w:lvlText w:val="%2."/>
      <w:lvlJc w:val="left"/>
      <w:pPr>
        <w:tabs>
          <w:tab w:val="num" w:pos="1440"/>
        </w:tabs>
        <w:ind w:left="1440" w:hanging="360"/>
      </w:pPr>
    </w:lvl>
    <w:lvl w:ilvl="2" w:tplc="CD688EBC" w:tentative="1">
      <w:start w:val="1"/>
      <w:numFmt w:val="lowerRoman"/>
      <w:lvlText w:val="%3."/>
      <w:lvlJc w:val="right"/>
      <w:pPr>
        <w:tabs>
          <w:tab w:val="num" w:pos="2160"/>
        </w:tabs>
        <w:ind w:left="2160" w:hanging="180"/>
      </w:pPr>
    </w:lvl>
    <w:lvl w:ilvl="3" w:tplc="59825424" w:tentative="1">
      <w:start w:val="1"/>
      <w:numFmt w:val="decimal"/>
      <w:lvlText w:val="%4."/>
      <w:lvlJc w:val="left"/>
      <w:pPr>
        <w:tabs>
          <w:tab w:val="num" w:pos="2880"/>
        </w:tabs>
        <w:ind w:left="2880" w:hanging="360"/>
      </w:pPr>
    </w:lvl>
    <w:lvl w:ilvl="4" w:tplc="74C2CE56" w:tentative="1">
      <w:start w:val="1"/>
      <w:numFmt w:val="lowerLetter"/>
      <w:lvlText w:val="%5."/>
      <w:lvlJc w:val="left"/>
      <w:pPr>
        <w:tabs>
          <w:tab w:val="num" w:pos="3600"/>
        </w:tabs>
        <w:ind w:left="3600" w:hanging="360"/>
      </w:pPr>
    </w:lvl>
    <w:lvl w:ilvl="5" w:tplc="3AFC47A0" w:tentative="1">
      <w:start w:val="1"/>
      <w:numFmt w:val="lowerRoman"/>
      <w:lvlText w:val="%6."/>
      <w:lvlJc w:val="right"/>
      <w:pPr>
        <w:tabs>
          <w:tab w:val="num" w:pos="4320"/>
        </w:tabs>
        <w:ind w:left="4320" w:hanging="180"/>
      </w:pPr>
    </w:lvl>
    <w:lvl w:ilvl="6" w:tplc="4BEE38FA" w:tentative="1">
      <w:start w:val="1"/>
      <w:numFmt w:val="decimal"/>
      <w:lvlText w:val="%7."/>
      <w:lvlJc w:val="left"/>
      <w:pPr>
        <w:tabs>
          <w:tab w:val="num" w:pos="5040"/>
        </w:tabs>
        <w:ind w:left="5040" w:hanging="360"/>
      </w:pPr>
    </w:lvl>
    <w:lvl w:ilvl="7" w:tplc="5BF40EB0" w:tentative="1">
      <w:start w:val="1"/>
      <w:numFmt w:val="lowerLetter"/>
      <w:lvlText w:val="%8."/>
      <w:lvlJc w:val="left"/>
      <w:pPr>
        <w:tabs>
          <w:tab w:val="num" w:pos="5760"/>
        </w:tabs>
        <w:ind w:left="5760" w:hanging="360"/>
      </w:pPr>
    </w:lvl>
    <w:lvl w:ilvl="8" w:tplc="B52A98DE" w:tentative="1">
      <w:start w:val="1"/>
      <w:numFmt w:val="lowerRoman"/>
      <w:lvlText w:val="%9."/>
      <w:lvlJc w:val="right"/>
      <w:pPr>
        <w:tabs>
          <w:tab w:val="num" w:pos="6480"/>
        </w:tabs>
        <w:ind w:left="6480" w:hanging="180"/>
      </w:pPr>
    </w:lvl>
  </w:abstractNum>
  <w:abstractNum w:abstractNumId="12" w15:restartNumberingAfterBreak="0">
    <w:nsid w:val="469E6D52"/>
    <w:multiLevelType w:val="hybridMultilevel"/>
    <w:tmpl w:val="9266F016"/>
    <w:lvl w:ilvl="0" w:tplc="F45E3D2A">
      <w:start w:val="1"/>
      <w:numFmt w:val="lowerLetter"/>
      <w:lvlText w:val="(%1)"/>
      <w:lvlJc w:val="left"/>
      <w:pPr>
        <w:tabs>
          <w:tab w:val="num" w:pos="1134"/>
        </w:tabs>
        <w:ind w:left="1134" w:hanging="567"/>
      </w:pPr>
      <w:rPr>
        <w:rFonts w:hint="default"/>
      </w:rPr>
    </w:lvl>
    <w:lvl w:ilvl="1" w:tplc="DFA45BC6" w:tentative="1">
      <w:start w:val="1"/>
      <w:numFmt w:val="lowerLetter"/>
      <w:lvlText w:val="%2."/>
      <w:lvlJc w:val="left"/>
      <w:pPr>
        <w:tabs>
          <w:tab w:val="num" w:pos="1440"/>
        </w:tabs>
        <w:ind w:left="1440" w:hanging="360"/>
      </w:pPr>
    </w:lvl>
    <w:lvl w:ilvl="2" w:tplc="45DC8BBA" w:tentative="1">
      <w:start w:val="1"/>
      <w:numFmt w:val="lowerRoman"/>
      <w:lvlText w:val="%3."/>
      <w:lvlJc w:val="right"/>
      <w:pPr>
        <w:tabs>
          <w:tab w:val="num" w:pos="2160"/>
        </w:tabs>
        <w:ind w:left="2160" w:hanging="180"/>
      </w:pPr>
    </w:lvl>
    <w:lvl w:ilvl="3" w:tplc="0A105304" w:tentative="1">
      <w:start w:val="1"/>
      <w:numFmt w:val="decimal"/>
      <w:lvlText w:val="%4."/>
      <w:lvlJc w:val="left"/>
      <w:pPr>
        <w:tabs>
          <w:tab w:val="num" w:pos="2880"/>
        </w:tabs>
        <w:ind w:left="2880" w:hanging="360"/>
      </w:pPr>
    </w:lvl>
    <w:lvl w:ilvl="4" w:tplc="233E634A" w:tentative="1">
      <w:start w:val="1"/>
      <w:numFmt w:val="lowerLetter"/>
      <w:lvlText w:val="%5."/>
      <w:lvlJc w:val="left"/>
      <w:pPr>
        <w:tabs>
          <w:tab w:val="num" w:pos="3600"/>
        </w:tabs>
        <w:ind w:left="3600" w:hanging="360"/>
      </w:pPr>
    </w:lvl>
    <w:lvl w:ilvl="5" w:tplc="8BE42F22" w:tentative="1">
      <w:start w:val="1"/>
      <w:numFmt w:val="lowerRoman"/>
      <w:lvlText w:val="%6."/>
      <w:lvlJc w:val="right"/>
      <w:pPr>
        <w:tabs>
          <w:tab w:val="num" w:pos="4320"/>
        </w:tabs>
        <w:ind w:left="4320" w:hanging="180"/>
      </w:pPr>
    </w:lvl>
    <w:lvl w:ilvl="6" w:tplc="895C0D60" w:tentative="1">
      <w:start w:val="1"/>
      <w:numFmt w:val="decimal"/>
      <w:lvlText w:val="%7."/>
      <w:lvlJc w:val="left"/>
      <w:pPr>
        <w:tabs>
          <w:tab w:val="num" w:pos="5040"/>
        </w:tabs>
        <w:ind w:left="5040" w:hanging="360"/>
      </w:pPr>
    </w:lvl>
    <w:lvl w:ilvl="7" w:tplc="58E0F35A" w:tentative="1">
      <w:start w:val="1"/>
      <w:numFmt w:val="lowerLetter"/>
      <w:lvlText w:val="%8."/>
      <w:lvlJc w:val="left"/>
      <w:pPr>
        <w:tabs>
          <w:tab w:val="num" w:pos="5760"/>
        </w:tabs>
        <w:ind w:left="5760" w:hanging="360"/>
      </w:pPr>
    </w:lvl>
    <w:lvl w:ilvl="8" w:tplc="77C2D3C4" w:tentative="1">
      <w:start w:val="1"/>
      <w:numFmt w:val="lowerRoman"/>
      <w:lvlText w:val="%9."/>
      <w:lvlJc w:val="right"/>
      <w:pPr>
        <w:tabs>
          <w:tab w:val="num" w:pos="6480"/>
        </w:tabs>
        <w:ind w:left="6480" w:hanging="180"/>
      </w:pPr>
    </w:lvl>
  </w:abstractNum>
  <w:abstractNum w:abstractNumId="13" w15:restartNumberingAfterBreak="0">
    <w:nsid w:val="4A5A11EA"/>
    <w:multiLevelType w:val="hybridMultilevel"/>
    <w:tmpl w:val="EB2EF66E"/>
    <w:lvl w:ilvl="0" w:tplc="A6323462">
      <w:start w:val="1"/>
      <w:numFmt w:val="decimal"/>
      <w:lvlText w:val="%1."/>
      <w:lvlJc w:val="left"/>
      <w:pPr>
        <w:ind w:left="644" w:hanging="360"/>
      </w:pPr>
      <w:rPr>
        <w:rFonts w:hint="default"/>
      </w:rPr>
    </w:lvl>
    <w:lvl w:ilvl="1" w:tplc="04D6F71C" w:tentative="1">
      <w:start w:val="1"/>
      <w:numFmt w:val="lowerLetter"/>
      <w:lvlText w:val="%2."/>
      <w:lvlJc w:val="left"/>
      <w:pPr>
        <w:ind w:left="1364" w:hanging="360"/>
      </w:pPr>
    </w:lvl>
    <w:lvl w:ilvl="2" w:tplc="9DB6CEB6" w:tentative="1">
      <w:start w:val="1"/>
      <w:numFmt w:val="lowerRoman"/>
      <w:lvlText w:val="%3."/>
      <w:lvlJc w:val="right"/>
      <w:pPr>
        <w:ind w:left="2084" w:hanging="180"/>
      </w:pPr>
    </w:lvl>
    <w:lvl w:ilvl="3" w:tplc="BBC894AE" w:tentative="1">
      <w:start w:val="1"/>
      <w:numFmt w:val="decimal"/>
      <w:lvlText w:val="%4."/>
      <w:lvlJc w:val="left"/>
      <w:pPr>
        <w:ind w:left="2804" w:hanging="360"/>
      </w:pPr>
    </w:lvl>
    <w:lvl w:ilvl="4" w:tplc="403E0318" w:tentative="1">
      <w:start w:val="1"/>
      <w:numFmt w:val="lowerLetter"/>
      <w:lvlText w:val="%5."/>
      <w:lvlJc w:val="left"/>
      <w:pPr>
        <w:ind w:left="3524" w:hanging="360"/>
      </w:pPr>
    </w:lvl>
    <w:lvl w:ilvl="5" w:tplc="0A941A6A" w:tentative="1">
      <w:start w:val="1"/>
      <w:numFmt w:val="lowerRoman"/>
      <w:lvlText w:val="%6."/>
      <w:lvlJc w:val="right"/>
      <w:pPr>
        <w:ind w:left="4244" w:hanging="180"/>
      </w:pPr>
    </w:lvl>
    <w:lvl w:ilvl="6" w:tplc="9B4E7B96" w:tentative="1">
      <w:start w:val="1"/>
      <w:numFmt w:val="decimal"/>
      <w:lvlText w:val="%7."/>
      <w:lvlJc w:val="left"/>
      <w:pPr>
        <w:ind w:left="4964" w:hanging="360"/>
      </w:pPr>
    </w:lvl>
    <w:lvl w:ilvl="7" w:tplc="C6702F6E" w:tentative="1">
      <w:start w:val="1"/>
      <w:numFmt w:val="lowerLetter"/>
      <w:lvlText w:val="%8."/>
      <w:lvlJc w:val="left"/>
      <w:pPr>
        <w:ind w:left="5684" w:hanging="360"/>
      </w:pPr>
    </w:lvl>
    <w:lvl w:ilvl="8" w:tplc="F3F4A2CA" w:tentative="1">
      <w:start w:val="1"/>
      <w:numFmt w:val="lowerRoman"/>
      <w:lvlText w:val="%9."/>
      <w:lvlJc w:val="right"/>
      <w:pPr>
        <w:ind w:left="6404" w:hanging="180"/>
      </w:pPr>
    </w:lvl>
  </w:abstractNum>
  <w:abstractNum w:abstractNumId="14" w15:restartNumberingAfterBreak="0">
    <w:nsid w:val="4DAB6D09"/>
    <w:multiLevelType w:val="hybridMultilevel"/>
    <w:tmpl w:val="9266F016"/>
    <w:lvl w:ilvl="0" w:tplc="F2369D28">
      <w:start w:val="1"/>
      <w:numFmt w:val="lowerLetter"/>
      <w:lvlText w:val="(%1)"/>
      <w:lvlJc w:val="left"/>
      <w:pPr>
        <w:tabs>
          <w:tab w:val="num" w:pos="1134"/>
        </w:tabs>
        <w:ind w:left="1134" w:hanging="567"/>
      </w:pPr>
      <w:rPr>
        <w:rFonts w:hint="default"/>
      </w:rPr>
    </w:lvl>
    <w:lvl w:ilvl="1" w:tplc="704232DE" w:tentative="1">
      <w:start w:val="1"/>
      <w:numFmt w:val="lowerLetter"/>
      <w:lvlText w:val="%2."/>
      <w:lvlJc w:val="left"/>
      <w:pPr>
        <w:tabs>
          <w:tab w:val="num" w:pos="1440"/>
        </w:tabs>
        <w:ind w:left="1440" w:hanging="360"/>
      </w:pPr>
    </w:lvl>
    <w:lvl w:ilvl="2" w:tplc="CF64C594" w:tentative="1">
      <w:start w:val="1"/>
      <w:numFmt w:val="lowerRoman"/>
      <w:lvlText w:val="%3."/>
      <w:lvlJc w:val="right"/>
      <w:pPr>
        <w:tabs>
          <w:tab w:val="num" w:pos="2160"/>
        </w:tabs>
        <w:ind w:left="2160" w:hanging="180"/>
      </w:pPr>
    </w:lvl>
    <w:lvl w:ilvl="3" w:tplc="657019BE" w:tentative="1">
      <w:start w:val="1"/>
      <w:numFmt w:val="decimal"/>
      <w:lvlText w:val="%4."/>
      <w:lvlJc w:val="left"/>
      <w:pPr>
        <w:tabs>
          <w:tab w:val="num" w:pos="2880"/>
        </w:tabs>
        <w:ind w:left="2880" w:hanging="360"/>
      </w:pPr>
    </w:lvl>
    <w:lvl w:ilvl="4" w:tplc="F3220722" w:tentative="1">
      <w:start w:val="1"/>
      <w:numFmt w:val="lowerLetter"/>
      <w:lvlText w:val="%5."/>
      <w:lvlJc w:val="left"/>
      <w:pPr>
        <w:tabs>
          <w:tab w:val="num" w:pos="3600"/>
        </w:tabs>
        <w:ind w:left="3600" w:hanging="360"/>
      </w:pPr>
    </w:lvl>
    <w:lvl w:ilvl="5" w:tplc="125A898E" w:tentative="1">
      <w:start w:val="1"/>
      <w:numFmt w:val="lowerRoman"/>
      <w:lvlText w:val="%6."/>
      <w:lvlJc w:val="right"/>
      <w:pPr>
        <w:tabs>
          <w:tab w:val="num" w:pos="4320"/>
        </w:tabs>
        <w:ind w:left="4320" w:hanging="180"/>
      </w:pPr>
    </w:lvl>
    <w:lvl w:ilvl="6" w:tplc="8C809A9E" w:tentative="1">
      <w:start w:val="1"/>
      <w:numFmt w:val="decimal"/>
      <w:lvlText w:val="%7."/>
      <w:lvlJc w:val="left"/>
      <w:pPr>
        <w:tabs>
          <w:tab w:val="num" w:pos="5040"/>
        </w:tabs>
        <w:ind w:left="5040" w:hanging="360"/>
      </w:pPr>
    </w:lvl>
    <w:lvl w:ilvl="7" w:tplc="06263A60" w:tentative="1">
      <w:start w:val="1"/>
      <w:numFmt w:val="lowerLetter"/>
      <w:lvlText w:val="%8."/>
      <w:lvlJc w:val="left"/>
      <w:pPr>
        <w:tabs>
          <w:tab w:val="num" w:pos="5760"/>
        </w:tabs>
        <w:ind w:left="5760" w:hanging="360"/>
      </w:pPr>
    </w:lvl>
    <w:lvl w:ilvl="8" w:tplc="F9305216" w:tentative="1">
      <w:start w:val="1"/>
      <w:numFmt w:val="lowerRoman"/>
      <w:lvlText w:val="%9."/>
      <w:lvlJc w:val="right"/>
      <w:pPr>
        <w:tabs>
          <w:tab w:val="num" w:pos="6480"/>
        </w:tabs>
        <w:ind w:left="6480" w:hanging="180"/>
      </w:pPr>
    </w:lvl>
  </w:abstractNum>
  <w:abstractNum w:abstractNumId="15" w15:restartNumberingAfterBreak="0">
    <w:nsid w:val="51921778"/>
    <w:multiLevelType w:val="hybridMultilevel"/>
    <w:tmpl w:val="0EC84FA8"/>
    <w:lvl w:ilvl="0" w:tplc="024C8CF4">
      <w:start w:val="1"/>
      <w:numFmt w:val="lowerLetter"/>
      <w:lvlText w:val="(%1)"/>
      <w:lvlJc w:val="left"/>
      <w:pPr>
        <w:tabs>
          <w:tab w:val="num" w:pos="1134"/>
        </w:tabs>
        <w:ind w:left="1134" w:hanging="567"/>
      </w:pPr>
      <w:rPr>
        <w:rFonts w:hint="default"/>
      </w:rPr>
    </w:lvl>
    <w:lvl w:ilvl="1" w:tplc="0E0C4042" w:tentative="1">
      <w:start w:val="1"/>
      <w:numFmt w:val="lowerLetter"/>
      <w:lvlText w:val="%2."/>
      <w:lvlJc w:val="left"/>
      <w:pPr>
        <w:ind w:left="1440" w:hanging="360"/>
      </w:pPr>
    </w:lvl>
    <w:lvl w:ilvl="2" w:tplc="95DCB296" w:tentative="1">
      <w:start w:val="1"/>
      <w:numFmt w:val="lowerRoman"/>
      <w:lvlText w:val="%3."/>
      <w:lvlJc w:val="right"/>
      <w:pPr>
        <w:ind w:left="2160" w:hanging="180"/>
      </w:pPr>
    </w:lvl>
    <w:lvl w:ilvl="3" w:tplc="A216A2B0" w:tentative="1">
      <w:start w:val="1"/>
      <w:numFmt w:val="decimal"/>
      <w:lvlText w:val="%4."/>
      <w:lvlJc w:val="left"/>
      <w:pPr>
        <w:ind w:left="2880" w:hanging="360"/>
      </w:pPr>
    </w:lvl>
    <w:lvl w:ilvl="4" w:tplc="C1DCB89C" w:tentative="1">
      <w:start w:val="1"/>
      <w:numFmt w:val="lowerLetter"/>
      <w:lvlText w:val="%5."/>
      <w:lvlJc w:val="left"/>
      <w:pPr>
        <w:ind w:left="3600" w:hanging="360"/>
      </w:pPr>
    </w:lvl>
    <w:lvl w:ilvl="5" w:tplc="C8CE33F0" w:tentative="1">
      <w:start w:val="1"/>
      <w:numFmt w:val="lowerRoman"/>
      <w:lvlText w:val="%6."/>
      <w:lvlJc w:val="right"/>
      <w:pPr>
        <w:ind w:left="4320" w:hanging="180"/>
      </w:pPr>
    </w:lvl>
    <w:lvl w:ilvl="6" w:tplc="E94809C2" w:tentative="1">
      <w:start w:val="1"/>
      <w:numFmt w:val="decimal"/>
      <w:lvlText w:val="%7."/>
      <w:lvlJc w:val="left"/>
      <w:pPr>
        <w:ind w:left="5040" w:hanging="360"/>
      </w:pPr>
    </w:lvl>
    <w:lvl w:ilvl="7" w:tplc="CB0290A6" w:tentative="1">
      <w:start w:val="1"/>
      <w:numFmt w:val="lowerLetter"/>
      <w:lvlText w:val="%8."/>
      <w:lvlJc w:val="left"/>
      <w:pPr>
        <w:ind w:left="5760" w:hanging="360"/>
      </w:pPr>
    </w:lvl>
    <w:lvl w:ilvl="8" w:tplc="A6BCE7EE" w:tentative="1">
      <w:start w:val="1"/>
      <w:numFmt w:val="lowerRoman"/>
      <w:lvlText w:val="%9."/>
      <w:lvlJc w:val="right"/>
      <w:pPr>
        <w:ind w:left="6480" w:hanging="180"/>
      </w:pPr>
    </w:lvl>
  </w:abstractNum>
  <w:abstractNum w:abstractNumId="16"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651100"/>
    <w:multiLevelType w:val="hybridMultilevel"/>
    <w:tmpl w:val="9C863DA6"/>
    <w:lvl w:ilvl="0" w:tplc="8968EA52">
      <w:start w:val="1"/>
      <w:numFmt w:val="lowerLetter"/>
      <w:lvlText w:val="(%1)"/>
      <w:lvlJc w:val="left"/>
      <w:pPr>
        <w:tabs>
          <w:tab w:val="num" w:pos="851"/>
        </w:tabs>
        <w:ind w:left="851" w:hanging="567"/>
      </w:pPr>
      <w:rPr>
        <w:rFonts w:hint="default"/>
      </w:rPr>
    </w:lvl>
    <w:lvl w:ilvl="1" w:tplc="CB94A9F0" w:tentative="1">
      <w:start w:val="1"/>
      <w:numFmt w:val="lowerLetter"/>
      <w:lvlText w:val="%2."/>
      <w:lvlJc w:val="left"/>
      <w:pPr>
        <w:ind w:left="1440" w:hanging="360"/>
      </w:pPr>
    </w:lvl>
    <w:lvl w:ilvl="2" w:tplc="0DF6FA52" w:tentative="1">
      <w:start w:val="1"/>
      <w:numFmt w:val="lowerRoman"/>
      <w:lvlText w:val="%3."/>
      <w:lvlJc w:val="right"/>
      <w:pPr>
        <w:ind w:left="2160" w:hanging="180"/>
      </w:pPr>
    </w:lvl>
    <w:lvl w:ilvl="3" w:tplc="ADFC1994" w:tentative="1">
      <w:start w:val="1"/>
      <w:numFmt w:val="decimal"/>
      <w:lvlText w:val="%4."/>
      <w:lvlJc w:val="left"/>
      <w:pPr>
        <w:ind w:left="2880" w:hanging="360"/>
      </w:pPr>
    </w:lvl>
    <w:lvl w:ilvl="4" w:tplc="BACC98FA" w:tentative="1">
      <w:start w:val="1"/>
      <w:numFmt w:val="lowerLetter"/>
      <w:lvlText w:val="%5."/>
      <w:lvlJc w:val="left"/>
      <w:pPr>
        <w:ind w:left="3600" w:hanging="360"/>
      </w:pPr>
    </w:lvl>
    <w:lvl w:ilvl="5" w:tplc="3D402E50" w:tentative="1">
      <w:start w:val="1"/>
      <w:numFmt w:val="lowerRoman"/>
      <w:lvlText w:val="%6."/>
      <w:lvlJc w:val="right"/>
      <w:pPr>
        <w:ind w:left="4320" w:hanging="180"/>
      </w:pPr>
    </w:lvl>
    <w:lvl w:ilvl="6" w:tplc="192E67AE" w:tentative="1">
      <w:start w:val="1"/>
      <w:numFmt w:val="decimal"/>
      <w:lvlText w:val="%7."/>
      <w:lvlJc w:val="left"/>
      <w:pPr>
        <w:ind w:left="5040" w:hanging="360"/>
      </w:pPr>
    </w:lvl>
    <w:lvl w:ilvl="7" w:tplc="DBBA0ED2" w:tentative="1">
      <w:start w:val="1"/>
      <w:numFmt w:val="lowerLetter"/>
      <w:lvlText w:val="%8."/>
      <w:lvlJc w:val="left"/>
      <w:pPr>
        <w:ind w:left="5760" w:hanging="360"/>
      </w:pPr>
    </w:lvl>
    <w:lvl w:ilvl="8" w:tplc="E72E8AB0" w:tentative="1">
      <w:start w:val="1"/>
      <w:numFmt w:val="lowerRoman"/>
      <w:lvlText w:val="%9."/>
      <w:lvlJc w:val="right"/>
      <w:pPr>
        <w:ind w:left="6480" w:hanging="180"/>
      </w:pPr>
    </w:lvl>
  </w:abstractNum>
  <w:abstractNum w:abstractNumId="18" w15:restartNumberingAfterBreak="0">
    <w:nsid w:val="57DF6184"/>
    <w:multiLevelType w:val="hybridMultilevel"/>
    <w:tmpl w:val="56265758"/>
    <w:lvl w:ilvl="0" w:tplc="848C6EDA">
      <w:start w:val="1"/>
      <w:numFmt w:val="decimal"/>
      <w:lvlText w:val="%1."/>
      <w:lvlJc w:val="left"/>
      <w:pPr>
        <w:tabs>
          <w:tab w:val="num" w:pos="567"/>
        </w:tabs>
        <w:ind w:left="567" w:hanging="567"/>
      </w:pPr>
      <w:rPr>
        <w:rFonts w:hint="default"/>
      </w:rPr>
    </w:lvl>
    <w:lvl w:ilvl="1" w:tplc="20DAB0D0">
      <w:start w:val="1"/>
      <w:numFmt w:val="bullet"/>
      <w:lvlText w:val=""/>
      <w:lvlJc w:val="left"/>
      <w:pPr>
        <w:tabs>
          <w:tab w:val="num" w:pos="1443"/>
        </w:tabs>
        <w:ind w:left="1443" w:hanging="363"/>
      </w:pPr>
      <w:rPr>
        <w:rFonts w:ascii="Symbol" w:hAnsi="Symbol" w:hint="default"/>
      </w:rPr>
    </w:lvl>
    <w:lvl w:ilvl="2" w:tplc="C86A2556" w:tentative="1">
      <w:start w:val="1"/>
      <w:numFmt w:val="lowerRoman"/>
      <w:lvlText w:val="%3."/>
      <w:lvlJc w:val="right"/>
      <w:pPr>
        <w:tabs>
          <w:tab w:val="num" w:pos="2160"/>
        </w:tabs>
        <w:ind w:left="2160" w:hanging="180"/>
      </w:pPr>
    </w:lvl>
    <w:lvl w:ilvl="3" w:tplc="9B12B2AE" w:tentative="1">
      <w:start w:val="1"/>
      <w:numFmt w:val="decimal"/>
      <w:lvlText w:val="%4."/>
      <w:lvlJc w:val="left"/>
      <w:pPr>
        <w:tabs>
          <w:tab w:val="num" w:pos="2880"/>
        </w:tabs>
        <w:ind w:left="2880" w:hanging="360"/>
      </w:pPr>
    </w:lvl>
    <w:lvl w:ilvl="4" w:tplc="525C21B4" w:tentative="1">
      <w:start w:val="1"/>
      <w:numFmt w:val="lowerLetter"/>
      <w:lvlText w:val="%5."/>
      <w:lvlJc w:val="left"/>
      <w:pPr>
        <w:tabs>
          <w:tab w:val="num" w:pos="3600"/>
        </w:tabs>
        <w:ind w:left="3600" w:hanging="360"/>
      </w:pPr>
    </w:lvl>
    <w:lvl w:ilvl="5" w:tplc="5FE69242" w:tentative="1">
      <w:start w:val="1"/>
      <w:numFmt w:val="lowerRoman"/>
      <w:lvlText w:val="%6."/>
      <w:lvlJc w:val="right"/>
      <w:pPr>
        <w:tabs>
          <w:tab w:val="num" w:pos="4320"/>
        </w:tabs>
        <w:ind w:left="4320" w:hanging="180"/>
      </w:pPr>
    </w:lvl>
    <w:lvl w:ilvl="6" w:tplc="537E69F8" w:tentative="1">
      <w:start w:val="1"/>
      <w:numFmt w:val="decimal"/>
      <w:lvlText w:val="%7."/>
      <w:lvlJc w:val="left"/>
      <w:pPr>
        <w:tabs>
          <w:tab w:val="num" w:pos="5040"/>
        </w:tabs>
        <w:ind w:left="5040" w:hanging="360"/>
      </w:pPr>
    </w:lvl>
    <w:lvl w:ilvl="7" w:tplc="B184C9AE" w:tentative="1">
      <w:start w:val="1"/>
      <w:numFmt w:val="lowerLetter"/>
      <w:lvlText w:val="%8."/>
      <w:lvlJc w:val="left"/>
      <w:pPr>
        <w:tabs>
          <w:tab w:val="num" w:pos="5760"/>
        </w:tabs>
        <w:ind w:left="5760" w:hanging="360"/>
      </w:pPr>
    </w:lvl>
    <w:lvl w:ilvl="8" w:tplc="96A4B546" w:tentative="1">
      <w:start w:val="1"/>
      <w:numFmt w:val="lowerRoman"/>
      <w:lvlText w:val="%9."/>
      <w:lvlJc w:val="right"/>
      <w:pPr>
        <w:tabs>
          <w:tab w:val="num" w:pos="6480"/>
        </w:tabs>
        <w:ind w:left="6480" w:hanging="180"/>
      </w:pPr>
    </w:lvl>
  </w:abstractNum>
  <w:abstractNum w:abstractNumId="19" w15:restartNumberingAfterBreak="0">
    <w:nsid w:val="5F2F5323"/>
    <w:multiLevelType w:val="hybridMultilevel"/>
    <w:tmpl w:val="EB64E742"/>
    <w:lvl w:ilvl="0" w:tplc="A6DEFCB8">
      <w:start w:val="1"/>
      <w:numFmt w:val="decimal"/>
      <w:lvlText w:val="%1."/>
      <w:lvlJc w:val="left"/>
      <w:pPr>
        <w:tabs>
          <w:tab w:val="num" w:pos="567"/>
        </w:tabs>
        <w:ind w:left="567" w:hanging="567"/>
      </w:pPr>
      <w:rPr>
        <w:rFonts w:hint="default"/>
      </w:rPr>
    </w:lvl>
    <w:lvl w:ilvl="1" w:tplc="D7DCCD1E">
      <w:start w:val="1"/>
      <w:numFmt w:val="bullet"/>
      <w:lvlText w:val=""/>
      <w:lvlJc w:val="left"/>
      <w:pPr>
        <w:tabs>
          <w:tab w:val="num" w:pos="1443"/>
        </w:tabs>
        <w:ind w:left="1443" w:hanging="363"/>
      </w:pPr>
      <w:rPr>
        <w:rFonts w:ascii="Symbol" w:hAnsi="Symbol" w:hint="default"/>
      </w:rPr>
    </w:lvl>
    <w:lvl w:ilvl="2" w:tplc="ABA8014C" w:tentative="1">
      <w:start w:val="1"/>
      <w:numFmt w:val="lowerRoman"/>
      <w:lvlText w:val="%3."/>
      <w:lvlJc w:val="right"/>
      <w:pPr>
        <w:tabs>
          <w:tab w:val="num" w:pos="2160"/>
        </w:tabs>
        <w:ind w:left="2160" w:hanging="180"/>
      </w:pPr>
    </w:lvl>
    <w:lvl w:ilvl="3" w:tplc="11121EC8" w:tentative="1">
      <w:start w:val="1"/>
      <w:numFmt w:val="decimal"/>
      <w:lvlText w:val="%4."/>
      <w:lvlJc w:val="left"/>
      <w:pPr>
        <w:tabs>
          <w:tab w:val="num" w:pos="2880"/>
        </w:tabs>
        <w:ind w:left="2880" w:hanging="360"/>
      </w:pPr>
    </w:lvl>
    <w:lvl w:ilvl="4" w:tplc="2030499A" w:tentative="1">
      <w:start w:val="1"/>
      <w:numFmt w:val="lowerLetter"/>
      <w:lvlText w:val="%5."/>
      <w:lvlJc w:val="left"/>
      <w:pPr>
        <w:tabs>
          <w:tab w:val="num" w:pos="3600"/>
        </w:tabs>
        <w:ind w:left="3600" w:hanging="360"/>
      </w:pPr>
    </w:lvl>
    <w:lvl w:ilvl="5" w:tplc="E6AC1106" w:tentative="1">
      <w:start w:val="1"/>
      <w:numFmt w:val="lowerRoman"/>
      <w:lvlText w:val="%6."/>
      <w:lvlJc w:val="right"/>
      <w:pPr>
        <w:tabs>
          <w:tab w:val="num" w:pos="4320"/>
        </w:tabs>
        <w:ind w:left="4320" w:hanging="180"/>
      </w:pPr>
    </w:lvl>
    <w:lvl w:ilvl="6" w:tplc="82243C48" w:tentative="1">
      <w:start w:val="1"/>
      <w:numFmt w:val="decimal"/>
      <w:lvlText w:val="%7."/>
      <w:lvlJc w:val="left"/>
      <w:pPr>
        <w:tabs>
          <w:tab w:val="num" w:pos="5040"/>
        </w:tabs>
        <w:ind w:left="5040" w:hanging="360"/>
      </w:pPr>
    </w:lvl>
    <w:lvl w:ilvl="7" w:tplc="05C47840" w:tentative="1">
      <w:start w:val="1"/>
      <w:numFmt w:val="lowerLetter"/>
      <w:lvlText w:val="%8."/>
      <w:lvlJc w:val="left"/>
      <w:pPr>
        <w:tabs>
          <w:tab w:val="num" w:pos="5760"/>
        </w:tabs>
        <w:ind w:left="5760" w:hanging="360"/>
      </w:pPr>
    </w:lvl>
    <w:lvl w:ilvl="8" w:tplc="BE266AE0" w:tentative="1">
      <w:start w:val="1"/>
      <w:numFmt w:val="lowerRoman"/>
      <w:lvlText w:val="%9."/>
      <w:lvlJc w:val="right"/>
      <w:pPr>
        <w:tabs>
          <w:tab w:val="num" w:pos="6480"/>
        </w:tabs>
        <w:ind w:left="6480" w:hanging="180"/>
      </w:pPr>
    </w:lvl>
  </w:abstractNum>
  <w:abstractNum w:abstractNumId="20" w15:restartNumberingAfterBreak="0">
    <w:nsid w:val="5F8E1523"/>
    <w:multiLevelType w:val="hybridMultilevel"/>
    <w:tmpl w:val="9266F016"/>
    <w:lvl w:ilvl="0" w:tplc="881C3092">
      <w:start w:val="1"/>
      <w:numFmt w:val="lowerLetter"/>
      <w:lvlText w:val="(%1)"/>
      <w:lvlJc w:val="left"/>
      <w:pPr>
        <w:tabs>
          <w:tab w:val="num" w:pos="1134"/>
        </w:tabs>
        <w:ind w:left="1134" w:hanging="567"/>
      </w:pPr>
      <w:rPr>
        <w:rFonts w:hint="default"/>
      </w:rPr>
    </w:lvl>
    <w:lvl w:ilvl="1" w:tplc="AA2E4C88" w:tentative="1">
      <w:start w:val="1"/>
      <w:numFmt w:val="lowerLetter"/>
      <w:lvlText w:val="%2."/>
      <w:lvlJc w:val="left"/>
      <w:pPr>
        <w:tabs>
          <w:tab w:val="num" w:pos="1440"/>
        </w:tabs>
        <w:ind w:left="1440" w:hanging="360"/>
      </w:pPr>
    </w:lvl>
    <w:lvl w:ilvl="2" w:tplc="7772EE30" w:tentative="1">
      <w:start w:val="1"/>
      <w:numFmt w:val="lowerRoman"/>
      <w:lvlText w:val="%3."/>
      <w:lvlJc w:val="right"/>
      <w:pPr>
        <w:tabs>
          <w:tab w:val="num" w:pos="2160"/>
        </w:tabs>
        <w:ind w:left="2160" w:hanging="180"/>
      </w:pPr>
    </w:lvl>
    <w:lvl w:ilvl="3" w:tplc="5C267EA0" w:tentative="1">
      <w:start w:val="1"/>
      <w:numFmt w:val="decimal"/>
      <w:lvlText w:val="%4."/>
      <w:lvlJc w:val="left"/>
      <w:pPr>
        <w:tabs>
          <w:tab w:val="num" w:pos="2880"/>
        </w:tabs>
        <w:ind w:left="2880" w:hanging="360"/>
      </w:pPr>
    </w:lvl>
    <w:lvl w:ilvl="4" w:tplc="202C8ED4" w:tentative="1">
      <w:start w:val="1"/>
      <w:numFmt w:val="lowerLetter"/>
      <w:lvlText w:val="%5."/>
      <w:lvlJc w:val="left"/>
      <w:pPr>
        <w:tabs>
          <w:tab w:val="num" w:pos="3600"/>
        </w:tabs>
        <w:ind w:left="3600" w:hanging="360"/>
      </w:pPr>
    </w:lvl>
    <w:lvl w:ilvl="5" w:tplc="E7FC457C" w:tentative="1">
      <w:start w:val="1"/>
      <w:numFmt w:val="lowerRoman"/>
      <w:lvlText w:val="%6."/>
      <w:lvlJc w:val="right"/>
      <w:pPr>
        <w:tabs>
          <w:tab w:val="num" w:pos="4320"/>
        </w:tabs>
        <w:ind w:left="4320" w:hanging="180"/>
      </w:pPr>
    </w:lvl>
    <w:lvl w:ilvl="6" w:tplc="266078BA" w:tentative="1">
      <w:start w:val="1"/>
      <w:numFmt w:val="decimal"/>
      <w:lvlText w:val="%7."/>
      <w:lvlJc w:val="left"/>
      <w:pPr>
        <w:tabs>
          <w:tab w:val="num" w:pos="5040"/>
        </w:tabs>
        <w:ind w:left="5040" w:hanging="360"/>
      </w:pPr>
    </w:lvl>
    <w:lvl w:ilvl="7" w:tplc="FCD64694" w:tentative="1">
      <w:start w:val="1"/>
      <w:numFmt w:val="lowerLetter"/>
      <w:lvlText w:val="%8."/>
      <w:lvlJc w:val="left"/>
      <w:pPr>
        <w:tabs>
          <w:tab w:val="num" w:pos="5760"/>
        </w:tabs>
        <w:ind w:left="5760" w:hanging="360"/>
      </w:pPr>
    </w:lvl>
    <w:lvl w:ilvl="8" w:tplc="0D0A7D46" w:tentative="1">
      <w:start w:val="1"/>
      <w:numFmt w:val="lowerRoman"/>
      <w:lvlText w:val="%9."/>
      <w:lvlJc w:val="right"/>
      <w:pPr>
        <w:tabs>
          <w:tab w:val="num" w:pos="6480"/>
        </w:tabs>
        <w:ind w:left="6480" w:hanging="180"/>
      </w:pPr>
    </w:lvl>
  </w:abstractNum>
  <w:abstractNum w:abstractNumId="21" w15:restartNumberingAfterBreak="0">
    <w:nsid w:val="62A22BEA"/>
    <w:multiLevelType w:val="hybridMultilevel"/>
    <w:tmpl w:val="1630A7F6"/>
    <w:lvl w:ilvl="0" w:tplc="4D2E4BA0">
      <w:start w:val="5"/>
      <w:numFmt w:val="lowerLetter"/>
      <w:lvlText w:val="(%1)"/>
      <w:lvlJc w:val="left"/>
      <w:pPr>
        <w:tabs>
          <w:tab w:val="num" w:pos="1134"/>
        </w:tabs>
        <w:ind w:left="1134" w:hanging="567"/>
      </w:pPr>
      <w:rPr>
        <w:rFonts w:hint="default"/>
      </w:rPr>
    </w:lvl>
    <w:lvl w:ilvl="1" w:tplc="BF6888EA" w:tentative="1">
      <w:start w:val="1"/>
      <w:numFmt w:val="lowerLetter"/>
      <w:lvlText w:val="%2."/>
      <w:lvlJc w:val="left"/>
      <w:pPr>
        <w:tabs>
          <w:tab w:val="num" w:pos="1440"/>
        </w:tabs>
        <w:ind w:left="1440" w:hanging="360"/>
      </w:pPr>
    </w:lvl>
    <w:lvl w:ilvl="2" w:tplc="E49E3728" w:tentative="1">
      <w:start w:val="1"/>
      <w:numFmt w:val="lowerRoman"/>
      <w:lvlText w:val="%3."/>
      <w:lvlJc w:val="right"/>
      <w:pPr>
        <w:tabs>
          <w:tab w:val="num" w:pos="2160"/>
        </w:tabs>
        <w:ind w:left="2160" w:hanging="180"/>
      </w:pPr>
    </w:lvl>
    <w:lvl w:ilvl="3" w:tplc="87CAE5B2" w:tentative="1">
      <w:start w:val="1"/>
      <w:numFmt w:val="decimal"/>
      <w:lvlText w:val="%4."/>
      <w:lvlJc w:val="left"/>
      <w:pPr>
        <w:tabs>
          <w:tab w:val="num" w:pos="2880"/>
        </w:tabs>
        <w:ind w:left="2880" w:hanging="360"/>
      </w:pPr>
    </w:lvl>
    <w:lvl w:ilvl="4" w:tplc="A0E85C32" w:tentative="1">
      <w:start w:val="1"/>
      <w:numFmt w:val="lowerLetter"/>
      <w:lvlText w:val="%5."/>
      <w:lvlJc w:val="left"/>
      <w:pPr>
        <w:tabs>
          <w:tab w:val="num" w:pos="3600"/>
        </w:tabs>
        <w:ind w:left="3600" w:hanging="360"/>
      </w:pPr>
    </w:lvl>
    <w:lvl w:ilvl="5" w:tplc="4A8E8FC8" w:tentative="1">
      <w:start w:val="1"/>
      <w:numFmt w:val="lowerRoman"/>
      <w:lvlText w:val="%6."/>
      <w:lvlJc w:val="right"/>
      <w:pPr>
        <w:tabs>
          <w:tab w:val="num" w:pos="4320"/>
        </w:tabs>
        <w:ind w:left="4320" w:hanging="180"/>
      </w:pPr>
    </w:lvl>
    <w:lvl w:ilvl="6" w:tplc="75A0FDDC" w:tentative="1">
      <w:start w:val="1"/>
      <w:numFmt w:val="decimal"/>
      <w:lvlText w:val="%7."/>
      <w:lvlJc w:val="left"/>
      <w:pPr>
        <w:tabs>
          <w:tab w:val="num" w:pos="5040"/>
        </w:tabs>
        <w:ind w:left="5040" w:hanging="360"/>
      </w:pPr>
    </w:lvl>
    <w:lvl w:ilvl="7" w:tplc="86946396" w:tentative="1">
      <w:start w:val="1"/>
      <w:numFmt w:val="lowerLetter"/>
      <w:lvlText w:val="%8."/>
      <w:lvlJc w:val="left"/>
      <w:pPr>
        <w:tabs>
          <w:tab w:val="num" w:pos="5760"/>
        </w:tabs>
        <w:ind w:left="5760" w:hanging="360"/>
      </w:pPr>
    </w:lvl>
    <w:lvl w:ilvl="8" w:tplc="00C4CAAE" w:tentative="1">
      <w:start w:val="1"/>
      <w:numFmt w:val="lowerRoman"/>
      <w:lvlText w:val="%9."/>
      <w:lvlJc w:val="right"/>
      <w:pPr>
        <w:tabs>
          <w:tab w:val="num" w:pos="6480"/>
        </w:tabs>
        <w:ind w:left="6480" w:hanging="180"/>
      </w:pPr>
    </w:lvl>
  </w:abstractNum>
  <w:abstractNum w:abstractNumId="22" w15:restartNumberingAfterBreak="0">
    <w:nsid w:val="6411300A"/>
    <w:multiLevelType w:val="hybridMultilevel"/>
    <w:tmpl w:val="54327140"/>
    <w:lvl w:ilvl="0" w:tplc="E8C67292">
      <w:start w:val="1"/>
      <w:numFmt w:val="lowerLetter"/>
      <w:lvlText w:val="(%1)"/>
      <w:lvlJc w:val="left"/>
      <w:pPr>
        <w:tabs>
          <w:tab w:val="num" w:pos="1134"/>
        </w:tabs>
        <w:ind w:left="1134" w:hanging="567"/>
      </w:pPr>
      <w:rPr>
        <w:rFonts w:hint="default"/>
      </w:rPr>
    </w:lvl>
    <w:lvl w:ilvl="1" w:tplc="CA2C84C2" w:tentative="1">
      <w:start w:val="1"/>
      <w:numFmt w:val="lowerLetter"/>
      <w:lvlText w:val="%2."/>
      <w:lvlJc w:val="left"/>
      <w:pPr>
        <w:ind w:left="1440" w:hanging="360"/>
      </w:pPr>
    </w:lvl>
    <w:lvl w:ilvl="2" w:tplc="6AE697E0" w:tentative="1">
      <w:start w:val="1"/>
      <w:numFmt w:val="lowerRoman"/>
      <w:lvlText w:val="%3."/>
      <w:lvlJc w:val="right"/>
      <w:pPr>
        <w:ind w:left="2160" w:hanging="180"/>
      </w:pPr>
    </w:lvl>
    <w:lvl w:ilvl="3" w:tplc="F640B768" w:tentative="1">
      <w:start w:val="1"/>
      <w:numFmt w:val="decimal"/>
      <w:lvlText w:val="%4."/>
      <w:lvlJc w:val="left"/>
      <w:pPr>
        <w:ind w:left="2880" w:hanging="360"/>
      </w:pPr>
    </w:lvl>
    <w:lvl w:ilvl="4" w:tplc="C2BA0562" w:tentative="1">
      <w:start w:val="1"/>
      <w:numFmt w:val="lowerLetter"/>
      <w:lvlText w:val="%5."/>
      <w:lvlJc w:val="left"/>
      <w:pPr>
        <w:ind w:left="3600" w:hanging="360"/>
      </w:pPr>
    </w:lvl>
    <w:lvl w:ilvl="5" w:tplc="026E8F92" w:tentative="1">
      <w:start w:val="1"/>
      <w:numFmt w:val="lowerRoman"/>
      <w:lvlText w:val="%6."/>
      <w:lvlJc w:val="right"/>
      <w:pPr>
        <w:ind w:left="4320" w:hanging="180"/>
      </w:pPr>
    </w:lvl>
    <w:lvl w:ilvl="6" w:tplc="56324FB6" w:tentative="1">
      <w:start w:val="1"/>
      <w:numFmt w:val="decimal"/>
      <w:lvlText w:val="%7."/>
      <w:lvlJc w:val="left"/>
      <w:pPr>
        <w:ind w:left="5040" w:hanging="360"/>
      </w:pPr>
    </w:lvl>
    <w:lvl w:ilvl="7" w:tplc="49D280D4" w:tentative="1">
      <w:start w:val="1"/>
      <w:numFmt w:val="lowerLetter"/>
      <w:lvlText w:val="%8."/>
      <w:lvlJc w:val="left"/>
      <w:pPr>
        <w:ind w:left="5760" w:hanging="360"/>
      </w:pPr>
    </w:lvl>
    <w:lvl w:ilvl="8" w:tplc="A9AA57FE" w:tentative="1">
      <w:start w:val="1"/>
      <w:numFmt w:val="lowerRoman"/>
      <w:lvlText w:val="%9."/>
      <w:lvlJc w:val="right"/>
      <w:pPr>
        <w:ind w:left="6480" w:hanging="180"/>
      </w:pPr>
    </w:lvl>
  </w:abstractNum>
  <w:abstractNum w:abstractNumId="23" w15:restartNumberingAfterBreak="0">
    <w:nsid w:val="64D16CB9"/>
    <w:multiLevelType w:val="hybridMultilevel"/>
    <w:tmpl w:val="9266F016"/>
    <w:lvl w:ilvl="0" w:tplc="5B94B96E">
      <w:start w:val="1"/>
      <w:numFmt w:val="lowerLetter"/>
      <w:lvlText w:val="(%1)"/>
      <w:lvlJc w:val="left"/>
      <w:pPr>
        <w:tabs>
          <w:tab w:val="num" w:pos="1134"/>
        </w:tabs>
        <w:ind w:left="1134" w:hanging="567"/>
      </w:pPr>
      <w:rPr>
        <w:rFonts w:hint="default"/>
      </w:rPr>
    </w:lvl>
    <w:lvl w:ilvl="1" w:tplc="578C2D36" w:tentative="1">
      <w:start w:val="1"/>
      <w:numFmt w:val="lowerLetter"/>
      <w:lvlText w:val="%2."/>
      <w:lvlJc w:val="left"/>
      <w:pPr>
        <w:tabs>
          <w:tab w:val="num" w:pos="1440"/>
        </w:tabs>
        <w:ind w:left="1440" w:hanging="360"/>
      </w:pPr>
    </w:lvl>
    <w:lvl w:ilvl="2" w:tplc="F6D8787C" w:tentative="1">
      <w:start w:val="1"/>
      <w:numFmt w:val="lowerRoman"/>
      <w:lvlText w:val="%3."/>
      <w:lvlJc w:val="right"/>
      <w:pPr>
        <w:tabs>
          <w:tab w:val="num" w:pos="2160"/>
        </w:tabs>
        <w:ind w:left="2160" w:hanging="180"/>
      </w:pPr>
    </w:lvl>
    <w:lvl w:ilvl="3" w:tplc="B31CDAEC" w:tentative="1">
      <w:start w:val="1"/>
      <w:numFmt w:val="decimal"/>
      <w:lvlText w:val="%4."/>
      <w:lvlJc w:val="left"/>
      <w:pPr>
        <w:tabs>
          <w:tab w:val="num" w:pos="2880"/>
        </w:tabs>
        <w:ind w:left="2880" w:hanging="360"/>
      </w:pPr>
    </w:lvl>
    <w:lvl w:ilvl="4" w:tplc="42D0A38A" w:tentative="1">
      <w:start w:val="1"/>
      <w:numFmt w:val="lowerLetter"/>
      <w:lvlText w:val="%5."/>
      <w:lvlJc w:val="left"/>
      <w:pPr>
        <w:tabs>
          <w:tab w:val="num" w:pos="3600"/>
        </w:tabs>
        <w:ind w:left="3600" w:hanging="360"/>
      </w:pPr>
    </w:lvl>
    <w:lvl w:ilvl="5" w:tplc="67E2CA82" w:tentative="1">
      <w:start w:val="1"/>
      <w:numFmt w:val="lowerRoman"/>
      <w:lvlText w:val="%6."/>
      <w:lvlJc w:val="right"/>
      <w:pPr>
        <w:tabs>
          <w:tab w:val="num" w:pos="4320"/>
        </w:tabs>
        <w:ind w:left="4320" w:hanging="180"/>
      </w:pPr>
    </w:lvl>
    <w:lvl w:ilvl="6" w:tplc="642A1C5C" w:tentative="1">
      <w:start w:val="1"/>
      <w:numFmt w:val="decimal"/>
      <w:lvlText w:val="%7."/>
      <w:lvlJc w:val="left"/>
      <w:pPr>
        <w:tabs>
          <w:tab w:val="num" w:pos="5040"/>
        </w:tabs>
        <w:ind w:left="5040" w:hanging="360"/>
      </w:pPr>
    </w:lvl>
    <w:lvl w:ilvl="7" w:tplc="665EB5D2" w:tentative="1">
      <w:start w:val="1"/>
      <w:numFmt w:val="lowerLetter"/>
      <w:lvlText w:val="%8."/>
      <w:lvlJc w:val="left"/>
      <w:pPr>
        <w:tabs>
          <w:tab w:val="num" w:pos="5760"/>
        </w:tabs>
        <w:ind w:left="5760" w:hanging="360"/>
      </w:pPr>
    </w:lvl>
    <w:lvl w:ilvl="8" w:tplc="A77A996C" w:tentative="1">
      <w:start w:val="1"/>
      <w:numFmt w:val="lowerRoman"/>
      <w:lvlText w:val="%9."/>
      <w:lvlJc w:val="right"/>
      <w:pPr>
        <w:tabs>
          <w:tab w:val="num" w:pos="6480"/>
        </w:tabs>
        <w:ind w:left="6480" w:hanging="180"/>
      </w:pPr>
    </w:lvl>
  </w:abstractNum>
  <w:abstractNum w:abstractNumId="24" w15:restartNumberingAfterBreak="0">
    <w:nsid w:val="66AB0AA7"/>
    <w:multiLevelType w:val="hybridMultilevel"/>
    <w:tmpl w:val="C0E6B75A"/>
    <w:lvl w:ilvl="0" w:tplc="3AAEAF20">
      <w:start w:val="1"/>
      <w:numFmt w:val="lowerLetter"/>
      <w:lvlText w:val="(%1)"/>
      <w:lvlJc w:val="left"/>
      <w:pPr>
        <w:tabs>
          <w:tab w:val="num" w:pos="1134"/>
        </w:tabs>
        <w:ind w:left="1134" w:hanging="567"/>
      </w:pPr>
      <w:rPr>
        <w:rFonts w:hint="default"/>
      </w:rPr>
    </w:lvl>
    <w:lvl w:ilvl="1" w:tplc="095EB876" w:tentative="1">
      <w:start w:val="1"/>
      <w:numFmt w:val="lowerLetter"/>
      <w:lvlText w:val="%2."/>
      <w:lvlJc w:val="left"/>
      <w:pPr>
        <w:tabs>
          <w:tab w:val="num" w:pos="1440"/>
        </w:tabs>
        <w:ind w:left="1440" w:hanging="360"/>
      </w:pPr>
    </w:lvl>
    <w:lvl w:ilvl="2" w:tplc="1C88E574" w:tentative="1">
      <w:start w:val="1"/>
      <w:numFmt w:val="lowerRoman"/>
      <w:lvlText w:val="%3."/>
      <w:lvlJc w:val="right"/>
      <w:pPr>
        <w:tabs>
          <w:tab w:val="num" w:pos="2160"/>
        </w:tabs>
        <w:ind w:left="2160" w:hanging="180"/>
      </w:pPr>
    </w:lvl>
    <w:lvl w:ilvl="3" w:tplc="5720C0E4" w:tentative="1">
      <w:start w:val="1"/>
      <w:numFmt w:val="decimal"/>
      <w:lvlText w:val="%4."/>
      <w:lvlJc w:val="left"/>
      <w:pPr>
        <w:tabs>
          <w:tab w:val="num" w:pos="2880"/>
        </w:tabs>
        <w:ind w:left="2880" w:hanging="360"/>
      </w:pPr>
    </w:lvl>
    <w:lvl w:ilvl="4" w:tplc="772672C2" w:tentative="1">
      <w:start w:val="1"/>
      <w:numFmt w:val="lowerLetter"/>
      <w:lvlText w:val="%5."/>
      <w:lvlJc w:val="left"/>
      <w:pPr>
        <w:tabs>
          <w:tab w:val="num" w:pos="3600"/>
        </w:tabs>
        <w:ind w:left="3600" w:hanging="360"/>
      </w:pPr>
    </w:lvl>
    <w:lvl w:ilvl="5" w:tplc="1AB28486" w:tentative="1">
      <w:start w:val="1"/>
      <w:numFmt w:val="lowerRoman"/>
      <w:lvlText w:val="%6."/>
      <w:lvlJc w:val="right"/>
      <w:pPr>
        <w:tabs>
          <w:tab w:val="num" w:pos="4320"/>
        </w:tabs>
        <w:ind w:left="4320" w:hanging="180"/>
      </w:pPr>
    </w:lvl>
    <w:lvl w:ilvl="6" w:tplc="6ACEEC52" w:tentative="1">
      <w:start w:val="1"/>
      <w:numFmt w:val="decimal"/>
      <w:lvlText w:val="%7."/>
      <w:lvlJc w:val="left"/>
      <w:pPr>
        <w:tabs>
          <w:tab w:val="num" w:pos="5040"/>
        </w:tabs>
        <w:ind w:left="5040" w:hanging="360"/>
      </w:pPr>
    </w:lvl>
    <w:lvl w:ilvl="7" w:tplc="C88AEFA8" w:tentative="1">
      <w:start w:val="1"/>
      <w:numFmt w:val="lowerLetter"/>
      <w:lvlText w:val="%8."/>
      <w:lvlJc w:val="left"/>
      <w:pPr>
        <w:tabs>
          <w:tab w:val="num" w:pos="5760"/>
        </w:tabs>
        <w:ind w:left="5760" w:hanging="360"/>
      </w:pPr>
    </w:lvl>
    <w:lvl w:ilvl="8" w:tplc="8EF0F136" w:tentative="1">
      <w:start w:val="1"/>
      <w:numFmt w:val="lowerRoman"/>
      <w:lvlText w:val="%9."/>
      <w:lvlJc w:val="right"/>
      <w:pPr>
        <w:tabs>
          <w:tab w:val="num" w:pos="6480"/>
        </w:tabs>
        <w:ind w:left="6480" w:hanging="180"/>
      </w:pPr>
    </w:lvl>
  </w:abstractNum>
  <w:abstractNum w:abstractNumId="25" w15:restartNumberingAfterBreak="0">
    <w:nsid w:val="67FC07C6"/>
    <w:multiLevelType w:val="hybridMultilevel"/>
    <w:tmpl w:val="9266F016"/>
    <w:lvl w:ilvl="0" w:tplc="EA76756E">
      <w:start w:val="1"/>
      <w:numFmt w:val="lowerLetter"/>
      <w:lvlText w:val="(%1)"/>
      <w:lvlJc w:val="left"/>
      <w:pPr>
        <w:tabs>
          <w:tab w:val="num" w:pos="1134"/>
        </w:tabs>
        <w:ind w:left="1134" w:hanging="567"/>
      </w:pPr>
      <w:rPr>
        <w:rFonts w:hint="default"/>
      </w:rPr>
    </w:lvl>
    <w:lvl w:ilvl="1" w:tplc="63760250" w:tentative="1">
      <w:start w:val="1"/>
      <w:numFmt w:val="lowerLetter"/>
      <w:lvlText w:val="%2."/>
      <w:lvlJc w:val="left"/>
      <w:pPr>
        <w:tabs>
          <w:tab w:val="num" w:pos="1440"/>
        </w:tabs>
        <w:ind w:left="1440" w:hanging="360"/>
      </w:pPr>
    </w:lvl>
    <w:lvl w:ilvl="2" w:tplc="FD36B880" w:tentative="1">
      <w:start w:val="1"/>
      <w:numFmt w:val="lowerRoman"/>
      <w:lvlText w:val="%3."/>
      <w:lvlJc w:val="right"/>
      <w:pPr>
        <w:tabs>
          <w:tab w:val="num" w:pos="2160"/>
        </w:tabs>
        <w:ind w:left="2160" w:hanging="180"/>
      </w:pPr>
    </w:lvl>
    <w:lvl w:ilvl="3" w:tplc="9C6AF5F6" w:tentative="1">
      <w:start w:val="1"/>
      <w:numFmt w:val="decimal"/>
      <w:lvlText w:val="%4."/>
      <w:lvlJc w:val="left"/>
      <w:pPr>
        <w:tabs>
          <w:tab w:val="num" w:pos="2880"/>
        </w:tabs>
        <w:ind w:left="2880" w:hanging="360"/>
      </w:pPr>
    </w:lvl>
    <w:lvl w:ilvl="4" w:tplc="6C628CEE" w:tentative="1">
      <w:start w:val="1"/>
      <w:numFmt w:val="lowerLetter"/>
      <w:lvlText w:val="%5."/>
      <w:lvlJc w:val="left"/>
      <w:pPr>
        <w:tabs>
          <w:tab w:val="num" w:pos="3600"/>
        </w:tabs>
        <w:ind w:left="3600" w:hanging="360"/>
      </w:pPr>
    </w:lvl>
    <w:lvl w:ilvl="5" w:tplc="E8B89D9E" w:tentative="1">
      <w:start w:val="1"/>
      <w:numFmt w:val="lowerRoman"/>
      <w:lvlText w:val="%6."/>
      <w:lvlJc w:val="right"/>
      <w:pPr>
        <w:tabs>
          <w:tab w:val="num" w:pos="4320"/>
        </w:tabs>
        <w:ind w:left="4320" w:hanging="180"/>
      </w:pPr>
    </w:lvl>
    <w:lvl w:ilvl="6" w:tplc="4C3AA4C6" w:tentative="1">
      <w:start w:val="1"/>
      <w:numFmt w:val="decimal"/>
      <w:lvlText w:val="%7."/>
      <w:lvlJc w:val="left"/>
      <w:pPr>
        <w:tabs>
          <w:tab w:val="num" w:pos="5040"/>
        </w:tabs>
        <w:ind w:left="5040" w:hanging="360"/>
      </w:pPr>
    </w:lvl>
    <w:lvl w:ilvl="7" w:tplc="C1B23B98" w:tentative="1">
      <w:start w:val="1"/>
      <w:numFmt w:val="lowerLetter"/>
      <w:lvlText w:val="%8."/>
      <w:lvlJc w:val="left"/>
      <w:pPr>
        <w:tabs>
          <w:tab w:val="num" w:pos="5760"/>
        </w:tabs>
        <w:ind w:left="5760" w:hanging="360"/>
      </w:pPr>
    </w:lvl>
    <w:lvl w:ilvl="8" w:tplc="92DA4744" w:tentative="1">
      <w:start w:val="1"/>
      <w:numFmt w:val="lowerRoman"/>
      <w:lvlText w:val="%9."/>
      <w:lvlJc w:val="right"/>
      <w:pPr>
        <w:tabs>
          <w:tab w:val="num" w:pos="6480"/>
        </w:tabs>
        <w:ind w:left="6480" w:hanging="180"/>
      </w:pPr>
    </w:lvl>
  </w:abstractNum>
  <w:abstractNum w:abstractNumId="26" w15:restartNumberingAfterBreak="0">
    <w:nsid w:val="68D33C37"/>
    <w:multiLevelType w:val="hybridMultilevel"/>
    <w:tmpl w:val="9266F016"/>
    <w:lvl w:ilvl="0" w:tplc="C10A267E">
      <w:start w:val="1"/>
      <w:numFmt w:val="lowerLetter"/>
      <w:lvlText w:val="(%1)"/>
      <w:lvlJc w:val="left"/>
      <w:pPr>
        <w:tabs>
          <w:tab w:val="num" w:pos="1134"/>
        </w:tabs>
        <w:ind w:left="1134" w:hanging="567"/>
      </w:pPr>
      <w:rPr>
        <w:rFonts w:hint="default"/>
      </w:rPr>
    </w:lvl>
    <w:lvl w:ilvl="1" w:tplc="FB8AA182" w:tentative="1">
      <w:start w:val="1"/>
      <w:numFmt w:val="lowerLetter"/>
      <w:lvlText w:val="%2."/>
      <w:lvlJc w:val="left"/>
      <w:pPr>
        <w:tabs>
          <w:tab w:val="num" w:pos="1440"/>
        </w:tabs>
        <w:ind w:left="1440" w:hanging="360"/>
      </w:pPr>
    </w:lvl>
    <w:lvl w:ilvl="2" w:tplc="9FA86666" w:tentative="1">
      <w:start w:val="1"/>
      <w:numFmt w:val="lowerRoman"/>
      <w:lvlText w:val="%3."/>
      <w:lvlJc w:val="right"/>
      <w:pPr>
        <w:tabs>
          <w:tab w:val="num" w:pos="2160"/>
        </w:tabs>
        <w:ind w:left="2160" w:hanging="180"/>
      </w:pPr>
    </w:lvl>
    <w:lvl w:ilvl="3" w:tplc="D096C1BC" w:tentative="1">
      <w:start w:val="1"/>
      <w:numFmt w:val="decimal"/>
      <w:lvlText w:val="%4."/>
      <w:lvlJc w:val="left"/>
      <w:pPr>
        <w:tabs>
          <w:tab w:val="num" w:pos="2880"/>
        </w:tabs>
        <w:ind w:left="2880" w:hanging="360"/>
      </w:pPr>
    </w:lvl>
    <w:lvl w:ilvl="4" w:tplc="EA30F9FC" w:tentative="1">
      <w:start w:val="1"/>
      <w:numFmt w:val="lowerLetter"/>
      <w:lvlText w:val="%5."/>
      <w:lvlJc w:val="left"/>
      <w:pPr>
        <w:tabs>
          <w:tab w:val="num" w:pos="3600"/>
        </w:tabs>
        <w:ind w:left="3600" w:hanging="360"/>
      </w:pPr>
    </w:lvl>
    <w:lvl w:ilvl="5" w:tplc="CD4460E0" w:tentative="1">
      <w:start w:val="1"/>
      <w:numFmt w:val="lowerRoman"/>
      <w:lvlText w:val="%6."/>
      <w:lvlJc w:val="right"/>
      <w:pPr>
        <w:tabs>
          <w:tab w:val="num" w:pos="4320"/>
        </w:tabs>
        <w:ind w:left="4320" w:hanging="180"/>
      </w:pPr>
    </w:lvl>
    <w:lvl w:ilvl="6" w:tplc="02061BE2" w:tentative="1">
      <w:start w:val="1"/>
      <w:numFmt w:val="decimal"/>
      <w:lvlText w:val="%7."/>
      <w:lvlJc w:val="left"/>
      <w:pPr>
        <w:tabs>
          <w:tab w:val="num" w:pos="5040"/>
        </w:tabs>
        <w:ind w:left="5040" w:hanging="360"/>
      </w:pPr>
    </w:lvl>
    <w:lvl w:ilvl="7" w:tplc="27344DD0" w:tentative="1">
      <w:start w:val="1"/>
      <w:numFmt w:val="lowerLetter"/>
      <w:lvlText w:val="%8."/>
      <w:lvlJc w:val="left"/>
      <w:pPr>
        <w:tabs>
          <w:tab w:val="num" w:pos="5760"/>
        </w:tabs>
        <w:ind w:left="5760" w:hanging="360"/>
      </w:pPr>
    </w:lvl>
    <w:lvl w:ilvl="8" w:tplc="910858A4" w:tentative="1">
      <w:start w:val="1"/>
      <w:numFmt w:val="lowerRoman"/>
      <w:lvlText w:val="%9."/>
      <w:lvlJc w:val="right"/>
      <w:pPr>
        <w:tabs>
          <w:tab w:val="num" w:pos="6480"/>
        </w:tabs>
        <w:ind w:left="6480" w:hanging="180"/>
      </w:pPr>
    </w:lvl>
  </w:abstractNum>
  <w:abstractNum w:abstractNumId="27" w15:restartNumberingAfterBreak="0">
    <w:nsid w:val="6ABE48A9"/>
    <w:multiLevelType w:val="hybridMultilevel"/>
    <w:tmpl w:val="9266F016"/>
    <w:lvl w:ilvl="0" w:tplc="87B82680">
      <w:start w:val="1"/>
      <w:numFmt w:val="lowerLetter"/>
      <w:lvlText w:val="(%1)"/>
      <w:lvlJc w:val="left"/>
      <w:pPr>
        <w:tabs>
          <w:tab w:val="num" w:pos="1134"/>
        </w:tabs>
        <w:ind w:left="1134" w:hanging="567"/>
      </w:pPr>
      <w:rPr>
        <w:rFonts w:hint="default"/>
      </w:rPr>
    </w:lvl>
    <w:lvl w:ilvl="1" w:tplc="47FE4DEA" w:tentative="1">
      <w:start w:val="1"/>
      <w:numFmt w:val="lowerLetter"/>
      <w:lvlText w:val="%2."/>
      <w:lvlJc w:val="left"/>
      <w:pPr>
        <w:tabs>
          <w:tab w:val="num" w:pos="1440"/>
        </w:tabs>
        <w:ind w:left="1440" w:hanging="360"/>
      </w:pPr>
    </w:lvl>
    <w:lvl w:ilvl="2" w:tplc="5B043FF8" w:tentative="1">
      <w:start w:val="1"/>
      <w:numFmt w:val="lowerRoman"/>
      <w:lvlText w:val="%3."/>
      <w:lvlJc w:val="right"/>
      <w:pPr>
        <w:tabs>
          <w:tab w:val="num" w:pos="2160"/>
        </w:tabs>
        <w:ind w:left="2160" w:hanging="180"/>
      </w:pPr>
    </w:lvl>
    <w:lvl w:ilvl="3" w:tplc="7A52069C" w:tentative="1">
      <w:start w:val="1"/>
      <w:numFmt w:val="decimal"/>
      <w:lvlText w:val="%4."/>
      <w:lvlJc w:val="left"/>
      <w:pPr>
        <w:tabs>
          <w:tab w:val="num" w:pos="2880"/>
        </w:tabs>
        <w:ind w:left="2880" w:hanging="360"/>
      </w:pPr>
    </w:lvl>
    <w:lvl w:ilvl="4" w:tplc="D27EEB04" w:tentative="1">
      <w:start w:val="1"/>
      <w:numFmt w:val="lowerLetter"/>
      <w:lvlText w:val="%5."/>
      <w:lvlJc w:val="left"/>
      <w:pPr>
        <w:tabs>
          <w:tab w:val="num" w:pos="3600"/>
        </w:tabs>
        <w:ind w:left="3600" w:hanging="360"/>
      </w:pPr>
    </w:lvl>
    <w:lvl w:ilvl="5" w:tplc="B9048834" w:tentative="1">
      <w:start w:val="1"/>
      <w:numFmt w:val="lowerRoman"/>
      <w:lvlText w:val="%6."/>
      <w:lvlJc w:val="right"/>
      <w:pPr>
        <w:tabs>
          <w:tab w:val="num" w:pos="4320"/>
        </w:tabs>
        <w:ind w:left="4320" w:hanging="180"/>
      </w:pPr>
    </w:lvl>
    <w:lvl w:ilvl="6" w:tplc="CF86F564" w:tentative="1">
      <w:start w:val="1"/>
      <w:numFmt w:val="decimal"/>
      <w:lvlText w:val="%7."/>
      <w:lvlJc w:val="left"/>
      <w:pPr>
        <w:tabs>
          <w:tab w:val="num" w:pos="5040"/>
        </w:tabs>
        <w:ind w:left="5040" w:hanging="360"/>
      </w:pPr>
    </w:lvl>
    <w:lvl w:ilvl="7" w:tplc="ACFCF376" w:tentative="1">
      <w:start w:val="1"/>
      <w:numFmt w:val="lowerLetter"/>
      <w:lvlText w:val="%8."/>
      <w:lvlJc w:val="left"/>
      <w:pPr>
        <w:tabs>
          <w:tab w:val="num" w:pos="5760"/>
        </w:tabs>
        <w:ind w:left="5760" w:hanging="360"/>
      </w:pPr>
    </w:lvl>
    <w:lvl w:ilvl="8" w:tplc="97180B96" w:tentative="1">
      <w:start w:val="1"/>
      <w:numFmt w:val="lowerRoman"/>
      <w:lvlText w:val="%9."/>
      <w:lvlJc w:val="right"/>
      <w:pPr>
        <w:tabs>
          <w:tab w:val="num" w:pos="6480"/>
        </w:tabs>
        <w:ind w:left="6480" w:hanging="180"/>
      </w:pPr>
    </w:lvl>
  </w:abstractNum>
  <w:abstractNum w:abstractNumId="28" w15:restartNumberingAfterBreak="0">
    <w:nsid w:val="6DD965AF"/>
    <w:multiLevelType w:val="hybridMultilevel"/>
    <w:tmpl w:val="9266F016"/>
    <w:lvl w:ilvl="0" w:tplc="984AD306">
      <w:start w:val="1"/>
      <w:numFmt w:val="lowerLetter"/>
      <w:lvlText w:val="(%1)"/>
      <w:lvlJc w:val="left"/>
      <w:pPr>
        <w:tabs>
          <w:tab w:val="num" w:pos="1134"/>
        </w:tabs>
        <w:ind w:left="1134" w:hanging="567"/>
      </w:pPr>
      <w:rPr>
        <w:rFonts w:hint="default"/>
      </w:rPr>
    </w:lvl>
    <w:lvl w:ilvl="1" w:tplc="2DAC8F4C" w:tentative="1">
      <w:start w:val="1"/>
      <w:numFmt w:val="lowerLetter"/>
      <w:lvlText w:val="%2."/>
      <w:lvlJc w:val="left"/>
      <w:pPr>
        <w:tabs>
          <w:tab w:val="num" w:pos="1440"/>
        </w:tabs>
        <w:ind w:left="1440" w:hanging="360"/>
      </w:pPr>
    </w:lvl>
    <w:lvl w:ilvl="2" w:tplc="CCCA0A18" w:tentative="1">
      <w:start w:val="1"/>
      <w:numFmt w:val="lowerRoman"/>
      <w:lvlText w:val="%3."/>
      <w:lvlJc w:val="right"/>
      <w:pPr>
        <w:tabs>
          <w:tab w:val="num" w:pos="2160"/>
        </w:tabs>
        <w:ind w:left="2160" w:hanging="180"/>
      </w:pPr>
    </w:lvl>
    <w:lvl w:ilvl="3" w:tplc="8788DC16" w:tentative="1">
      <w:start w:val="1"/>
      <w:numFmt w:val="decimal"/>
      <w:lvlText w:val="%4."/>
      <w:lvlJc w:val="left"/>
      <w:pPr>
        <w:tabs>
          <w:tab w:val="num" w:pos="2880"/>
        </w:tabs>
        <w:ind w:left="2880" w:hanging="360"/>
      </w:pPr>
    </w:lvl>
    <w:lvl w:ilvl="4" w:tplc="DF2E7C6E" w:tentative="1">
      <w:start w:val="1"/>
      <w:numFmt w:val="lowerLetter"/>
      <w:lvlText w:val="%5."/>
      <w:lvlJc w:val="left"/>
      <w:pPr>
        <w:tabs>
          <w:tab w:val="num" w:pos="3600"/>
        </w:tabs>
        <w:ind w:left="3600" w:hanging="360"/>
      </w:pPr>
    </w:lvl>
    <w:lvl w:ilvl="5" w:tplc="10B2EA60" w:tentative="1">
      <w:start w:val="1"/>
      <w:numFmt w:val="lowerRoman"/>
      <w:lvlText w:val="%6."/>
      <w:lvlJc w:val="right"/>
      <w:pPr>
        <w:tabs>
          <w:tab w:val="num" w:pos="4320"/>
        </w:tabs>
        <w:ind w:left="4320" w:hanging="180"/>
      </w:pPr>
    </w:lvl>
    <w:lvl w:ilvl="6" w:tplc="0EC4F7E4" w:tentative="1">
      <w:start w:val="1"/>
      <w:numFmt w:val="decimal"/>
      <w:lvlText w:val="%7."/>
      <w:lvlJc w:val="left"/>
      <w:pPr>
        <w:tabs>
          <w:tab w:val="num" w:pos="5040"/>
        </w:tabs>
        <w:ind w:left="5040" w:hanging="360"/>
      </w:pPr>
    </w:lvl>
    <w:lvl w:ilvl="7" w:tplc="9B8E1DFC" w:tentative="1">
      <w:start w:val="1"/>
      <w:numFmt w:val="lowerLetter"/>
      <w:lvlText w:val="%8."/>
      <w:lvlJc w:val="left"/>
      <w:pPr>
        <w:tabs>
          <w:tab w:val="num" w:pos="5760"/>
        </w:tabs>
        <w:ind w:left="5760" w:hanging="360"/>
      </w:pPr>
    </w:lvl>
    <w:lvl w:ilvl="8" w:tplc="BFFA84FC" w:tentative="1">
      <w:start w:val="1"/>
      <w:numFmt w:val="lowerRoman"/>
      <w:lvlText w:val="%9."/>
      <w:lvlJc w:val="right"/>
      <w:pPr>
        <w:tabs>
          <w:tab w:val="num" w:pos="6480"/>
        </w:tabs>
        <w:ind w:left="6480" w:hanging="180"/>
      </w:pPr>
    </w:lvl>
  </w:abstractNum>
  <w:abstractNum w:abstractNumId="29" w15:restartNumberingAfterBreak="0">
    <w:nsid w:val="71A93DCB"/>
    <w:multiLevelType w:val="hybridMultilevel"/>
    <w:tmpl w:val="27320A5A"/>
    <w:lvl w:ilvl="0" w:tplc="8D6E1F16">
      <w:start w:val="1"/>
      <w:numFmt w:val="bullet"/>
      <w:lvlText w:val=""/>
      <w:lvlJc w:val="left"/>
      <w:pPr>
        <w:ind w:left="720" w:hanging="360"/>
      </w:pPr>
      <w:rPr>
        <w:rFonts w:ascii="Symbol" w:hAnsi="Symbol" w:hint="default"/>
      </w:rPr>
    </w:lvl>
    <w:lvl w:ilvl="1" w:tplc="0BA05F0C">
      <w:start w:val="1"/>
      <w:numFmt w:val="decimal"/>
      <w:lvlText w:val="%2."/>
      <w:lvlJc w:val="left"/>
      <w:pPr>
        <w:tabs>
          <w:tab w:val="num" w:pos="1440"/>
        </w:tabs>
        <w:ind w:left="1440" w:hanging="360"/>
      </w:pPr>
    </w:lvl>
    <w:lvl w:ilvl="2" w:tplc="C8B08D4C">
      <w:start w:val="1"/>
      <w:numFmt w:val="decimal"/>
      <w:lvlText w:val="%3."/>
      <w:lvlJc w:val="left"/>
      <w:pPr>
        <w:tabs>
          <w:tab w:val="num" w:pos="2160"/>
        </w:tabs>
        <w:ind w:left="2160" w:hanging="360"/>
      </w:pPr>
    </w:lvl>
    <w:lvl w:ilvl="3" w:tplc="2098A7EE">
      <w:start w:val="1"/>
      <w:numFmt w:val="decimal"/>
      <w:lvlText w:val="%4."/>
      <w:lvlJc w:val="left"/>
      <w:pPr>
        <w:tabs>
          <w:tab w:val="num" w:pos="2880"/>
        </w:tabs>
        <w:ind w:left="2880" w:hanging="360"/>
      </w:pPr>
    </w:lvl>
    <w:lvl w:ilvl="4" w:tplc="DC401146">
      <w:start w:val="1"/>
      <w:numFmt w:val="decimal"/>
      <w:lvlText w:val="%5."/>
      <w:lvlJc w:val="left"/>
      <w:pPr>
        <w:tabs>
          <w:tab w:val="num" w:pos="3600"/>
        </w:tabs>
        <w:ind w:left="3600" w:hanging="360"/>
      </w:pPr>
    </w:lvl>
    <w:lvl w:ilvl="5" w:tplc="018CB5C8">
      <w:start w:val="1"/>
      <w:numFmt w:val="decimal"/>
      <w:lvlText w:val="%6."/>
      <w:lvlJc w:val="left"/>
      <w:pPr>
        <w:tabs>
          <w:tab w:val="num" w:pos="4320"/>
        </w:tabs>
        <w:ind w:left="4320" w:hanging="360"/>
      </w:pPr>
    </w:lvl>
    <w:lvl w:ilvl="6" w:tplc="48D0A378">
      <w:start w:val="1"/>
      <w:numFmt w:val="decimal"/>
      <w:lvlText w:val="%7."/>
      <w:lvlJc w:val="left"/>
      <w:pPr>
        <w:tabs>
          <w:tab w:val="num" w:pos="5040"/>
        </w:tabs>
        <w:ind w:left="5040" w:hanging="360"/>
      </w:pPr>
    </w:lvl>
    <w:lvl w:ilvl="7" w:tplc="9EE4218A">
      <w:start w:val="1"/>
      <w:numFmt w:val="decimal"/>
      <w:lvlText w:val="%8."/>
      <w:lvlJc w:val="left"/>
      <w:pPr>
        <w:tabs>
          <w:tab w:val="num" w:pos="5760"/>
        </w:tabs>
        <w:ind w:left="5760" w:hanging="360"/>
      </w:pPr>
    </w:lvl>
    <w:lvl w:ilvl="8" w:tplc="18782546">
      <w:start w:val="1"/>
      <w:numFmt w:val="decimal"/>
      <w:lvlText w:val="%9."/>
      <w:lvlJc w:val="left"/>
      <w:pPr>
        <w:tabs>
          <w:tab w:val="num" w:pos="6480"/>
        </w:tabs>
        <w:ind w:left="6480" w:hanging="360"/>
      </w:pPr>
    </w:lvl>
  </w:abstractNum>
  <w:abstractNum w:abstractNumId="30" w15:restartNumberingAfterBreak="0">
    <w:nsid w:val="7257365D"/>
    <w:multiLevelType w:val="hybridMultilevel"/>
    <w:tmpl w:val="9266F016"/>
    <w:lvl w:ilvl="0" w:tplc="F9721FD8">
      <w:start w:val="1"/>
      <w:numFmt w:val="lowerLetter"/>
      <w:lvlText w:val="(%1)"/>
      <w:lvlJc w:val="left"/>
      <w:pPr>
        <w:tabs>
          <w:tab w:val="num" w:pos="1134"/>
        </w:tabs>
        <w:ind w:left="1134" w:hanging="567"/>
      </w:pPr>
      <w:rPr>
        <w:rFonts w:hint="default"/>
      </w:rPr>
    </w:lvl>
    <w:lvl w:ilvl="1" w:tplc="EDB000CE" w:tentative="1">
      <w:start w:val="1"/>
      <w:numFmt w:val="lowerLetter"/>
      <w:lvlText w:val="%2."/>
      <w:lvlJc w:val="left"/>
      <w:pPr>
        <w:tabs>
          <w:tab w:val="num" w:pos="1440"/>
        </w:tabs>
        <w:ind w:left="1440" w:hanging="360"/>
      </w:pPr>
    </w:lvl>
    <w:lvl w:ilvl="2" w:tplc="26A4B06C" w:tentative="1">
      <w:start w:val="1"/>
      <w:numFmt w:val="lowerRoman"/>
      <w:lvlText w:val="%3."/>
      <w:lvlJc w:val="right"/>
      <w:pPr>
        <w:tabs>
          <w:tab w:val="num" w:pos="2160"/>
        </w:tabs>
        <w:ind w:left="2160" w:hanging="180"/>
      </w:pPr>
    </w:lvl>
    <w:lvl w:ilvl="3" w:tplc="C4A20282" w:tentative="1">
      <w:start w:val="1"/>
      <w:numFmt w:val="decimal"/>
      <w:lvlText w:val="%4."/>
      <w:lvlJc w:val="left"/>
      <w:pPr>
        <w:tabs>
          <w:tab w:val="num" w:pos="2880"/>
        </w:tabs>
        <w:ind w:left="2880" w:hanging="360"/>
      </w:pPr>
    </w:lvl>
    <w:lvl w:ilvl="4" w:tplc="A72E2D7A" w:tentative="1">
      <w:start w:val="1"/>
      <w:numFmt w:val="lowerLetter"/>
      <w:lvlText w:val="%5."/>
      <w:lvlJc w:val="left"/>
      <w:pPr>
        <w:tabs>
          <w:tab w:val="num" w:pos="3600"/>
        </w:tabs>
        <w:ind w:left="3600" w:hanging="360"/>
      </w:pPr>
    </w:lvl>
    <w:lvl w:ilvl="5" w:tplc="153CFDF4" w:tentative="1">
      <w:start w:val="1"/>
      <w:numFmt w:val="lowerRoman"/>
      <w:lvlText w:val="%6."/>
      <w:lvlJc w:val="right"/>
      <w:pPr>
        <w:tabs>
          <w:tab w:val="num" w:pos="4320"/>
        </w:tabs>
        <w:ind w:left="4320" w:hanging="180"/>
      </w:pPr>
    </w:lvl>
    <w:lvl w:ilvl="6" w:tplc="2B966A2C" w:tentative="1">
      <w:start w:val="1"/>
      <w:numFmt w:val="decimal"/>
      <w:lvlText w:val="%7."/>
      <w:lvlJc w:val="left"/>
      <w:pPr>
        <w:tabs>
          <w:tab w:val="num" w:pos="5040"/>
        </w:tabs>
        <w:ind w:left="5040" w:hanging="360"/>
      </w:pPr>
    </w:lvl>
    <w:lvl w:ilvl="7" w:tplc="B2DAC90C" w:tentative="1">
      <w:start w:val="1"/>
      <w:numFmt w:val="lowerLetter"/>
      <w:lvlText w:val="%8."/>
      <w:lvlJc w:val="left"/>
      <w:pPr>
        <w:tabs>
          <w:tab w:val="num" w:pos="5760"/>
        </w:tabs>
        <w:ind w:left="5760" w:hanging="360"/>
      </w:pPr>
    </w:lvl>
    <w:lvl w:ilvl="8" w:tplc="593CAFBC" w:tentative="1">
      <w:start w:val="1"/>
      <w:numFmt w:val="lowerRoman"/>
      <w:lvlText w:val="%9."/>
      <w:lvlJc w:val="right"/>
      <w:pPr>
        <w:tabs>
          <w:tab w:val="num" w:pos="6480"/>
        </w:tabs>
        <w:ind w:left="6480" w:hanging="180"/>
      </w:pPr>
    </w:lvl>
  </w:abstractNum>
  <w:abstractNum w:abstractNumId="31" w15:restartNumberingAfterBreak="0">
    <w:nsid w:val="7EA01852"/>
    <w:multiLevelType w:val="hybridMultilevel"/>
    <w:tmpl w:val="9266F016"/>
    <w:lvl w:ilvl="0" w:tplc="2E909432">
      <w:start w:val="1"/>
      <w:numFmt w:val="lowerLetter"/>
      <w:lvlText w:val="(%1)"/>
      <w:lvlJc w:val="left"/>
      <w:pPr>
        <w:tabs>
          <w:tab w:val="num" w:pos="1134"/>
        </w:tabs>
        <w:ind w:left="1134" w:hanging="567"/>
      </w:pPr>
      <w:rPr>
        <w:rFonts w:hint="default"/>
      </w:rPr>
    </w:lvl>
    <w:lvl w:ilvl="1" w:tplc="B8D081D2" w:tentative="1">
      <w:start w:val="1"/>
      <w:numFmt w:val="lowerLetter"/>
      <w:lvlText w:val="%2."/>
      <w:lvlJc w:val="left"/>
      <w:pPr>
        <w:tabs>
          <w:tab w:val="num" w:pos="1440"/>
        </w:tabs>
        <w:ind w:left="1440" w:hanging="360"/>
      </w:pPr>
    </w:lvl>
    <w:lvl w:ilvl="2" w:tplc="F9F4B52C" w:tentative="1">
      <w:start w:val="1"/>
      <w:numFmt w:val="lowerRoman"/>
      <w:lvlText w:val="%3."/>
      <w:lvlJc w:val="right"/>
      <w:pPr>
        <w:tabs>
          <w:tab w:val="num" w:pos="2160"/>
        </w:tabs>
        <w:ind w:left="2160" w:hanging="180"/>
      </w:pPr>
    </w:lvl>
    <w:lvl w:ilvl="3" w:tplc="D988CFB6" w:tentative="1">
      <w:start w:val="1"/>
      <w:numFmt w:val="decimal"/>
      <w:lvlText w:val="%4."/>
      <w:lvlJc w:val="left"/>
      <w:pPr>
        <w:tabs>
          <w:tab w:val="num" w:pos="2880"/>
        </w:tabs>
        <w:ind w:left="2880" w:hanging="360"/>
      </w:pPr>
    </w:lvl>
    <w:lvl w:ilvl="4" w:tplc="1876AAF6" w:tentative="1">
      <w:start w:val="1"/>
      <w:numFmt w:val="lowerLetter"/>
      <w:lvlText w:val="%5."/>
      <w:lvlJc w:val="left"/>
      <w:pPr>
        <w:tabs>
          <w:tab w:val="num" w:pos="3600"/>
        </w:tabs>
        <w:ind w:left="3600" w:hanging="360"/>
      </w:pPr>
    </w:lvl>
    <w:lvl w:ilvl="5" w:tplc="1BAC10B4" w:tentative="1">
      <w:start w:val="1"/>
      <w:numFmt w:val="lowerRoman"/>
      <w:lvlText w:val="%6."/>
      <w:lvlJc w:val="right"/>
      <w:pPr>
        <w:tabs>
          <w:tab w:val="num" w:pos="4320"/>
        </w:tabs>
        <w:ind w:left="4320" w:hanging="180"/>
      </w:pPr>
    </w:lvl>
    <w:lvl w:ilvl="6" w:tplc="26EEE5CC" w:tentative="1">
      <w:start w:val="1"/>
      <w:numFmt w:val="decimal"/>
      <w:lvlText w:val="%7."/>
      <w:lvlJc w:val="left"/>
      <w:pPr>
        <w:tabs>
          <w:tab w:val="num" w:pos="5040"/>
        </w:tabs>
        <w:ind w:left="5040" w:hanging="360"/>
      </w:pPr>
    </w:lvl>
    <w:lvl w:ilvl="7" w:tplc="6FCEA402" w:tentative="1">
      <w:start w:val="1"/>
      <w:numFmt w:val="lowerLetter"/>
      <w:lvlText w:val="%8."/>
      <w:lvlJc w:val="left"/>
      <w:pPr>
        <w:tabs>
          <w:tab w:val="num" w:pos="5760"/>
        </w:tabs>
        <w:ind w:left="5760" w:hanging="360"/>
      </w:pPr>
    </w:lvl>
    <w:lvl w:ilvl="8" w:tplc="8272E678" w:tentative="1">
      <w:start w:val="1"/>
      <w:numFmt w:val="lowerRoman"/>
      <w:lvlText w:val="%9."/>
      <w:lvlJc w:val="right"/>
      <w:pPr>
        <w:tabs>
          <w:tab w:val="num" w:pos="6480"/>
        </w:tabs>
        <w:ind w:left="6480" w:hanging="180"/>
      </w:pPr>
    </w:lvl>
  </w:abstractNum>
  <w:num w:numId="1" w16cid:durableId="83650233">
    <w:abstractNumId w:val="8"/>
  </w:num>
  <w:num w:numId="2" w16cid:durableId="1539703728">
    <w:abstractNumId w:val="6"/>
  </w:num>
  <w:num w:numId="3" w16cid:durableId="1495025194">
    <w:abstractNumId w:val="21"/>
  </w:num>
  <w:num w:numId="4" w16cid:durableId="998145651">
    <w:abstractNumId w:val="20"/>
  </w:num>
  <w:num w:numId="5" w16cid:durableId="1752967964">
    <w:abstractNumId w:val="10"/>
  </w:num>
  <w:num w:numId="6" w16cid:durableId="1767967930">
    <w:abstractNumId w:val="13"/>
  </w:num>
  <w:num w:numId="7" w16cid:durableId="887183997">
    <w:abstractNumId w:val="5"/>
  </w:num>
  <w:num w:numId="8" w16cid:durableId="1356619629">
    <w:abstractNumId w:val="25"/>
  </w:num>
  <w:num w:numId="9" w16cid:durableId="639072644">
    <w:abstractNumId w:val="31"/>
  </w:num>
  <w:num w:numId="10" w16cid:durableId="1215315109">
    <w:abstractNumId w:val="12"/>
  </w:num>
  <w:num w:numId="11" w16cid:durableId="677780077">
    <w:abstractNumId w:val="30"/>
  </w:num>
  <w:num w:numId="12" w16cid:durableId="1101074592">
    <w:abstractNumId w:val="27"/>
  </w:num>
  <w:num w:numId="13" w16cid:durableId="2038963721">
    <w:abstractNumId w:val="23"/>
  </w:num>
  <w:num w:numId="14" w16cid:durableId="919752034">
    <w:abstractNumId w:val="3"/>
  </w:num>
  <w:num w:numId="15" w16cid:durableId="1559627585">
    <w:abstractNumId w:val="1"/>
  </w:num>
  <w:num w:numId="16" w16cid:durableId="1113135109">
    <w:abstractNumId w:val="28"/>
  </w:num>
  <w:num w:numId="17" w16cid:durableId="390542978">
    <w:abstractNumId w:val="15"/>
  </w:num>
  <w:num w:numId="18" w16cid:durableId="1970355456">
    <w:abstractNumId w:val="2"/>
  </w:num>
  <w:num w:numId="19" w16cid:durableId="2011446916">
    <w:abstractNumId w:val="19"/>
  </w:num>
  <w:num w:numId="20" w16cid:durableId="791901924">
    <w:abstractNumId w:val="26"/>
  </w:num>
  <w:num w:numId="21" w16cid:durableId="1700397281">
    <w:abstractNumId w:val="14"/>
  </w:num>
  <w:num w:numId="22" w16cid:durableId="1464690078">
    <w:abstractNumId w:val="22"/>
  </w:num>
  <w:num w:numId="23" w16cid:durableId="217282785">
    <w:abstractNumId w:val="0"/>
  </w:num>
  <w:num w:numId="24" w16cid:durableId="1333485802">
    <w:abstractNumId w:val="4"/>
  </w:num>
  <w:num w:numId="25" w16cid:durableId="1950241201">
    <w:abstractNumId w:val="17"/>
  </w:num>
  <w:num w:numId="26" w16cid:durableId="987517161">
    <w:abstractNumId w:val="29"/>
  </w:num>
  <w:num w:numId="27" w16cid:durableId="1642299088">
    <w:abstractNumId w:val="24"/>
  </w:num>
  <w:num w:numId="28" w16cid:durableId="1436171548">
    <w:abstractNumId w:val="18"/>
  </w:num>
  <w:num w:numId="29" w16cid:durableId="765617439">
    <w:abstractNumId w:val="11"/>
  </w:num>
  <w:num w:numId="30" w16cid:durableId="1149592356">
    <w:abstractNumId w:val="19"/>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11800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2716911">
    <w:abstractNumId w:val="7"/>
  </w:num>
  <w:num w:numId="33" w16cid:durableId="1819688863">
    <w:abstractNumId w:val="9"/>
  </w:num>
  <w:num w:numId="34" w16cid:durableId="1331056278">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B3"/>
    <w:rsid w:val="000006F2"/>
    <w:rsid w:val="00001054"/>
    <w:rsid w:val="0000194E"/>
    <w:rsid w:val="00001DBB"/>
    <w:rsid w:val="00002C33"/>
    <w:rsid w:val="00003058"/>
    <w:rsid w:val="000032B6"/>
    <w:rsid w:val="0000428F"/>
    <w:rsid w:val="00004460"/>
    <w:rsid w:val="000049E2"/>
    <w:rsid w:val="000059D1"/>
    <w:rsid w:val="00005CB8"/>
    <w:rsid w:val="000063E7"/>
    <w:rsid w:val="00006704"/>
    <w:rsid w:val="00006909"/>
    <w:rsid w:val="00010250"/>
    <w:rsid w:val="00010386"/>
    <w:rsid w:val="00010FE9"/>
    <w:rsid w:val="000120A3"/>
    <w:rsid w:val="000128D7"/>
    <w:rsid w:val="00012ADC"/>
    <w:rsid w:val="00012BA6"/>
    <w:rsid w:val="0001324F"/>
    <w:rsid w:val="0001404A"/>
    <w:rsid w:val="000140A4"/>
    <w:rsid w:val="000141D3"/>
    <w:rsid w:val="00014568"/>
    <w:rsid w:val="00014A05"/>
    <w:rsid w:val="0001637F"/>
    <w:rsid w:val="00016B5E"/>
    <w:rsid w:val="00016DB5"/>
    <w:rsid w:val="00017753"/>
    <w:rsid w:val="00017B21"/>
    <w:rsid w:val="0002024C"/>
    <w:rsid w:val="0002122B"/>
    <w:rsid w:val="0002196A"/>
    <w:rsid w:val="00021AF5"/>
    <w:rsid w:val="00022AF7"/>
    <w:rsid w:val="0002317F"/>
    <w:rsid w:val="00023A07"/>
    <w:rsid w:val="00023D3F"/>
    <w:rsid w:val="00024238"/>
    <w:rsid w:val="00024A43"/>
    <w:rsid w:val="00024AC1"/>
    <w:rsid w:val="000251AF"/>
    <w:rsid w:val="00025258"/>
    <w:rsid w:val="0002544D"/>
    <w:rsid w:val="00025545"/>
    <w:rsid w:val="00025D8D"/>
    <w:rsid w:val="00025FE9"/>
    <w:rsid w:val="000261AD"/>
    <w:rsid w:val="00026847"/>
    <w:rsid w:val="0002705A"/>
    <w:rsid w:val="00027359"/>
    <w:rsid w:val="000277C2"/>
    <w:rsid w:val="00027D8C"/>
    <w:rsid w:val="000301F5"/>
    <w:rsid w:val="0003027B"/>
    <w:rsid w:val="0003055D"/>
    <w:rsid w:val="000309F6"/>
    <w:rsid w:val="00031401"/>
    <w:rsid w:val="000318EF"/>
    <w:rsid w:val="00031B36"/>
    <w:rsid w:val="00031C77"/>
    <w:rsid w:val="00031CE9"/>
    <w:rsid w:val="0003212D"/>
    <w:rsid w:val="000321A7"/>
    <w:rsid w:val="00032A8D"/>
    <w:rsid w:val="00032AA9"/>
    <w:rsid w:val="0003336F"/>
    <w:rsid w:val="000344C4"/>
    <w:rsid w:val="00035170"/>
    <w:rsid w:val="0003576E"/>
    <w:rsid w:val="00036940"/>
    <w:rsid w:val="00036D80"/>
    <w:rsid w:val="00036ED6"/>
    <w:rsid w:val="00037C34"/>
    <w:rsid w:val="000409E0"/>
    <w:rsid w:val="00042EEC"/>
    <w:rsid w:val="00043081"/>
    <w:rsid w:val="0004440C"/>
    <w:rsid w:val="0004464D"/>
    <w:rsid w:val="000446FC"/>
    <w:rsid w:val="00044EB7"/>
    <w:rsid w:val="0004509C"/>
    <w:rsid w:val="000468E3"/>
    <w:rsid w:val="00050745"/>
    <w:rsid w:val="00051184"/>
    <w:rsid w:val="00051873"/>
    <w:rsid w:val="00051CA4"/>
    <w:rsid w:val="00051DA3"/>
    <w:rsid w:val="00052623"/>
    <w:rsid w:val="00052BF3"/>
    <w:rsid w:val="000536CA"/>
    <w:rsid w:val="00053D05"/>
    <w:rsid w:val="00054153"/>
    <w:rsid w:val="00054A94"/>
    <w:rsid w:val="00055D49"/>
    <w:rsid w:val="00056696"/>
    <w:rsid w:val="00057579"/>
    <w:rsid w:val="00057FC3"/>
    <w:rsid w:val="00060C73"/>
    <w:rsid w:val="0006123C"/>
    <w:rsid w:val="000615D9"/>
    <w:rsid w:val="00061D95"/>
    <w:rsid w:val="000627FF"/>
    <w:rsid w:val="00062E4D"/>
    <w:rsid w:val="00062F6E"/>
    <w:rsid w:val="00063524"/>
    <w:rsid w:val="000638EF"/>
    <w:rsid w:val="000649D4"/>
    <w:rsid w:val="00064E40"/>
    <w:rsid w:val="0006606C"/>
    <w:rsid w:val="000663E2"/>
    <w:rsid w:val="0006650E"/>
    <w:rsid w:val="00066759"/>
    <w:rsid w:val="00066C33"/>
    <w:rsid w:val="00067239"/>
    <w:rsid w:val="000673A0"/>
    <w:rsid w:val="00067572"/>
    <w:rsid w:val="0006793B"/>
    <w:rsid w:val="00070264"/>
    <w:rsid w:val="00071B07"/>
    <w:rsid w:val="00071F8A"/>
    <w:rsid w:val="00073D2D"/>
    <w:rsid w:val="00074175"/>
    <w:rsid w:val="000742A3"/>
    <w:rsid w:val="000742B9"/>
    <w:rsid w:val="000743CF"/>
    <w:rsid w:val="00074943"/>
    <w:rsid w:val="00074F12"/>
    <w:rsid w:val="000752F3"/>
    <w:rsid w:val="00075704"/>
    <w:rsid w:val="00076815"/>
    <w:rsid w:val="00077778"/>
    <w:rsid w:val="00077EBA"/>
    <w:rsid w:val="00077EE8"/>
    <w:rsid w:val="00080BEA"/>
    <w:rsid w:val="00081085"/>
    <w:rsid w:val="0008110F"/>
    <w:rsid w:val="0008124C"/>
    <w:rsid w:val="000817DB"/>
    <w:rsid w:val="00081A55"/>
    <w:rsid w:val="00082087"/>
    <w:rsid w:val="00082343"/>
    <w:rsid w:val="0008256B"/>
    <w:rsid w:val="00084262"/>
    <w:rsid w:val="00084386"/>
    <w:rsid w:val="0008452C"/>
    <w:rsid w:val="000845BC"/>
    <w:rsid w:val="00085276"/>
    <w:rsid w:val="00085325"/>
    <w:rsid w:val="000856A7"/>
    <w:rsid w:val="00085B18"/>
    <w:rsid w:val="00085DD6"/>
    <w:rsid w:val="0008654F"/>
    <w:rsid w:val="00087098"/>
    <w:rsid w:val="000870F2"/>
    <w:rsid w:val="00087412"/>
    <w:rsid w:val="00087C77"/>
    <w:rsid w:val="00087E70"/>
    <w:rsid w:val="000902DD"/>
    <w:rsid w:val="00090768"/>
    <w:rsid w:val="000908D6"/>
    <w:rsid w:val="00090A5F"/>
    <w:rsid w:val="00091E9E"/>
    <w:rsid w:val="00092999"/>
    <w:rsid w:val="00093213"/>
    <w:rsid w:val="0009352E"/>
    <w:rsid w:val="0009364D"/>
    <w:rsid w:val="0009366B"/>
    <w:rsid w:val="00095AC9"/>
    <w:rsid w:val="00095FEE"/>
    <w:rsid w:val="00096222"/>
    <w:rsid w:val="00096EB6"/>
    <w:rsid w:val="00097154"/>
    <w:rsid w:val="0009773A"/>
    <w:rsid w:val="000A05C8"/>
    <w:rsid w:val="000A0F41"/>
    <w:rsid w:val="000A128B"/>
    <w:rsid w:val="000A1655"/>
    <w:rsid w:val="000A2499"/>
    <w:rsid w:val="000A24A9"/>
    <w:rsid w:val="000A2F57"/>
    <w:rsid w:val="000A3642"/>
    <w:rsid w:val="000A3C3A"/>
    <w:rsid w:val="000A4045"/>
    <w:rsid w:val="000A4367"/>
    <w:rsid w:val="000A4691"/>
    <w:rsid w:val="000A47C8"/>
    <w:rsid w:val="000A5149"/>
    <w:rsid w:val="000A5616"/>
    <w:rsid w:val="000A5B72"/>
    <w:rsid w:val="000A5D38"/>
    <w:rsid w:val="000A5D60"/>
    <w:rsid w:val="000A76F8"/>
    <w:rsid w:val="000B119F"/>
    <w:rsid w:val="000B1868"/>
    <w:rsid w:val="000B18FB"/>
    <w:rsid w:val="000B1D3D"/>
    <w:rsid w:val="000B1E58"/>
    <w:rsid w:val="000B1FC9"/>
    <w:rsid w:val="000B24F6"/>
    <w:rsid w:val="000B2937"/>
    <w:rsid w:val="000B2C84"/>
    <w:rsid w:val="000B3B3F"/>
    <w:rsid w:val="000B3DAC"/>
    <w:rsid w:val="000B45E9"/>
    <w:rsid w:val="000B57A4"/>
    <w:rsid w:val="000B6DA7"/>
    <w:rsid w:val="000B71B7"/>
    <w:rsid w:val="000B7A1A"/>
    <w:rsid w:val="000B7D71"/>
    <w:rsid w:val="000C0C62"/>
    <w:rsid w:val="000C0D79"/>
    <w:rsid w:val="000C0E92"/>
    <w:rsid w:val="000C1319"/>
    <w:rsid w:val="000C1BA2"/>
    <w:rsid w:val="000C1F5C"/>
    <w:rsid w:val="000C2A5E"/>
    <w:rsid w:val="000C2ED3"/>
    <w:rsid w:val="000C4539"/>
    <w:rsid w:val="000C4F29"/>
    <w:rsid w:val="000C52DB"/>
    <w:rsid w:val="000C595B"/>
    <w:rsid w:val="000C5CBA"/>
    <w:rsid w:val="000D01F1"/>
    <w:rsid w:val="000D0481"/>
    <w:rsid w:val="000D1176"/>
    <w:rsid w:val="000D14BC"/>
    <w:rsid w:val="000D15FC"/>
    <w:rsid w:val="000D1D90"/>
    <w:rsid w:val="000D1E54"/>
    <w:rsid w:val="000D2C83"/>
    <w:rsid w:val="000D3C2F"/>
    <w:rsid w:val="000D3E5E"/>
    <w:rsid w:val="000D4D61"/>
    <w:rsid w:val="000D52FC"/>
    <w:rsid w:val="000D5B2C"/>
    <w:rsid w:val="000D61C0"/>
    <w:rsid w:val="000D68FF"/>
    <w:rsid w:val="000D7637"/>
    <w:rsid w:val="000D7A7D"/>
    <w:rsid w:val="000E1009"/>
    <w:rsid w:val="000E1376"/>
    <w:rsid w:val="000E204E"/>
    <w:rsid w:val="000E267B"/>
    <w:rsid w:val="000E2F71"/>
    <w:rsid w:val="000E3EAE"/>
    <w:rsid w:val="000E431D"/>
    <w:rsid w:val="000E4A50"/>
    <w:rsid w:val="000E4BD0"/>
    <w:rsid w:val="000E50E6"/>
    <w:rsid w:val="000E5880"/>
    <w:rsid w:val="000E6A1C"/>
    <w:rsid w:val="000E6E89"/>
    <w:rsid w:val="000E7313"/>
    <w:rsid w:val="000E7614"/>
    <w:rsid w:val="000F0561"/>
    <w:rsid w:val="000F068A"/>
    <w:rsid w:val="000F06A8"/>
    <w:rsid w:val="000F0EA4"/>
    <w:rsid w:val="000F1DE0"/>
    <w:rsid w:val="000F226F"/>
    <w:rsid w:val="000F254C"/>
    <w:rsid w:val="000F288E"/>
    <w:rsid w:val="000F2999"/>
    <w:rsid w:val="000F3BBD"/>
    <w:rsid w:val="000F3E2E"/>
    <w:rsid w:val="000F4FE0"/>
    <w:rsid w:val="000F526B"/>
    <w:rsid w:val="000F5CF9"/>
    <w:rsid w:val="000F6548"/>
    <w:rsid w:val="000F6DC6"/>
    <w:rsid w:val="000F6E65"/>
    <w:rsid w:val="000F7BD0"/>
    <w:rsid w:val="00101020"/>
    <w:rsid w:val="001011D5"/>
    <w:rsid w:val="00101D57"/>
    <w:rsid w:val="00101D5C"/>
    <w:rsid w:val="0010201A"/>
    <w:rsid w:val="00103300"/>
    <w:rsid w:val="001040FF"/>
    <w:rsid w:val="001061E2"/>
    <w:rsid w:val="001063A2"/>
    <w:rsid w:val="0010722C"/>
    <w:rsid w:val="0010770E"/>
    <w:rsid w:val="00107BFA"/>
    <w:rsid w:val="00110B6D"/>
    <w:rsid w:val="001115E1"/>
    <w:rsid w:val="001116C6"/>
    <w:rsid w:val="00111B70"/>
    <w:rsid w:val="00111BA7"/>
    <w:rsid w:val="001122E9"/>
    <w:rsid w:val="001135FB"/>
    <w:rsid w:val="001149D6"/>
    <w:rsid w:val="0011524F"/>
    <w:rsid w:val="00115C1A"/>
    <w:rsid w:val="001165BE"/>
    <w:rsid w:val="00117024"/>
    <w:rsid w:val="001179E1"/>
    <w:rsid w:val="00117ADD"/>
    <w:rsid w:val="00117ADF"/>
    <w:rsid w:val="0012007B"/>
    <w:rsid w:val="00120984"/>
    <w:rsid w:val="00120B21"/>
    <w:rsid w:val="001227DD"/>
    <w:rsid w:val="00123776"/>
    <w:rsid w:val="001238AE"/>
    <w:rsid w:val="00123BB7"/>
    <w:rsid w:val="00123C4E"/>
    <w:rsid w:val="00123D51"/>
    <w:rsid w:val="001247B2"/>
    <w:rsid w:val="00125247"/>
    <w:rsid w:val="00125881"/>
    <w:rsid w:val="001258E7"/>
    <w:rsid w:val="00125C12"/>
    <w:rsid w:val="0012672D"/>
    <w:rsid w:val="001267D3"/>
    <w:rsid w:val="0012685C"/>
    <w:rsid w:val="00126B2B"/>
    <w:rsid w:val="00127285"/>
    <w:rsid w:val="00127CFF"/>
    <w:rsid w:val="00131186"/>
    <w:rsid w:val="001313C2"/>
    <w:rsid w:val="001326A6"/>
    <w:rsid w:val="001335E4"/>
    <w:rsid w:val="0013398E"/>
    <w:rsid w:val="0013460E"/>
    <w:rsid w:val="00134DED"/>
    <w:rsid w:val="00135287"/>
    <w:rsid w:val="00135311"/>
    <w:rsid w:val="00135605"/>
    <w:rsid w:val="001357DC"/>
    <w:rsid w:val="00135977"/>
    <w:rsid w:val="00136010"/>
    <w:rsid w:val="00136809"/>
    <w:rsid w:val="00136CC1"/>
    <w:rsid w:val="001379F9"/>
    <w:rsid w:val="00137BA2"/>
    <w:rsid w:val="0014010C"/>
    <w:rsid w:val="001402F5"/>
    <w:rsid w:val="001404AC"/>
    <w:rsid w:val="0014052F"/>
    <w:rsid w:val="001409B6"/>
    <w:rsid w:val="00140F26"/>
    <w:rsid w:val="001423F6"/>
    <w:rsid w:val="00142738"/>
    <w:rsid w:val="001431F9"/>
    <w:rsid w:val="00144DAD"/>
    <w:rsid w:val="0014655B"/>
    <w:rsid w:val="0015055A"/>
    <w:rsid w:val="001514E3"/>
    <w:rsid w:val="00151B30"/>
    <w:rsid w:val="0015288E"/>
    <w:rsid w:val="00152C1F"/>
    <w:rsid w:val="00152DAA"/>
    <w:rsid w:val="00153DAD"/>
    <w:rsid w:val="001541C0"/>
    <w:rsid w:val="0015438F"/>
    <w:rsid w:val="001550C5"/>
    <w:rsid w:val="0015513C"/>
    <w:rsid w:val="001558C9"/>
    <w:rsid w:val="00155DFF"/>
    <w:rsid w:val="00155FC3"/>
    <w:rsid w:val="001563C8"/>
    <w:rsid w:val="001573C5"/>
    <w:rsid w:val="0015796C"/>
    <w:rsid w:val="00157ADF"/>
    <w:rsid w:val="00157BB2"/>
    <w:rsid w:val="00160476"/>
    <w:rsid w:val="00161FA8"/>
    <w:rsid w:val="0016224E"/>
    <w:rsid w:val="00163195"/>
    <w:rsid w:val="00163798"/>
    <w:rsid w:val="001640FE"/>
    <w:rsid w:val="001642DB"/>
    <w:rsid w:val="00164BB2"/>
    <w:rsid w:val="00164CBA"/>
    <w:rsid w:val="00164CEC"/>
    <w:rsid w:val="00164D15"/>
    <w:rsid w:val="00164DD3"/>
    <w:rsid w:val="00164F60"/>
    <w:rsid w:val="00166896"/>
    <w:rsid w:val="00166D5D"/>
    <w:rsid w:val="00167D90"/>
    <w:rsid w:val="001701DD"/>
    <w:rsid w:val="00170D1C"/>
    <w:rsid w:val="00170E7D"/>
    <w:rsid w:val="00171CE1"/>
    <w:rsid w:val="00172923"/>
    <w:rsid w:val="00172E5E"/>
    <w:rsid w:val="00173271"/>
    <w:rsid w:val="00173C69"/>
    <w:rsid w:val="001742CE"/>
    <w:rsid w:val="0017444E"/>
    <w:rsid w:val="00175977"/>
    <w:rsid w:val="00175F7C"/>
    <w:rsid w:val="00176162"/>
    <w:rsid w:val="0017723D"/>
    <w:rsid w:val="001801D8"/>
    <w:rsid w:val="001807AE"/>
    <w:rsid w:val="00180F78"/>
    <w:rsid w:val="00181849"/>
    <w:rsid w:val="00181862"/>
    <w:rsid w:val="00181CD8"/>
    <w:rsid w:val="0018296C"/>
    <w:rsid w:val="00182E37"/>
    <w:rsid w:val="00182F41"/>
    <w:rsid w:val="00183464"/>
    <w:rsid w:val="00183B7D"/>
    <w:rsid w:val="00184E4A"/>
    <w:rsid w:val="00185391"/>
    <w:rsid w:val="00185FC0"/>
    <w:rsid w:val="001866A0"/>
    <w:rsid w:val="00186B36"/>
    <w:rsid w:val="00187CE0"/>
    <w:rsid w:val="001923CB"/>
    <w:rsid w:val="00192DAA"/>
    <w:rsid w:val="001933A7"/>
    <w:rsid w:val="00194232"/>
    <w:rsid w:val="0019516A"/>
    <w:rsid w:val="0019579A"/>
    <w:rsid w:val="00195C81"/>
    <w:rsid w:val="00195E0B"/>
    <w:rsid w:val="00196099"/>
    <w:rsid w:val="0019672A"/>
    <w:rsid w:val="00196AFE"/>
    <w:rsid w:val="00196EBA"/>
    <w:rsid w:val="001972DB"/>
    <w:rsid w:val="00197474"/>
    <w:rsid w:val="001974FB"/>
    <w:rsid w:val="00197788"/>
    <w:rsid w:val="00197A08"/>
    <w:rsid w:val="001A00C5"/>
    <w:rsid w:val="001A0F95"/>
    <w:rsid w:val="001A1944"/>
    <w:rsid w:val="001A1BF9"/>
    <w:rsid w:val="001A2179"/>
    <w:rsid w:val="001A2F64"/>
    <w:rsid w:val="001A32D7"/>
    <w:rsid w:val="001A3462"/>
    <w:rsid w:val="001A38B0"/>
    <w:rsid w:val="001A6A06"/>
    <w:rsid w:val="001A79AD"/>
    <w:rsid w:val="001B0065"/>
    <w:rsid w:val="001B1322"/>
    <w:rsid w:val="001B1581"/>
    <w:rsid w:val="001B15C2"/>
    <w:rsid w:val="001B2432"/>
    <w:rsid w:val="001B304A"/>
    <w:rsid w:val="001B4143"/>
    <w:rsid w:val="001B442D"/>
    <w:rsid w:val="001B5614"/>
    <w:rsid w:val="001B60FA"/>
    <w:rsid w:val="001B6894"/>
    <w:rsid w:val="001B72C4"/>
    <w:rsid w:val="001B74BD"/>
    <w:rsid w:val="001B7AF7"/>
    <w:rsid w:val="001B7C5C"/>
    <w:rsid w:val="001C0179"/>
    <w:rsid w:val="001C02A8"/>
    <w:rsid w:val="001C12C2"/>
    <w:rsid w:val="001C1654"/>
    <w:rsid w:val="001C18D3"/>
    <w:rsid w:val="001C28EF"/>
    <w:rsid w:val="001C31C7"/>
    <w:rsid w:val="001C3464"/>
    <w:rsid w:val="001C376A"/>
    <w:rsid w:val="001C38B5"/>
    <w:rsid w:val="001C4175"/>
    <w:rsid w:val="001C43C4"/>
    <w:rsid w:val="001C46E3"/>
    <w:rsid w:val="001C4830"/>
    <w:rsid w:val="001C50EF"/>
    <w:rsid w:val="001C652F"/>
    <w:rsid w:val="001C6EA8"/>
    <w:rsid w:val="001C6F4E"/>
    <w:rsid w:val="001C74C9"/>
    <w:rsid w:val="001C7C04"/>
    <w:rsid w:val="001D08FE"/>
    <w:rsid w:val="001D1874"/>
    <w:rsid w:val="001D1AD1"/>
    <w:rsid w:val="001D2021"/>
    <w:rsid w:val="001D213B"/>
    <w:rsid w:val="001D2261"/>
    <w:rsid w:val="001D22B6"/>
    <w:rsid w:val="001D269F"/>
    <w:rsid w:val="001D26BA"/>
    <w:rsid w:val="001D2B86"/>
    <w:rsid w:val="001D3EB8"/>
    <w:rsid w:val="001D40E1"/>
    <w:rsid w:val="001D4B55"/>
    <w:rsid w:val="001D56B5"/>
    <w:rsid w:val="001D5FC7"/>
    <w:rsid w:val="001D6058"/>
    <w:rsid w:val="001D606E"/>
    <w:rsid w:val="001D60DE"/>
    <w:rsid w:val="001D657B"/>
    <w:rsid w:val="001D717A"/>
    <w:rsid w:val="001D789C"/>
    <w:rsid w:val="001E02BE"/>
    <w:rsid w:val="001E03A6"/>
    <w:rsid w:val="001E0604"/>
    <w:rsid w:val="001E0648"/>
    <w:rsid w:val="001E0F12"/>
    <w:rsid w:val="001E106B"/>
    <w:rsid w:val="001E10AF"/>
    <w:rsid w:val="001E184C"/>
    <w:rsid w:val="001E205E"/>
    <w:rsid w:val="001E26B1"/>
    <w:rsid w:val="001E26C4"/>
    <w:rsid w:val="001E2AF9"/>
    <w:rsid w:val="001E2BC8"/>
    <w:rsid w:val="001E3246"/>
    <w:rsid w:val="001E3720"/>
    <w:rsid w:val="001E41EB"/>
    <w:rsid w:val="001E41F5"/>
    <w:rsid w:val="001E466E"/>
    <w:rsid w:val="001E48F6"/>
    <w:rsid w:val="001E5239"/>
    <w:rsid w:val="001E5837"/>
    <w:rsid w:val="001E5F86"/>
    <w:rsid w:val="001E76B7"/>
    <w:rsid w:val="001F04F8"/>
    <w:rsid w:val="001F0836"/>
    <w:rsid w:val="001F1197"/>
    <w:rsid w:val="001F23F4"/>
    <w:rsid w:val="001F24C4"/>
    <w:rsid w:val="001F24D8"/>
    <w:rsid w:val="001F2DFE"/>
    <w:rsid w:val="001F502F"/>
    <w:rsid w:val="001F66C3"/>
    <w:rsid w:val="001F689C"/>
    <w:rsid w:val="001F6B69"/>
    <w:rsid w:val="001F71B5"/>
    <w:rsid w:val="001F757B"/>
    <w:rsid w:val="001F797D"/>
    <w:rsid w:val="002003D7"/>
    <w:rsid w:val="002019D5"/>
    <w:rsid w:val="00201AE2"/>
    <w:rsid w:val="00201CED"/>
    <w:rsid w:val="002020C9"/>
    <w:rsid w:val="00202935"/>
    <w:rsid w:val="002043BD"/>
    <w:rsid w:val="0020456C"/>
    <w:rsid w:val="00204CE1"/>
    <w:rsid w:val="00206475"/>
    <w:rsid w:val="002076FE"/>
    <w:rsid w:val="00207936"/>
    <w:rsid w:val="00207A3D"/>
    <w:rsid w:val="002117B6"/>
    <w:rsid w:val="00211B53"/>
    <w:rsid w:val="00211BAC"/>
    <w:rsid w:val="00212A54"/>
    <w:rsid w:val="00212C6B"/>
    <w:rsid w:val="00212D23"/>
    <w:rsid w:val="00214C84"/>
    <w:rsid w:val="00215A90"/>
    <w:rsid w:val="00216009"/>
    <w:rsid w:val="00216D2F"/>
    <w:rsid w:val="002177D5"/>
    <w:rsid w:val="002179C0"/>
    <w:rsid w:val="00217FB3"/>
    <w:rsid w:val="00220560"/>
    <w:rsid w:val="00220582"/>
    <w:rsid w:val="0022075D"/>
    <w:rsid w:val="00220CA7"/>
    <w:rsid w:val="00220E85"/>
    <w:rsid w:val="00221A2B"/>
    <w:rsid w:val="00222E1E"/>
    <w:rsid w:val="002232F9"/>
    <w:rsid w:val="002234E5"/>
    <w:rsid w:val="00223E7D"/>
    <w:rsid w:val="00224372"/>
    <w:rsid w:val="00224507"/>
    <w:rsid w:val="00224939"/>
    <w:rsid w:val="00224CE3"/>
    <w:rsid w:val="00225A76"/>
    <w:rsid w:val="002279BD"/>
    <w:rsid w:val="00230EED"/>
    <w:rsid w:val="00231713"/>
    <w:rsid w:val="002317E0"/>
    <w:rsid w:val="002321B7"/>
    <w:rsid w:val="0023224F"/>
    <w:rsid w:val="00232F71"/>
    <w:rsid w:val="002332EB"/>
    <w:rsid w:val="00233440"/>
    <w:rsid w:val="00233EE8"/>
    <w:rsid w:val="00234394"/>
    <w:rsid w:val="00234789"/>
    <w:rsid w:val="00234B72"/>
    <w:rsid w:val="00235B33"/>
    <w:rsid w:val="00236632"/>
    <w:rsid w:val="0023738C"/>
    <w:rsid w:val="00240061"/>
    <w:rsid w:val="00240D7D"/>
    <w:rsid w:val="002422F6"/>
    <w:rsid w:val="00242393"/>
    <w:rsid w:val="00242B6D"/>
    <w:rsid w:val="00242F9F"/>
    <w:rsid w:val="00244041"/>
    <w:rsid w:val="002446B4"/>
    <w:rsid w:val="0024494F"/>
    <w:rsid w:val="00244A02"/>
    <w:rsid w:val="00244C38"/>
    <w:rsid w:val="00245A21"/>
    <w:rsid w:val="0024660F"/>
    <w:rsid w:val="00246B51"/>
    <w:rsid w:val="00246E05"/>
    <w:rsid w:val="00246E6D"/>
    <w:rsid w:val="00246FA8"/>
    <w:rsid w:val="00247164"/>
    <w:rsid w:val="00247F2F"/>
    <w:rsid w:val="00251F78"/>
    <w:rsid w:val="0025337C"/>
    <w:rsid w:val="0025349C"/>
    <w:rsid w:val="002534E7"/>
    <w:rsid w:val="002537A4"/>
    <w:rsid w:val="00253CED"/>
    <w:rsid w:val="002542BD"/>
    <w:rsid w:val="00255AB7"/>
    <w:rsid w:val="00256500"/>
    <w:rsid w:val="00257DF5"/>
    <w:rsid w:val="00257F55"/>
    <w:rsid w:val="00260F0C"/>
    <w:rsid w:val="00261AF5"/>
    <w:rsid w:val="0026200A"/>
    <w:rsid w:val="0026290A"/>
    <w:rsid w:val="00262B5D"/>
    <w:rsid w:val="00263D98"/>
    <w:rsid w:val="00264006"/>
    <w:rsid w:val="002643BF"/>
    <w:rsid w:val="00264444"/>
    <w:rsid w:val="00264547"/>
    <w:rsid w:val="0026493E"/>
    <w:rsid w:val="0026596D"/>
    <w:rsid w:val="0026636E"/>
    <w:rsid w:val="00266991"/>
    <w:rsid w:val="00266B84"/>
    <w:rsid w:val="00266C58"/>
    <w:rsid w:val="00266DA8"/>
    <w:rsid w:val="00266F97"/>
    <w:rsid w:val="00267418"/>
    <w:rsid w:val="00267445"/>
    <w:rsid w:val="002677E8"/>
    <w:rsid w:val="00267E2E"/>
    <w:rsid w:val="002704A9"/>
    <w:rsid w:val="002705B7"/>
    <w:rsid w:val="00270872"/>
    <w:rsid w:val="002708FC"/>
    <w:rsid w:val="00271B80"/>
    <w:rsid w:val="00272042"/>
    <w:rsid w:val="00272154"/>
    <w:rsid w:val="00272605"/>
    <w:rsid w:val="00272B4E"/>
    <w:rsid w:val="00277187"/>
    <w:rsid w:val="002773FA"/>
    <w:rsid w:val="002805C0"/>
    <w:rsid w:val="002806A2"/>
    <w:rsid w:val="00280910"/>
    <w:rsid w:val="00280E90"/>
    <w:rsid w:val="002812DD"/>
    <w:rsid w:val="002824CD"/>
    <w:rsid w:val="00282592"/>
    <w:rsid w:val="0028361A"/>
    <w:rsid w:val="00283662"/>
    <w:rsid w:val="00283C51"/>
    <w:rsid w:val="00283DBB"/>
    <w:rsid w:val="0028431B"/>
    <w:rsid w:val="00284E49"/>
    <w:rsid w:val="0028511A"/>
    <w:rsid w:val="002851AD"/>
    <w:rsid w:val="0028562D"/>
    <w:rsid w:val="00285B12"/>
    <w:rsid w:val="00285BBC"/>
    <w:rsid w:val="00286FAF"/>
    <w:rsid w:val="0028751C"/>
    <w:rsid w:val="00290111"/>
    <w:rsid w:val="00290B17"/>
    <w:rsid w:val="00290B7B"/>
    <w:rsid w:val="00290C4A"/>
    <w:rsid w:val="0029105B"/>
    <w:rsid w:val="00292EEE"/>
    <w:rsid w:val="00293033"/>
    <w:rsid w:val="00293C90"/>
    <w:rsid w:val="00294166"/>
    <w:rsid w:val="00294191"/>
    <w:rsid w:val="00294A6C"/>
    <w:rsid w:val="00296372"/>
    <w:rsid w:val="00296528"/>
    <w:rsid w:val="00297158"/>
    <w:rsid w:val="00297BDB"/>
    <w:rsid w:val="00297DEF"/>
    <w:rsid w:val="00297E48"/>
    <w:rsid w:val="00297F21"/>
    <w:rsid w:val="002A1025"/>
    <w:rsid w:val="002A1478"/>
    <w:rsid w:val="002A22C8"/>
    <w:rsid w:val="002A2CD2"/>
    <w:rsid w:val="002A31D3"/>
    <w:rsid w:val="002A3AD4"/>
    <w:rsid w:val="002A3E75"/>
    <w:rsid w:val="002A490B"/>
    <w:rsid w:val="002A4D8A"/>
    <w:rsid w:val="002A51E4"/>
    <w:rsid w:val="002A5566"/>
    <w:rsid w:val="002A59E3"/>
    <w:rsid w:val="002A5F71"/>
    <w:rsid w:val="002A5FD5"/>
    <w:rsid w:val="002A6170"/>
    <w:rsid w:val="002A7DFF"/>
    <w:rsid w:val="002A7F64"/>
    <w:rsid w:val="002B012D"/>
    <w:rsid w:val="002B188C"/>
    <w:rsid w:val="002B1B6E"/>
    <w:rsid w:val="002B27CF"/>
    <w:rsid w:val="002B2B7B"/>
    <w:rsid w:val="002B31D1"/>
    <w:rsid w:val="002B38CB"/>
    <w:rsid w:val="002B3BA7"/>
    <w:rsid w:val="002B49C2"/>
    <w:rsid w:val="002B4AFA"/>
    <w:rsid w:val="002B5507"/>
    <w:rsid w:val="002B55E7"/>
    <w:rsid w:val="002B5947"/>
    <w:rsid w:val="002B7071"/>
    <w:rsid w:val="002B718D"/>
    <w:rsid w:val="002B73FA"/>
    <w:rsid w:val="002B777B"/>
    <w:rsid w:val="002C01C5"/>
    <w:rsid w:val="002C09C8"/>
    <w:rsid w:val="002C0C55"/>
    <w:rsid w:val="002C18F3"/>
    <w:rsid w:val="002C37D0"/>
    <w:rsid w:val="002C3916"/>
    <w:rsid w:val="002C3C89"/>
    <w:rsid w:val="002C4583"/>
    <w:rsid w:val="002C544C"/>
    <w:rsid w:val="002C7D0E"/>
    <w:rsid w:val="002D0694"/>
    <w:rsid w:val="002D06C7"/>
    <w:rsid w:val="002D07F4"/>
    <w:rsid w:val="002D1822"/>
    <w:rsid w:val="002D1C27"/>
    <w:rsid w:val="002D2333"/>
    <w:rsid w:val="002D26A0"/>
    <w:rsid w:val="002D29A0"/>
    <w:rsid w:val="002D3E6C"/>
    <w:rsid w:val="002D40C2"/>
    <w:rsid w:val="002D487D"/>
    <w:rsid w:val="002D51AB"/>
    <w:rsid w:val="002D6A4A"/>
    <w:rsid w:val="002D6FA0"/>
    <w:rsid w:val="002D7252"/>
    <w:rsid w:val="002D7CC1"/>
    <w:rsid w:val="002E070E"/>
    <w:rsid w:val="002E17EF"/>
    <w:rsid w:val="002E21E1"/>
    <w:rsid w:val="002E2C3D"/>
    <w:rsid w:val="002E3594"/>
    <w:rsid w:val="002E36C7"/>
    <w:rsid w:val="002E3D3E"/>
    <w:rsid w:val="002E5117"/>
    <w:rsid w:val="002E647A"/>
    <w:rsid w:val="002E64B0"/>
    <w:rsid w:val="002E68F1"/>
    <w:rsid w:val="002E6CA1"/>
    <w:rsid w:val="002E72AF"/>
    <w:rsid w:val="002E7AAB"/>
    <w:rsid w:val="002E7E92"/>
    <w:rsid w:val="002F0205"/>
    <w:rsid w:val="002F081B"/>
    <w:rsid w:val="002F0D79"/>
    <w:rsid w:val="002F1000"/>
    <w:rsid w:val="002F120B"/>
    <w:rsid w:val="002F29BC"/>
    <w:rsid w:val="002F2FB0"/>
    <w:rsid w:val="002F3327"/>
    <w:rsid w:val="002F3570"/>
    <w:rsid w:val="002F37BC"/>
    <w:rsid w:val="002F3E09"/>
    <w:rsid w:val="002F3EF2"/>
    <w:rsid w:val="002F435D"/>
    <w:rsid w:val="002F4A98"/>
    <w:rsid w:val="002F5320"/>
    <w:rsid w:val="002F5840"/>
    <w:rsid w:val="002F778D"/>
    <w:rsid w:val="002F7C15"/>
    <w:rsid w:val="00300436"/>
    <w:rsid w:val="00300780"/>
    <w:rsid w:val="00300E78"/>
    <w:rsid w:val="00302147"/>
    <w:rsid w:val="00302736"/>
    <w:rsid w:val="00302843"/>
    <w:rsid w:val="00302C1B"/>
    <w:rsid w:val="00303333"/>
    <w:rsid w:val="0030369D"/>
    <w:rsid w:val="0030399E"/>
    <w:rsid w:val="00303A6A"/>
    <w:rsid w:val="00303D2C"/>
    <w:rsid w:val="00303EC4"/>
    <w:rsid w:val="00304142"/>
    <w:rsid w:val="00304A45"/>
    <w:rsid w:val="00304A63"/>
    <w:rsid w:val="003051AE"/>
    <w:rsid w:val="0030571E"/>
    <w:rsid w:val="0030674F"/>
    <w:rsid w:val="00306EE2"/>
    <w:rsid w:val="0030732E"/>
    <w:rsid w:val="00307D4C"/>
    <w:rsid w:val="00310AF4"/>
    <w:rsid w:val="00310C9D"/>
    <w:rsid w:val="00310F7A"/>
    <w:rsid w:val="00310FD8"/>
    <w:rsid w:val="00311E7F"/>
    <w:rsid w:val="0031248F"/>
    <w:rsid w:val="0031399E"/>
    <w:rsid w:val="0031433B"/>
    <w:rsid w:val="0031435D"/>
    <w:rsid w:val="00314902"/>
    <w:rsid w:val="00314E40"/>
    <w:rsid w:val="003159A3"/>
    <w:rsid w:val="00315C5C"/>
    <w:rsid w:val="00315E26"/>
    <w:rsid w:val="00315F57"/>
    <w:rsid w:val="00316820"/>
    <w:rsid w:val="003170D4"/>
    <w:rsid w:val="0031734A"/>
    <w:rsid w:val="00317E9B"/>
    <w:rsid w:val="00320B5E"/>
    <w:rsid w:val="00320FCB"/>
    <w:rsid w:val="00321498"/>
    <w:rsid w:val="0032156A"/>
    <w:rsid w:val="0032309B"/>
    <w:rsid w:val="003234EC"/>
    <w:rsid w:val="00324E19"/>
    <w:rsid w:val="00325AC1"/>
    <w:rsid w:val="00325BA0"/>
    <w:rsid w:val="00325E07"/>
    <w:rsid w:val="0032607F"/>
    <w:rsid w:val="00326DF6"/>
    <w:rsid w:val="003273ED"/>
    <w:rsid w:val="00327D4C"/>
    <w:rsid w:val="00330615"/>
    <w:rsid w:val="0033111F"/>
    <w:rsid w:val="00331DB5"/>
    <w:rsid w:val="00332F9F"/>
    <w:rsid w:val="00333824"/>
    <w:rsid w:val="00333BE5"/>
    <w:rsid w:val="00334148"/>
    <w:rsid w:val="0033476B"/>
    <w:rsid w:val="00335B1B"/>
    <w:rsid w:val="00335B6D"/>
    <w:rsid w:val="00335DED"/>
    <w:rsid w:val="00335FFF"/>
    <w:rsid w:val="0033615B"/>
    <w:rsid w:val="0033632C"/>
    <w:rsid w:val="00336615"/>
    <w:rsid w:val="00336B0D"/>
    <w:rsid w:val="0033760A"/>
    <w:rsid w:val="003377DC"/>
    <w:rsid w:val="00340827"/>
    <w:rsid w:val="00343A2F"/>
    <w:rsid w:val="003442EB"/>
    <w:rsid w:val="003443EC"/>
    <w:rsid w:val="00344D31"/>
    <w:rsid w:val="00344E19"/>
    <w:rsid w:val="00344EA2"/>
    <w:rsid w:val="00345268"/>
    <w:rsid w:val="00346137"/>
    <w:rsid w:val="00346701"/>
    <w:rsid w:val="003469DD"/>
    <w:rsid w:val="00346C9F"/>
    <w:rsid w:val="00346DEE"/>
    <w:rsid w:val="00346E6B"/>
    <w:rsid w:val="003474FB"/>
    <w:rsid w:val="003503F7"/>
    <w:rsid w:val="00351419"/>
    <w:rsid w:val="003526D8"/>
    <w:rsid w:val="00352D18"/>
    <w:rsid w:val="00353089"/>
    <w:rsid w:val="003531AB"/>
    <w:rsid w:val="00353C22"/>
    <w:rsid w:val="00353CC8"/>
    <w:rsid w:val="00353E07"/>
    <w:rsid w:val="00353E73"/>
    <w:rsid w:val="0035535D"/>
    <w:rsid w:val="00355A66"/>
    <w:rsid w:val="00355BB0"/>
    <w:rsid w:val="00355D6F"/>
    <w:rsid w:val="00356D32"/>
    <w:rsid w:val="00357AD0"/>
    <w:rsid w:val="00361615"/>
    <w:rsid w:val="00361D86"/>
    <w:rsid w:val="00361DB9"/>
    <w:rsid w:val="003620CD"/>
    <w:rsid w:val="00362251"/>
    <w:rsid w:val="00362A08"/>
    <w:rsid w:val="003630D0"/>
    <w:rsid w:val="00363D74"/>
    <w:rsid w:val="00363F23"/>
    <w:rsid w:val="003640BF"/>
    <w:rsid w:val="0036436B"/>
    <w:rsid w:val="003646BF"/>
    <w:rsid w:val="00364860"/>
    <w:rsid w:val="00364A3A"/>
    <w:rsid w:val="00367304"/>
    <w:rsid w:val="0036738E"/>
    <w:rsid w:val="003678DE"/>
    <w:rsid w:val="00367C5E"/>
    <w:rsid w:val="003706B6"/>
    <w:rsid w:val="00370712"/>
    <w:rsid w:val="003711A4"/>
    <w:rsid w:val="00371D94"/>
    <w:rsid w:val="00372A1B"/>
    <w:rsid w:val="00373F87"/>
    <w:rsid w:val="003745D6"/>
    <w:rsid w:val="003753F6"/>
    <w:rsid w:val="00375F3D"/>
    <w:rsid w:val="00375FF9"/>
    <w:rsid w:val="0037764C"/>
    <w:rsid w:val="00380346"/>
    <w:rsid w:val="003803F7"/>
    <w:rsid w:val="00380E04"/>
    <w:rsid w:val="0038118B"/>
    <w:rsid w:val="0038151D"/>
    <w:rsid w:val="00381B51"/>
    <w:rsid w:val="00382458"/>
    <w:rsid w:val="00382476"/>
    <w:rsid w:val="003825BF"/>
    <w:rsid w:val="003829A4"/>
    <w:rsid w:val="00382A22"/>
    <w:rsid w:val="00382EB6"/>
    <w:rsid w:val="00383897"/>
    <w:rsid w:val="00383EBA"/>
    <w:rsid w:val="0038411F"/>
    <w:rsid w:val="00384407"/>
    <w:rsid w:val="003846A5"/>
    <w:rsid w:val="003851C1"/>
    <w:rsid w:val="0038631F"/>
    <w:rsid w:val="00386636"/>
    <w:rsid w:val="003869E0"/>
    <w:rsid w:val="00386FEB"/>
    <w:rsid w:val="003870CC"/>
    <w:rsid w:val="003909E5"/>
    <w:rsid w:val="00391285"/>
    <w:rsid w:val="00391A29"/>
    <w:rsid w:val="00392E05"/>
    <w:rsid w:val="0039319E"/>
    <w:rsid w:val="003932D4"/>
    <w:rsid w:val="0039353F"/>
    <w:rsid w:val="00393FF9"/>
    <w:rsid w:val="00394018"/>
    <w:rsid w:val="00394914"/>
    <w:rsid w:val="003952A0"/>
    <w:rsid w:val="003956B4"/>
    <w:rsid w:val="0039587E"/>
    <w:rsid w:val="00395CA0"/>
    <w:rsid w:val="00395E31"/>
    <w:rsid w:val="00397643"/>
    <w:rsid w:val="00397865"/>
    <w:rsid w:val="003A0507"/>
    <w:rsid w:val="003A0C21"/>
    <w:rsid w:val="003A19CB"/>
    <w:rsid w:val="003A1BED"/>
    <w:rsid w:val="003A20E6"/>
    <w:rsid w:val="003A350F"/>
    <w:rsid w:val="003A3ADD"/>
    <w:rsid w:val="003A3BA2"/>
    <w:rsid w:val="003A5027"/>
    <w:rsid w:val="003A65AA"/>
    <w:rsid w:val="003A6D40"/>
    <w:rsid w:val="003A75E3"/>
    <w:rsid w:val="003A7758"/>
    <w:rsid w:val="003B02AD"/>
    <w:rsid w:val="003B02B1"/>
    <w:rsid w:val="003B039F"/>
    <w:rsid w:val="003B03ED"/>
    <w:rsid w:val="003B0637"/>
    <w:rsid w:val="003B1E78"/>
    <w:rsid w:val="003B25E1"/>
    <w:rsid w:val="003B2934"/>
    <w:rsid w:val="003B3420"/>
    <w:rsid w:val="003B41C4"/>
    <w:rsid w:val="003B4774"/>
    <w:rsid w:val="003B484C"/>
    <w:rsid w:val="003B51A3"/>
    <w:rsid w:val="003B56D6"/>
    <w:rsid w:val="003B5A8B"/>
    <w:rsid w:val="003B62AF"/>
    <w:rsid w:val="003B680C"/>
    <w:rsid w:val="003B7624"/>
    <w:rsid w:val="003B7A67"/>
    <w:rsid w:val="003C0697"/>
    <w:rsid w:val="003C0C28"/>
    <w:rsid w:val="003C0D1B"/>
    <w:rsid w:val="003C19B1"/>
    <w:rsid w:val="003C3F1F"/>
    <w:rsid w:val="003C5185"/>
    <w:rsid w:val="003C5A86"/>
    <w:rsid w:val="003C5BB6"/>
    <w:rsid w:val="003C62B8"/>
    <w:rsid w:val="003C669C"/>
    <w:rsid w:val="003C674D"/>
    <w:rsid w:val="003C6934"/>
    <w:rsid w:val="003C710E"/>
    <w:rsid w:val="003C715A"/>
    <w:rsid w:val="003D0031"/>
    <w:rsid w:val="003D02EC"/>
    <w:rsid w:val="003D0A0A"/>
    <w:rsid w:val="003D0E77"/>
    <w:rsid w:val="003D1BE5"/>
    <w:rsid w:val="003D1C8A"/>
    <w:rsid w:val="003D2784"/>
    <w:rsid w:val="003D294E"/>
    <w:rsid w:val="003D3093"/>
    <w:rsid w:val="003D317D"/>
    <w:rsid w:val="003D32A5"/>
    <w:rsid w:val="003D3907"/>
    <w:rsid w:val="003D418C"/>
    <w:rsid w:val="003D42AB"/>
    <w:rsid w:val="003D4DB9"/>
    <w:rsid w:val="003D4E48"/>
    <w:rsid w:val="003D52CD"/>
    <w:rsid w:val="003D569D"/>
    <w:rsid w:val="003D6FC1"/>
    <w:rsid w:val="003D71AC"/>
    <w:rsid w:val="003D752B"/>
    <w:rsid w:val="003D792F"/>
    <w:rsid w:val="003D7C37"/>
    <w:rsid w:val="003E1231"/>
    <w:rsid w:val="003E148D"/>
    <w:rsid w:val="003E19F4"/>
    <w:rsid w:val="003E19FC"/>
    <w:rsid w:val="003E3297"/>
    <w:rsid w:val="003E3D04"/>
    <w:rsid w:val="003E3E53"/>
    <w:rsid w:val="003E4C66"/>
    <w:rsid w:val="003E5028"/>
    <w:rsid w:val="003E5FF7"/>
    <w:rsid w:val="003E63D7"/>
    <w:rsid w:val="003E66AD"/>
    <w:rsid w:val="003E7238"/>
    <w:rsid w:val="003E7671"/>
    <w:rsid w:val="003E7F57"/>
    <w:rsid w:val="003F0E31"/>
    <w:rsid w:val="003F1CCC"/>
    <w:rsid w:val="003F22F1"/>
    <w:rsid w:val="003F2353"/>
    <w:rsid w:val="003F24E5"/>
    <w:rsid w:val="003F260E"/>
    <w:rsid w:val="003F28D9"/>
    <w:rsid w:val="003F3E4B"/>
    <w:rsid w:val="003F3F2B"/>
    <w:rsid w:val="003F3FD3"/>
    <w:rsid w:val="003F4703"/>
    <w:rsid w:val="003F49D3"/>
    <w:rsid w:val="003F5529"/>
    <w:rsid w:val="003F7EB5"/>
    <w:rsid w:val="00400405"/>
    <w:rsid w:val="00400868"/>
    <w:rsid w:val="00400C3D"/>
    <w:rsid w:val="00401C81"/>
    <w:rsid w:val="004020CB"/>
    <w:rsid w:val="00402ABA"/>
    <w:rsid w:val="00402DAE"/>
    <w:rsid w:val="0040347F"/>
    <w:rsid w:val="004034E1"/>
    <w:rsid w:val="00404AF6"/>
    <w:rsid w:val="004057EF"/>
    <w:rsid w:val="00405985"/>
    <w:rsid w:val="00406427"/>
    <w:rsid w:val="0040705F"/>
    <w:rsid w:val="00407360"/>
    <w:rsid w:val="004074D6"/>
    <w:rsid w:val="004077BF"/>
    <w:rsid w:val="00407E83"/>
    <w:rsid w:val="00410005"/>
    <w:rsid w:val="004101A4"/>
    <w:rsid w:val="00410C02"/>
    <w:rsid w:val="004119DE"/>
    <w:rsid w:val="00411CC3"/>
    <w:rsid w:val="004127B9"/>
    <w:rsid w:val="0041387E"/>
    <w:rsid w:val="004142BB"/>
    <w:rsid w:val="00414316"/>
    <w:rsid w:val="004143DE"/>
    <w:rsid w:val="00414D32"/>
    <w:rsid w:val="00414DA2"/>
    <w:rsid w:val="00415202"/>
    <w:rsid w:val="00415970"/>
    <w:rsid w:val="00415E26"/>
    <w:rsid w:val="004162E2"/>
    <w:rsid w:val="0041686B"/>
    <w:rsid w:val="00417533"/>
    <w:rsid w:val="004175AE"/>
    <w:rsid w:val="00420318"/>
    <w:rsid w:val="00420821"/>
    <w:rsid w:val="004208D1"/>
    <w:rsid w:val="0042120B"/>
    <w:rsid w:val="00421CAC"/>
    <w:rsid w:val="00421EB6"/>
    <w:rsid w:val="0042207A"/>
    <w:rsid w:val="00422DA2"/>
    <w:rsid w:val="0042334D"/>
    <w:rsid w:val="00423E43"/>
    <w:rsid w:val="0042437B"/>
    <w:rsid w:val="00424449"/>
    <w:rsid w:val="00424660"/>
    <w:rsid w:val="00424764"/>
    <w:rsid w:val="00424CCD"/>
    <w:rsid w:val="004250EE"/>
    <w:rsid w:val="0042577B"/>
    <w:rsid w:val="004257B6"/>
    <w:rsid w:val="00425AF1"/>
    <w:rsid w:val="004263A5"/>
    <w:rsid w:val="004270A3"/>
    <w:rsid w:val="00427740"/>
    <w:rsid w:val="00427998"/>
    <w:rsid w:val="004279F8"/>
    <w:rsid w:val="00427D8C"/>
    <w:rsid w:val="0043113F"/>
    <w:rsid w:val="004314CD"/>
    <w:rsid w:val="004327C1"/>
    <w:rsid w:val="00432EBE"/>
    <w:rsid w:val="00433006"/>
    <w:rsid w:val="004336C7"/>
    <w:rsid w:val="004341D1"/>
    <w:rsid w:val="00434289"/>
    <w:rsid w:val="0043458F"/>
    <w:rsid w:val="0043496C"/>
    <w:rsid w:val="0043547B"/>
    <w:rsid w:val="00435768"/>
    <w:rsid w:val="00435C5B"/>
    <w:rsid w:val="00436A49"/>
    <w:rsid w:val="00436C12"/>
    <w:rsid w:val="00436CB7"/>
    <w:rsid w:val="00440677"/>
    <w:rsid w:val="00440DDA"/>
    <w:rsid w:val="004437E7"/>
    <w:rsid w:val="00443A10"/>
    <w:rsid w:val="0044432D"/>
    <w:rsid w:val="0044443F"/>
    <w:rsid w:val="00444E0D"/>
    <w:rsid w:val="00445C7E"/>
    <w:rsid w:val="00446713"/>
    <w:rsid w:val="004467FC"/>
    <w:rsid w:val="00446DCD"/>
    <w:rsid w:val="004470E8"/>
    <w:rsid w:val="00447430"/>
    <w:rsid w:val="00447CC6"/>
    <w:rsid w:val="00450987"/>
    <w:rsid w:val="00450AE5"/>
    <w:rsid w:val="00450E0F"/>
    <w:rsid w:val="004514B7"/>
    <w:rsid w:val="004518C9"/>
    <w:rsid w:val="00452FDA"/>
    <w:rsid w:val="00454E36"/>
    <w:rsid w:val="00455C39"/>
    <w:rsid w:val="00456604"/>
    <w:rsid w:val="00456802"/>
    <w:rsid w:val="00456A0F"/>
    <w:rsid w:val="00456D28"/>
    <w:rsid w:val="0045712B"/>
    <w:rsid w:val="00457300"/>
    <w:rsid w:val="00457331"/>
    <w:rsid w:val="0045770F"/>
    <w:rsid w:val="00457762"/>
    <w:rsid w:val="004611FF"/>
    <w:rsid w:val="004618AF"/>
    <w:rsid w:val="004625E0"/>
    <w:rsid w:val="004628C8"/>
    <w:rsid w:val="004628FF"/>
    <w:rsid w:val="00462CFD"/>
    <w:rsid w:val="00462E8B"/>
    <w:rsid w:val="0046310D"/>
    <w:rsid w:val="004642AB"/>
    <w:rsid w:val="00464327"/>
    <w:rsid w:val="00464D41"/>
    <w:rsid w:val="0046511B"/>
    <w:rsid w:val="004655D8"/>
    <w:rsid w:val="00465B6C"/>
    <w:rsid w:val="00466485"/>
    <w:rsid w:val="00467538"/>
    <w:rsid w:val="004677D1"/>
    <w:rsid w:val="00467BBA"/>
    <w:rsid w:val="00467DBB"/>
    <w:rsid w:val="00470187"/>
    <w:rsid w:val="00470ECE"/>
    <w:rsid w:val="0047140A"/>
    <w:rsid w:val="0047195C"/>
    <w:rsid w:val="00472215"/>
    <w:rsid w:val="00472311"/>
    <w:rsid w:val="004724C7"/>
    <w:rsid w:val="00472662"/>
    <w:rsid w:val="00472EE6"/>
    <w:rsid w:val="004736F0"/>
    <w:rsid w:val="00473ABF"/>
    <w:rsid w:val="004759E0"/>
    <w:rsid w:val="00475AB3"/>
    <w:rsid w:val="00475CC4"/>
    <w:rsid w:val="00475F68"/>
    <w:rsid w:val="0047602A"/>
    <w:rsid w:val="00476129"/>
    <w:rsid w:val="004762FA"/>
    <w:rsid w:val="004770F5"/>
    <w:rsid w:val="004771CB"/>
    <w:rsid w:val="00477E1A"/>
    <w:rsid w:val="00481AAE"/>
    <w:rsid w:val="004822A1"/>
    <w:rsid w:val="0048341E"/>
    <w:rsid w:val="004839D5"/>
    <w:rsid w:val="004843AF"/>
    <w:rsid w:val="004848E8"/>
    <w:rsid w:val="00485463"/>
    <w:rsid w:val="00486817"/>
    <w:rsid w:val="0048717A"/>
    <w:rsid w:val="00487708"/>
    <w:rsid w:val="00487BA2"/>
    <w:rsid w:val="00490AEC"/>
    <w:rsid w:val="00490C69"/>
    <w:rsid w:val="00490E83"/>
    <w:rsid w:val="00491ABC"/>
    <w:rsid w:val="00491D86"/>
    <w:rsid w:val="00492D65"/>
    <w:rsid w:val="004936A5"/>
    <w:rsid w:val="004937AA"/>
    <w:rsid w:val="00493AE6"/>
    <w:rsid w:val="00494049"/>
    <w:rsid w:val="004940BF"/>
    <w:rsid w:val="00494945"/>
    <w:rsid w:val="00494CCB"/>
    <w:rsid w:val="00494CDB"/>
    <w:rsid w:val="00494F5D"/>
    <w:rsid w:val="00495365"/>
    <w:rsid w:val="00495612"/>
    <w:rsid w:val="004963B2"/>
    <w:rsid w:val="004968B3"/>
    <w:rsid w:val="00497AC6"/>
    <w:rsid w:val="00497CEA"/>
    <w:rsid w:val="00497FD5"/>
    <w:rsid w:val="004A0DA9"/>
    <w:rsid w:val="004A0EB3"/>
    <w:rsid w:val="004A1BF2"/>
    <w:rsid w:val="004A1C34"/>
    <w:rsid w:val="004A1D0F"/>
    <w:rsid w:val="004A2535"/>
    <w:rsid w:val="004A25C4"/>
    <w:rsid w:val="004A27A2"/>
    <w:rsid w:val="004A3E50"/>
    <w:rsid w:val="004A49FD"/>
    <w:rsid w:val="004A53F1"/>
    <w:rsid w:val="004A53FB"/>
    <w:rsid w:val="004A621A"/>
    <w:rsid w:val="004A649E"/>
    <w:rsid w:val="004A6A01"/>
    <w:rsid w:val="004A6C3E"/>
    <w:rsid w:val="004A6F29"/>
    <w:rsid w:val="004A723A"/>
    <w:rsid w:val="004A79A2"/>
    <w:rsid w:val="004A7DBE"/>
    <w:rsid w:val="004B032D"/>
    <w:rsid w:val="004B0BA7"/>
    <w:rsid w:val="004B1F82"/>
    <w:rsid w:val="004B1FA3"/>
    <w:rsid w:val="004B23AF"/>
    <w:rsid w:val="004B2B35"/>
    <w:rsid w:val="004B3014"/>
    <w:rsid w:val="004B34F2"/>
    <w:rsid w:val="004B3B2B"/>
    <w:rsid w:val="004B403E"/>
    <w:rsid w:val="004B43AB"/>
    <w:rsid w:val="004B4E66"/>
    <w:rsid w:val="004B5B76"/>
    <w:rsid w:val="004B5E4F"/>
    <w:rsid w:val="004B620A"/>
    <w:rsid w:val="004B624C"/>
    <w:rsid w:val="004B6416"/>
    <w:rsid w:val="004B6F5A"/>
    <w:rsid w:val="004B7E83"/>
    <w:rsid w:val="004C0463"/>
    <w:rsid w:val="004C0C9D"/>
    <w:rsid w:val="004C1A95"/>
    <w:rsid w:val="004C2041"/>
    <w:rsid w:val="004C2768"/>
    <w:rsid w:val="004C311E"/>
    <w:rsid w:val="004C36AC"/>
    <w:rsid w:val="004C3729"/>
    <w:rsid w:val="004C39CD"/>
    <w:rsid w:val="004C42C3"/>
    <w:rsid w:val="004C4347"/>
    <w:rsid w:val="004C4591"/>
    <w:rsid w:val="004C51AA"/>
    <w:rsid w:val="004C54F9"/>
    <w:rsid w:val="004C56B9"/>
    <w:rsid w:val="004C5B77"/>
    <w:rsid w:val="004C7C6C"/>
    <w:rsid w:val="004C7CD1"/>
    <w:rsid w:val="004D05FC"/>
    <w:rsid w:val="004D0D70"/>
    <w:rsid w:val="004D2D8D"/>
    <w:rsid w:val="004D334C"/>
    <w:rsid w:val="004D33CF"/>
    <w:rsid w:val="004D4A89"/>
    <w:rsid w:val="004D4FA1"/>
    <w:rsid w:val="004D53B7"/>
    <w:rsid w:val="004D5C0E"/>
    <w:rsid w:val="004D5CFF"/>
    <w:rsid w:val="004D67F0"/>
    <w:rsid w:val="004D6C33"/>
    <w:rsid w:val="004D6E2E"/>
    <w:rsid w:val="004D728E"/>
    <w:rsid w:val="004D797C"/>
    <w:rsid w:val="004E0F95"/>
    <w:rsid w:val="004E1E51"/>
    <w:rsid w:val="004E209D"/>
    <w:rsid w:val="004E2158"/>
    <w:rsid w:val="004E3C04"/>
    <w:rsid w:val="004E43FF"/>
    <w:rsid w:val="004E4AE0"/>
    <w:rsid w:val="004E4FB9"/>
    <w:rsid w:val="004F0004"/>
    <w:rsid w:val="004F15EB"/>
    <w:rsid w:val="004F1B7D"/>
    <w:rsid w:val="004F1E48"/>
    <w:rsid w:val="004F1EC3"/>
    <w:rsid w:val="004F1F95"/>
    <w:rsid w:val="004F3483"/>
    <w:rsid w:val="004F4166"/>
    <w:rsid w:val="004F454F"/>
    <w:rsid w:val="004F517C"/>
    <w:rsid w:val="004F7919"/>
    <w:rsid w:val="004F7AFD"/>
    <w:rsid w:val="00500A3D"/>
    <w:rsid w:val="00500FBD"/>
    <w:rsid w:val="00502683"/>
    <w:rsid w:val="005030C6"/>
    <w:rsid w:val="00503B9F"/>
    <w:rsid w:val="00503EAD"/>
    <w:rsid w:val="005053C2"/>
    <w:rsid w:val="005057FF"/>
    <w:rsid w:val="00505AE9"/>
    <w:rsid w:val="00506180"/>
    <w:rsid w:val="005064CF"/>
    <w:rsid w:val="00506732"/>
    <w:rsid w:val="00506848"/>
    <w:rsid w:val="00506BE9"/>
    <w:rsid w:val="0051020A"/>
    <w:rsid w:val="0051171E"/>
    <w:rsid w:val="005118A1"/>
    <w:rsid w:val="00511BC4"/>
    <w:rsid w:val="00512FC2"/>
    <w:rsid w:val="00513F3E"/>
    <w:rsid w:val="005142EF"/>
    <w:rsid w:val="00514584"/>
    <w:rsid w:val="00514803"/>
    <w:rsid w:val="00514BEE"/>
    <w:rsid w:val="00514DB2"/>
    <w:rsid w:val="00514FF7"/>
    <w:rsid w:val="00515A64"/>
    <w:rsid w:val="0051642C"/>
    <w:rsid w:val="00516459"/>
    <w:rsid w:val="00516859"/>
    <w:rsid w:val="00516E67"/>
    <w:rsid w:val="005170DE"/>
    <w:rsid w:val="00517188"/>
    <w:rsid w:val="00517227"/>
    <w:rsid w:val="00517A1B"/>
    <w:rsid w:val="00517C50"/>
    <w:rsid w:val="00521A23"/>
    <w:rsid w:val="00521A3F"/>
    <w:rsid w:val="00521B64"/>
    <w:rsid w:val="00521FA2"/>
    <w:rsid w:val="00522DBE"/>
    <w:rsid w:val="005235E0"/>
    <w:rsid w:val="00523A99"/>
    <w:rsid w:val="00524240"/>
    <w:rsid w:val="0052428B"/>
    <w:rsid w:val="0052481D"/>
    <w:rsid w:val="0052494A"/>
    <w:rsid w:val="00525BCD"/>
    <w:rsid w:val="005264B7"/>
    <w:rsid w:val="00526B88"/>
    <w:rsid w:val="005274BF"/>
    <w:rsid w:val="0053005B"/>
    <w:rsid w:val="0053086B"/>
    <w:rsid w:val="00530D66"/>
    <w:rsid w:val="00530F3A"/>
    <w:rsid w:val="005314FA"/>
    <w:rsid w:val="00531D49"/>
    <w:rsid w:val="0053441B"/>
    <w:rsid w:val="0053444E"/>
    <w:rsid w:val="00534F85"/>
    <w:rsid w:val="0053598E"/>
    <w:rsid w:val="005360B5"/>
    <w:rsid w:val="005373CE"/>
    <w:rsid w:val="00537D6C"/>
    <w:rsid w:val="00540408"/>
    <w:rsid w:val="005409CB"/>
    <w:rsid w:val="0054259C"/>
    <w:rsid w:val="0054291C"/>
    <w:rsid w:val="00542AD4"/>
    <w:rsid w:val="00542DA8"/>
    <w:rsid w:val="00543C9B"/>
    <w:rsid w:val="00543D10"/>
    <w:rsid w:val="00544866"/>
    <w:rsid w:val="00544D17"/>
    <w:rsid w:val="00544E78"/>
    <w:rsid w:val="005455A2"/>
    <w:rsid w:val="00545A3B"/>
    <w:rsid w:val="00546ADF"/>
    <w:rsid w:val="00547778"/>
    <w:rsid w:val="00547F82"/>
    <w:rsid w:val="00550102"/>
    <w:rsid w:val="00550EE7"/>
    <w:rsid w:val="005512BC"/>
    <w:rsid w:val="0055161B"/>
    <w:rsid w:val="00551D67"/>
    <w:rsid w:val="00551FF5"/>
    <w:rsid w:val="00553214"/>
    <w:rsid w:val="005547A0"/>
    <w:rsid w:val="005549DA"/>
    <w:rsid w:val="00554DB4"/>
    <w:rsid w:val="00555CA1"/>
    <w:rsid w:val="00557136"/>
    <w:rsid w:val="005571FE"/>
    <w:rsid w:val="00557294"/>
    <w:rsid w:val="00557650"/>
    <w:rsid w:val="00557893"/>
    <w:rsid w:val="005579C4"/>
    <w:rsid w:val="0056008F"/>
    <w:rsid w:val="00560478"/>
    <w:rsid w:val="00560C30"/>
    <w:rsid w:val="00560FBA"/>
    <w:rsid w:val="00561144"/>
    <w:rsid w:val="0056122C"/>
    <w:rsid w:val="0056127A"/>
    <w:rsid w:val="0056128B"/>
    <w:rsid w:val="0056159D"/>
    <w:rsid w:val="005617F3"/>
    <w:rsid w:val="0056192D"/>
    <w:rsid w:val="00562107"/>
    <w:rsid w:val="005629C6"/>
    <w:rsid w:val="00562E94"/>
    <w:rsid w:val="00563144"/>
    <w:rsid w:val="0056368D"/>
    <w:rsid w:val="00564B20"/>
    <w:rsid w:val="00564C3A"/>
    <w:rsid w:val="005659BE"/>
    <w:rsid w:val="00565E05"/>
    <w:rsid w:val="00566370"/>
    <w:rsid w:val="00566493"/>
    <w:rsid w:val="00567070"/>
    <w:rsid w:val="0056743B"/>
    <w:rsid w:val="005709E4"/>
    <w:rsid w:val="00570B68"/>
    <w:rsid w:val="005710DF"/>
    <w:rsid w:val="00572365"/>
    <w:rsid w:val="0057264B"/>
    <w:rsid w:val="00572673"/>
    <w:rsid w:val="0057279A"/>
    <w:rsid w:val="00573460"/>
    <w:rsid w:val="0057393D"/>
    <w:rsid w:val="00573A4E"/>
    <w:rsid w:val="00574CB0"/>
    <w:rsid w:val="00576223"/>
    <w:rsid w:val="00576343"/>
    <w:rsid w:val="00576705"/>
    <w:rsid w:val="00576CA8"/>
    <w:rsid w:val="005801BA"/>
    <w:rsid w:val="005803DF"/>
    <w:rsid w:val="005807D2"/>
    <w:rsid w:val="005807D4"/>
    <w:rsid w:val="00580F6D"/>
    <w:rsid w:val="00581222"/>
    <w:rsid w:val="0058205C"/>
    <w:rsid w:val="00582157"/>
    <w:rsid w:val="00582497"/>
    <w:rsid w:val="00582E83"/>
    <w:rsid w:val="0058378F"/>
    <w:rsid w:val="00583B28"/>
    <w:rsid w:val="00584D5B"/>
    <w:rsid w:val="0058544F"/>
    <w:rsid w:val="0058553A"/>
    <w:rsid w:val="00586235"/>
    <w:rsid w:val="00586559"/>
    <w:rsid w:val="00586952"/>
    <w:rsid w:val="0058716D"/>
    <w:rsid w:val="005876E5"/>
    <w:rsid w:val="005878ED"/>
    <w:rsid w:val="00587C18"/>
    <w:rsid w:val="00587FD1"/>
    <w:rsid w:val="0059010B"/>
    <w:rsid w:val="00590A46"/>
    <w:rsid w:val="0059128C"/>
    <w:rsid w:val="00591A36"/>
    <w:rsid w:val="00591F90"/>
    <w:rsid w:val="00592478"/>
    <w:rsid w:val="005935A9"/>
    <w:rsid w:val="00593EF7"/>
    <w:rsid w:val="0059551C"/>
    <w:rsid w:val="00595CE1"/>
    <w:rsid w:val="00596729"/>
    <w:rsid w:val="00596E28"/>
    <w:rsid w:val="005973A2"/>
    <w:rsid w:val="005A0555"/>
    <w:rsid w:val="005A0EA2"/>
    <w:rsid w:val="005A13C4"/>
    <w:rsid w:val="005A1A97"/>
    <w:rsid w:val="005A1F29"/>
    <w:rsid w:val="005A2A98"/>
    <w:rsid w:val="005A30E7"/>
    <w:rsid w:val="005A3B35"/>
    <w:rsid w:val="005A3C2D"/>
    <w:rsid w:val="005A3F41"/>
    <w:rsid w:val="005A47AB"/>
    <w:rsid w:val="005A49F9"/>
    <w:rsid w:val="005A4B28"/>
    <w:rsid w:val="005A4B87"/>
    <w:rsid w:val="005A4BAE"/>
    <w:rsid w:val="005A55A6"/>
    <w:rsid w:val="005A5A4D"/>
    <w:rsid w:val="005A5D84"/>
    <w:rsid w:val="005A6164"/>
    <w:rsid w:val="005A7065"/>
    <w:rsid w:val="005A740C"/>
    <w:rsid w:val="005A79C9"/>
    <w:rsid w:val="005B02CA"/>
    <w:rsid w:val="005B03CC"/>
    <w:rsid w:val="005B09EA"/>
    <w:rsid w:val="005B1120"/>
    <w:rsid w:val="005B2AE7"/>
    <w:rsid w:val="005B30B8"/>
    <w:rsid w:val="005B33DB"/>
    <w:rsid w:val="005B44F8"/>
    <w:rsid w:val="005B4939"/>
    <w:rsid w:val="005B4B6D"/>
    <w:rsid w:val="005B5577"/>
    <w:rsid w:val="005B5AB9"/>
    <w:rsid w:val="005B6722"/>
    <w:rsid w:val="005B6EF0"/>
    <w:rsid w:val="005B7881"/>
    <w:rsid w:val="005B7C57"/>
    <w:rsid w:val="005B7D0F"/>
    <w:rsid w:val="005C08DB"/>
    <w:rsid w:val="005C09A3"/>
    <w:rsid w:val="005C0DE1"/>
    <w:rsid w:val="005C1580"/>
    <w:rsid w:val="005C2DC0"/>
    <w:rsid w:val="005C3187"/>
    <w:rsid w:val="005C4980"/>
    <w:rsid w:val="005C5174"/>
    <w:rsid w:val="005C6204"/>
    <w:rsid w:val="005C6288"/>
    <w:rsid w:val="005C6333"/>
    <w:rsid w:val="005C6667"/>
    <w:rsid w:val="005C72A4"/>
    <w:rsid w:val="005C7A7F"/>
    <w:rsid w:val="005D048D"/>
    <w:rsid w:val="005D0AF7"/>
    <w:rsid w:val="005D110F"/>
    <w:rsid w:val="005D1212"/>
    <w:rsid w:val="005D129D"/>
    <w:rsid w:val="005D12D7"/>
    <w:rsid w:val="005D16E9"/>
    <w:rsid w:val="005D1750"/>
    <w:rsid w:val="005D2175"/>
    <w:rsid w:val="005D232E"/>
    <w:rsid w:val="005D293F"/>
    <w:rsid w:val="005D29F1"/>
    <w:rsid w:val="005D2A1B"/>
    <w:rsid w:val="005D2F87"/>
    <w:rsid w:val="005D4295"/>
    <w:rsid w:val="005D43ED"/>
    <w:rsid w:val="005D546D"/>
    <w:rsid w:val="005D6926"/>
    <w:rsid w:val="005D7EE3"/>
    <w:rsid w:val="005E049F"/>
    <w:rsid w:val="005E0EB3"/>
    <w:rsid w:val="005E0EC2"/>
    <w:rsid w:val="005E234C"/>
    <w:rsid w:val="005E2538"/>
    <w:rsid w:val="005E3EFA"/>
    <w:rsid w:val="005E400C"/>
    <w:rsid w:val="005E470E"/>
    <w:rsid w:val="005E512C"/>
    <w:rsid w:val="005E5503"/>
    <w:rsid w:val="005E5C71"/>
    <w:rsid w:val="005E5CD5"/>
    <w:rsid w:val="005E6995"/>
    <w:rsid w:val="005E7203"/>
    <w:rsid w:val="005F03AC"/>
    <w:rsid w:val="005F224F"/>
    <w:rsid w:val="005F2654"/>
    <w:rsid w:val="005F2F15"/>
    <w:rsid w:val="005F4310"/>
    <w:rsid w:val="005F44D1"/>
    <w:rsid w:val="005F4567"/>
    <w:rsid w:val="005F4FAA"/>
    <w:rsid w:val="005F506A"/>
    <w:rsid w:val="005F50DB"/>
    <w:rsid w:val="005F606D"/>
    <w:rsid w:val="005F62FB"/>
    <w:rsid w:val="005F6F2C"/>
    <w:rsid w:val="005F7118"/>
    <w:rsid w:val="005F71E3"/>
    <w:rsid w:val="005F75EA"/>
    <w:rsid w:val="005F79C9"/>
    <w:rsid w:val="005F7F55"/>
    <w:rsid w:val="0060032B"/>
    <w:rsid w:val="006003A5"/>
    <w:rsid w:val="00600840"/>
    <w:rsid w:val="00600D40"/>
    <w:rsid w:val="00601396"/>
    <w:rsid w:val="0060156D"/>
    <w:rsid w:val="006015E4"/>
    <w:rsid w:val="006018DC"/>
    <w:rsid w:val="00601AF4"/>
    <w:rsid w:val="00601C69"/>
    <w:rsid w:val="00601E3C"/>
    <w:rsid w:val="00601F1C"/>
    <w:rsid w:val="00602ADD"/>
    <w:rsid w:val="00603AD7"/>
    <w:rsid w:val="00603E00"/>
    <w:rsid w:val="00604BCF"/>
    <w:rsid w:val="0060572A"/>
    <w:rsid w:val="0060595E"/>
    <w:rsid w:val="00605BB4"/>
    <w:rsid w:val="00605E9E"/>
    <w:rsid w:val="00605EC9"/>
    <w:rsid w:val="0060620E"/>
    <w:rsid w:val="00606B6D"/>
    <w:rsid w:val="00606BE7"/>
    <w:rsid w:val="00606E02"/>
    <w:rsid w:val="006072FF"/>
    <w:rsid w:val="00607475"/>
    <w:rsid w:val="00610412"/>
    <w:rsid w:val="006106A3"/>
    <w:rsid w:val="0061103A"/>
    <w:rsid w:val="0061165F"/>
    <w:rsid w:val="0061270A"/>
    <w:rsid w:val="00612CB5"/>
    <w:rsid w:val="00612E36"/>
    <w:rsid w:val="006138FF"/>
    <w:rsid w:val="00613CE6"/>
    <w:rsid w:val="00613E68"/>
    <w:rsid w:val="00614E46"/>
    <w:rsid w:val="00616BBE"/>
    <w:rsid w:val="00616FBF"/>
    <w:rsid w:val="00617113"/>
    <w:rsid w:val="0061731B"/>
    <w:rsid w:val="006175E5"/>
    <w:rsid w:val="00617B95"/>
    <w:rsid w:val="00617D68"/>
    <w:rsid w:val="00620398"/>
    <w:rsid w:val="006205DC"/>
    <w:rsid w:val="006208C5"/>
    <w:rsid w:val="0062096C"/>
    <w:rsid w:val="00620B0E"/>
    <w:rsid w:val="00620E34"/>
    <w:rsid w:val="0062118D"/>
    <w:rsid w:val="00621276"/>
    <w:rsid w:val="00621B75"/>
    <w:rsid w:val="00622468"/>
    <w:rsid w:val="006225BE"/>
    <w:rsid w:val="00622E83"/>
    <w:rsid w:val="00623648"/>
    <w:rsid w:val="006244DD"/>
    <w:rsid w:val="00624B73"/>
    <w:rsid w:val="00624BF9"/>
    <w:rsid w:val="0062628A"/>
    <w:rsid w:val="00626BD2"/>
    <w:rsid w:val="00630134"/>
    <w:rsid w:val="006301A1"/>
    <w:rsid w:val="006303D8"/>
    <w:rsid w:val="00630984"/>
    <w:rsid w:val="00630BA8"/>
    <w:rsid w:val="00630EA4"/>
    <w:rsid w:val="00631100"/>
    <w:rsid w:val="00631993"/>
    <w:rsid w:val="00632DD0"/>
    <w:rsid w:val="006332A9"/>
    <w:rsid w:val="006336E1"/>
    <w:rsid w:val="006337FC"/>
    <w:rsid w:val="00633E66"/>
    <w:rsid w:val="00634242"/>
    <w:rsid w:val="00634C96"/>
    <w:rsid w:val="006357EC"/>
    <w:rsid w:val="00635A32"/>
    <w:rsid w:val="0063728A"/>
    <w:rsid w:val="00637FC6"/>
    <w:rsid w:val="00640086"/>
    <w:rsid w:val="00640766"/>
    <w:rsid w:val="00641540"/>
    <w:rsid w:val="0064161A"/>
    <w:rsid w:val="006417E8"/>
    <w:rsid w:val="00641F55"/>
    <w:rsid w:val="00642E20"/>
    <w:rsid w:val="0064499B"/>
    <w:rsid w:val="006453F4"/>
    <w:rsid w:val="00645A35"/>
    <w:rsid w:val="00646C20"/>
    <w:rsid w:val="00650132"/>
    <w:rsid w:val="00650618"/>
    <w:rsid w:val="00650BE1"/>
    <w:rsid w:val="00650C00"/>
    <w:rsid w:val="00650D0A"/>
    <w:rsid w:val="00650DBA"/>
    <w:rsid w:val="00651250"/>
    <w:rsid w:val="00651326"/>
    <w:rsid w:val="00652417"/>
    <w:rsid w:val="00652B7F"/>
    <w:rsid w:val="0065332B"/>
    <w:rsid w:val="00653346"/>
    <w:rsid w:val="006537A7"/>
    <w:rsid w:val="00654194"/>
    <w:rsid w:val="00654D96"/>
    <w:rsid w:val="00655C90"/>
    <w:rsid w:val="00656DCF"/>
    <w:rsid w:val="0065773E"/>
    <w:rsid w:val="00660402"/>
    <w:rsid w:val="00660B7D"/>
    <w:rsid w:val="00660E45"/>
    <w:rsid w:val="00660F4B"/>
    <w:rsid w:val="00661913"/>
    <w:rsid w:val="00661BB4"/>
    <w:rsid w:val="006621D7"/>
    <w:rsid w:val="006626C2"/>
    <w:rsid w:val="006629AE"/>
    <w:rsid w:val="00662C4A"/>
    <w:rsid w:val="0066445E"/>
    <w:rsid w:val="00664E3C"/>
    <w:rsid w:val="00665200"/>
    <w:rsid w:val="006654CE"/>
    <w:rsid w:val="006666E7"/>
    <w:rsid w:val="00666FD4"/>
    <w:rsid w:val="00667898"/>
    <w:rsid w:val="00667C71"/>
    <w:rsid w:val="00670115"/>
    <w:rsid w:val="006703E1"/>
    <w:rsid w:val="0067095D"/>
    <w:rsid w:val="006709B1"/>
    <w:rsid w:val="0067158D"/>
    <w:rsid w:val="006715D9"/>
    <w:rsid w:val="00671EE4"/>
    <w:rsid w:val="00672254"/>
    <w:rsid w:val="00672DF7"/>
    <w:rsid w:val="00673055"/>
    <w:rsid w:val="0067316C"/>
    <w:rsid w:val="00673638"/>
    <w:rsid w:val="0067391B"/>
    <w:rsid w:val="006739A1"/>
    <w:rsid w:val="00673ADA"/>
    <w:rsid w:val="006748A0"/>
    <w:rsid w:val="00675299"/>
    <w:rsid w:val="006755AF"/>
    <w:rsid w:val="00675A3E"/>
    <w:rsid w:val="00675B77"/>
    <w:rsid w:val="00675F42"/>
    <w:rsid w:val="00676A58"/>
    <w:rsid w:val="0067785B"/>
    <w:rsid w:val="006810FD"/>
    <w:rsid w:val="00681B22"/>
    <w:rsid w:val="00681CA7"/>
    <w:rsid w:val="00682AD3"/>
    <w:rsid w:val="00683D87"/>
    <w:rsid w:val="00684E8B"/>
    <w:rsid w:val="00685BB6"/>
    <w:rsid w:val="00686A82"/>
    <w:rsid w:val="00686B99"/>
    <w:rsid w:val="006873FB"/>
    <w:rsid w:val="00687BAC"/>
    <w:rsid w:val="00690327"/>
    <w:rsid w:val="006907E0"/>
    <w:rsid w:val="00690936"/>
    <w:rsid w:val="00691E2A"/>
    <w:rsid w:val="006923FC"/>
    <w:rsid w:val="00692F4B"/>
    <w:rsid w:val="006934E9"/>
    <w:rsid w:val="00694F87"/>
    <w:rsid w:val="006951CC"/>
    <w:rsid w:val="00695974"/>
    <w:rsid w:val="00695BFD"/>
    <w:rsid w:val="00696763"/>
    <w:rsid w:val="00696843"/>
    <w:rsid w:val="006979C2"/>
    <w:rsid w:val="006A0907"/>
    <w:rsid w:val="006A0EAB"/>
    <w:rsid w:val="006A1431"/>
    <w:rsid w:val="006A1547"/>
    <w:rsid w:val="006A2173"/>
    <w:rsid w:val="006A21CA"/>
    <w:rsid w:val="006A21E5"/>
    <w:rsid w:val="006A239D"/>
    <w:rsid w:val="006A360D"/>
    <w:rsid w:val="006A4C0C"/>
    <w:rsid w:val="006A5629"/>
    <w:rsid w:val="006A6406"/>
    <w:rsid w:val="006A647B"/>
    <w:rsid w:val="006A6F58"/>
    <w:rsid w:val="006A76A2"/>
    <w:rsid w:val="006B000D"/>
    <w:rsid w:val="006B01FC"/>
    <w:rsid w:val="006B061A"/>
    <w:rsid w:val="006B084D"/>
    <w:rsid w:val="006B1419"/>
    <w:rsid w:val="006B1795"/>
    <w:rsid w:val="006B1BCF"/>
    <w:rsid w:val="006B1E83"/>
    <w:rsid w:val="006B1E8B"/>
    <w:rsid w:val="006B22AE"/>
    <w:rsid w:val="006B2745"/>
    <w:rsid w:val="006B3124"/>
    <w:rsid w:val="006B39D4"/>
    <w:rsid w:val="006B421E"/>
    <w:rsid w:val="006B555C"/>
    <w:rsid w:val="006B57AB"/>
    <w:rsid w:val="006B61C1"/>
    <w:rsid w:val="006B6CBF"/>
    <w:rsid w:val="006B7A3B"/>
    <w:rsid w:val="006C07A3"/>
    <w:rsid w:val="006C10E9"/>
    <w:rsid w:val="006C143F"/>
    <w:rsid w:val="006C14BA"/>
    <w:rsid w:val="006C1E7E"/>
    <w:rsid w:val="006C258D"/>
    <w:rsid w:val="006C2A16"/>
    <w:rsid w:val="006C2DBC"/>
    <w:rsid w:val="006C2F87"/>
    <w:rsid w:val="006C367C"/>
    <w:rsid w:val="006C3FA4"/>
    <w:rsid w:val="006C446D"/>
    <w:rsid w:val="006C4B76"/>
    <w:rsid w:val="006C4C86"/>
    <w:rsid w:val="006C5031"/>
    <w:rsid w:val="006C5524"/>
    <w:rsid w:val="006C5CC2"/>
    <w:rsid w:val="006C5D37"/>
    <w:rsid w:val="006C5E5A"/>
    <w:rsid w:val="006C6081"/>
    <w:rsid w:val="006C6FCD"/>
    <w:rsid w:val="006C707E"/>
    <w:rsid w:val="006C7C51"/>
    <w:rsid w:val="006D024E"/>
    <w:rsid w:val="006D0507"/>
    <w:rsid w:val="006D086F"/>
    <w:rsid w:val="006D0CFD"/>
    <w:rsid w:val="006D0EDD"/>
    <w:rsid w:val="006D159C"/>
    <w:rsid w:val="006D2142"/>
    <w:rsid w:val="006D23D4"/>
    <w:rsid w:val="006D2642"/>
    <w:rsid w:val="006D2CB9"/>
    <w:rsid w:val="006D3A32"/>
    <w:rsid w:val="006D4370"/>
    <w:rsid w:val="006D44AB"/>
    <w:rsid w:val="006D46C7"/>
    <w:rsid w:val="006D4AC9"/>
    <w:rsid w:val="006D550D"/>
    <w:rsid w:val="006D58CA"/>
    <w:rsid w:val="006D5CC2"/>
    <w:rsid w:val="006D67D0"/>
    <w:rsid w:val="006D6AE6"/>
    <w:rsid w:val="006D6B30"/>
    <w:rsid w:val="006D7CC8"/>
    <w:rsid w:val="006E036C"/>
    <w:rsid w:val="006E10E0"/>
    <w:rsid w:val="006E163E"/>
    <w:rsid w:val="006E1851"/>
    <w:rsid w:val="006E2070"/>
    <w:rsid w:val="006E2221"/>
    <w:rsid w:val="006E25C1"/>
    <w:rsid w:val="006E279E"/>
    <w:rsid w:val="006E280D"/>
    <w:rsid w:val="006E4A5B"/>
    <w:rsid w:val="006E4AC4"/>
    <w:rsid w:val="006E6F34"/>
    <w:rsid w:val="006E757C"/>
    <w:rsid w:val="006E7990"/>
    <w:rsid w:val="006E7B3E"/>
    <w:rsid w:val="006E7F71"/>
    <w:rsid w:val="006F0213"/>
    <w:rsid w:val="006F0DE0"/>
    <w:rsid w:val="006F1B5F"/>
    <w:rsid w:val="006F2166"/>
    <w:rsid w:val="006F2363"/>
    <w:rsid w:val="006F3443"/>
    <w:rsid w:val="006F352E"/>
    <w:rsid w:val="006F4EBF"/>
    <w:rsid w:val="006F6940"/>
    <w:rsid w:val="006F715A"/>
    <w:rsid w:val="006F7A51"/>
    <w:rsid w:val="006F7B13"/>
    <w:rsid w:val="00700AE3"/>
    <w:rsid w:val="00700AEE"/>
    <w:rsid w:val="00700D7E"/>
    <w:rsid w:val="0070156D"/>
    <w:rsid w:val="007017BD"/>
    <w:rsid w:val="00701820"/>
    <w:rsid w:val="007025DB"/>
    <w:rsid w:val="007028BE"/>
    <w:rsid w:val="00702EA5"/>
    <w:rsid w:val="007035C4"/>
    <w:rsid w:val="007038CB"/>
    <w:rsid w:val="00703B50"/>
    <w:rsid w:val="00703D16"/>
    <w:rsid w:val="0070444D"/>
    <w:rsid w:val="0070469A"/>
    <w:rsid w:val="007047B8"/>
    <w:rsid w:val="007048D6"/>
    <w:rsid w:val="00704F57"/>
    <w:rsid w:val="00706165"/>
    <w:rsid w:val="007065AE"/>
    <w:rsid w:val="0070667E"/>
    <w:rsid w:val="00707A35"/>
    <w:rsid w:val="00707C90"/>
    <w:rsid w:val="00707CDF"/>
    <w:rsid w:val="00710511"/>
    <w:rsid w:val="00711011"/>
    <w:rsid w:val="00712972"/>
    <w:rsid w:val="007129AF"/>
    <w:rsid w:val="00713DD0"/>
    <w:rsid w:val="00714F82"/>
    <w:rsid w:val="0071566D"/>
    <w:rsid w:val="00716541"/>
    <w:rsid w:val="007168F8"/>
    <w:rsid w:val="00716B10"/>
    <w:rsid w:val="00716FB7"/>
    <w:rsid w:val="00717066"/>
    <w:rsid w:val="007171CC"/>
    <w:rsid w:val="007176F7"/>
    <w:rsid w:val="007178E7"/>
    <w:rsid w:val="0072043B"/>
    <w:rsid w:val="007207B9"/>
    <w:rsid w:val="00721650"/>
    <w:rsid w:val="00722166"/>
    <w:rsid w:val="0072288F"/>
    <w:rsid w:val="00723C03"/>
    <w:rsid w:val="007256EC"/>
    <w:rsid w:val="00725A8B"/>
    <w:rsid w:val="00725F04"/>
    <w:rsid w:val="00726C8A"/>
    <w:rsid w:val="00726CD2"/>
    <w:rsid w:val="007275E3"/>
    <w:rsid w:val="007277FD"/>
    <w:rsid w:val="00727944"/>
    <w:rsid w:val="007279E5"/>
    <w:rsid w:val="00727EDF"/>
    <w:rsid w:val="0073052A"/>
    <w:rsid w:val="00730768"/>
    <w:rsid w:val="00730D2D"/>
    <w:rsid w:val="00731607"/>
    <w:rsid w:val="00731D46"/>
    <w:rsid w:val="00731E53"/>
    <w:rsid w:val="007323E4"/>
    <w:rsid w:val="00732458"/>
    <w:rsid w:val="007333EF"/>
    <w:rsid w:val="0073348A"/>
    <w:rsid w:val="007337C9"/>
    <w:rsid w:val="00734417"/>
    <w:rsid w:val="00734B0A"/>
    <w:rsid w:val="00735087"/>
    <w:rsid w:val="00735792"/>
    <w:rsid w:val="00735A72"/>
    <w:rsid w:val="00735B29"/>
    <w:rsid w:val="007363D8"/>
    <w:rsid w:val="007366A2"/>
    <w:rsid w:val="0074078A"/>
    <w:rsid w:val="00740BAD"/>
    <w:rsid w:val="007419F6"/>
    <w:rsid w:val="00741F35"/>
    <w:rsid w:val="007427B3"/>
    <w:rsid w:val="007434B9"/>
    <w:rsid w:val="007435E8"/>
    <w:rsid w:val="00743B95"/>
    <w:rsid w:val="00743D12"/>
    <w:rsid w:val="00743E00"/>
    <w:rsid w:val="00744742"/>
    <w:rsid w:val="007449DD"/>
    <w:rsid w:val="00745548"/>
    <w:rsid w:val="00745723"/>
    <w:rsid w:val="00746378"/>
    <w:rsid w:val="0074654A"/>
    <w:rsid w:val="007468ED"/>
    <w:rsid w:val="00746997"/>
    <w:rsid w:val="00747F1A"/>
    <w:rsid w:val="007503DA"/>
    <w:rsid w:val="0075052B"/>
    <w:rsid w:val="0075140D"/>
    <w:rsid w:val="00752C6F"/>
    <w:rsid w:val="00752CCC"/>
    <w:rsid w:val="00752D7C"/>
    <w:rsid w:val="007535A0"/>
    <w:rsid w:val="007535F5"/>
    <w:rsid w:val="00753665"/>
    <w:rsid w:val="007538B1"/>
    <w:rsid w:val="00754667"/>
    <w:rsid w:val="00754842"/>
    <w:rsid w:val="00755540"/>
    <w:rsid w:val="0075600B"/>
    <w:rsid w:val="0075674D"/>
    <w:rsid w:val="00756CD4"/>
    <w:rsid w:val="00757983"/>
    <w:rsid w:val="00757B49"/>
    <w:rsid w:val="007605F3"/>
    <w:rsid w:val="00760814"/>
    <w:rsid w:val="00760F28"/>
    <w:rsid w:val="007610A8"/>
    <w:rsid w:val="007612F7"/>
    <w:rsid w:val="00761911"/>
    <w:rsid w:val="00761E38"/>
    <w:rsid w:val="0076342B"/>
    <w:rsid w:val="00763F3A"/>
    <w:rsid w:val="007641A4"/>
    <w:rsid w:val="00764367"/>
    <w:rsid w:val="007652FF"/>
    <w:rsid w:val="0076538D"/>
    <w:rsid w:val="0076646A"/>
    <w:rsid w:val="007669F2"/>
    <w:rsid w:val="00766A71"/>
    <w:rsid w:val="007677F7"/>
    <w:rsid w:val="00767EDC"/>
    <w:rsid w:val="007704DE"/>
    <w:rsid w:val="007713B3"/>
    <w:rsid w:val="00771794"/>
    <w:rsid w:val="00771819"/>
    <w:rsid w:val="00771F00"/>
    <w:rsid w:val="0077315B"/>
    <w:rsid w:val="007734E1"/>
    <w:rsid w:val="0077378A"/>
    <w:rsid w:val="00774AC8"/>
    <w:rsid w:val="00776B1D"/>
    <w:rsid w:val="00777300"/>
    <w:rsid w:val="00780C85"/>
    <w:rsid w:val="00780E6F"/>
    <w:rsid w:val="00781B83"/>
    <w:rsid w:val="00781B97"/>
    <w:rsid w:val="007828A3"/>
    <w:rsid w:val="007833AC"/>
    <w:rsid w:val="0078362D"/>
    <w:rsid w:val="00783667"/>
    <w:rsid w:val="00784FF4"/>
    <w:rsid w:val="00785BE8"/>
    <w:rsid w:val="00785F47"/>
    <w:rsid w:val="00785FE0"/>
    <w:rsid w:val="0078619F"/>
    <w:rsid w:val="00786C8A"/>
    <w:rsid w:val="007877CC"/>
    <w:rsid w:val="00790A98"/>
    <w:rsid w:val="007915EF"/>
    <w:rsid w:val="007927AE"/>
    <w:rsid w:val="007927FF"/>
    <w:rsid w:val="00792A55"/>
    <w:rsid w:val="00793354"/>
    <w:rsid w:val="00793C2D"/>
    <w:rsid w:val="00793C36"/>
    <w:rsid w:val="007941B0"/>
    <w:rsid w:val="00794432"/>
    <w:rsid w:val="0079513C"/>
    <w:rsid w:val="0079549A"/>
    <w:rsid w:val="00795B6A"/>
    <w:rsid w:val="00796528"/>
    <w:rsid w:val="0079688D"/>
    <w:rsid w:val="0079705A"/>
    <w:rsid w:val="00797D5D"/>
    <w:rsid w:val="00797DFD"/>
    <w:rsid w:val="007A10B7"/>
    <w:rsid w:val="007A16C5"/>
    <w:rsid w:val="007A1C38"/>
    <w:rsid w:val="007A21C5"/>
    <w:rsid w:val="007A253E"/>
    <w:rsid w:val="007A2767"/>
    <w:rsid w:val="007A2E90"/>
    <w:rsid w:val="007A42DB"/>
    <w:rsid w:val="007A4F86"/>
    <w:rsid w:val="007A6940"/>
    <w:rsid w:val="007A7861"/>
    <w:rsid w:val="007A79AD"/>
    <w:rsid w:val="007A7E8D"/>
    <w:rsid w:val="007B099E"/>
    <w:rsid w:val="007B0BE6"/>
    <w:rsid w:val="007B17AA"/>
    <w:rsid w:val="007B1FFD"/>
    <w:rsid w:val="007B22C7"/>
    <w:rsid w:val="007B2E73"/>
    <w:rsid w:val="007B30E1"/>
    <w:rsid w:val="007B35C7"/>
    <w:rsid w:val="007B55B2"/>
    <w:rsid w:val="007B623F"/>
    <w:rsid w:val="007B66B6"/>
    <w:rsid w:val="007B6CA9"/>
    <w:rsid w:val="007B6D49"/>
    <w:rsid w:val="007B6E6B"/>
    <w:rsid w:val="007B7470"/>
    <w:rsid w:val="007B7FA9"/>
    <w:rsid w:val="007C057A"/>
    <w:rsid w:val="007C05B2"/>
    <w:rsid w:val="007C0756"/>
    <w:rsid w:val="007C09EC"/>
    <w:rsid w:val="007C0ED1"/>
    <w:rsid w:val="007C116F"/>
    <w:rsid w:val="007C1554"/>
    <w:rsid w:val="007C1750"/>
    <w:rsid w:val="007C1932"/>
    <w:rsid w:val="007C2DBE"/>
    <w:rsid w:val="007C320F"/>
    <w:rsid w:val="007C33A3"/>
    <w:rsid w:val="007C4110"/>
    <w:rsid w:val="007C4571"/>
    <w:rsid w:val="007C5260"/>
    <w:rsid w:val="007C596C"/>
    <w:rsid w:val="007C59D7"/>
    <w:rsid w:val="007C5FE8"/>
    <w:rsid w:val="007C6999"/>
    <w:rsid w:val="007C6CD2"/>
    <w:rsid w:val="007C7B65"/>
    <w:rsid w:val="007C7B80"/>
    <w:rsid w:val="007D1608"/>
    <w:rsid w:val="007D179E"/>
    <w:rsid w:val="007D1972"/>
    <w:rsid w:val="007D1D2F"/>
    <w:rsid w:val="007D2FF7"/>
    <w:rsid w:val="007D3415"/>
    <w:rsid w:val="007D3443"/>
    <w:rsid w:val="007D35F9"/>
    <w:rsid w:val="007D38CA"/>
    <w:rsid w:val="007D3A83"/>
    <w:rsid w:val="007D3AB2"/>
    <w:rsid w:val="007D3D56"/>
    <w:rsid w:val="007D3F10"/>
    <w:rsid w:val="007D425A"/>
    <w:rsid w:val="007D4260"/>
    <w:rsid w:val="007D4C35"/>
    <w:rsid w:val="007D543C"/>
    <w:rsid w:val="007D6392"/>
    <w:rsid w:val="007D6439"/>
    <w:rsid w:val="007D690A"/>
    <w:rsid w:val="007D6A11"/>
    <w:rsid w:val="007D6EA2"/>
    <w:rsid w:val="007D7A15"/>
    <w:rsid w:val="007D7B9A"/>
    <w:rsid w:val="007D7DE7"/>
    <w:rsid w:val="007E0078"/>
    <w:rsid w:val="007E00E3"/>
    <w:rsid w:val="007E0204"/>
    <w:rsid w:val="007E1AE2"/>
    <w:rsid w:val="007E24D0"/>
    <w:rsid w:val="007E25FF"/>
    <w:rsid w:val="007E2BEB"/>
    <w:rsid w:val="007E2F65"/>
    <w:rsid w:val="007E3DEA"/>
    <w:rsid w:val="007E45D7"/>
    <w:rsid w:val="007E5397"/>
    <w:rsid w:val="007E57CE"/>
    <w:rsid w:val="007E6A57"/>
    <w:rsid w:val="007E6FC2"/>
    <w:rsid w:val="007E71B1"/>
    <w:rsid w:val="007F0121"/>
    <w:rsid w:val="007F01C1"/>
    <w:rsid w:val="007F036D"/>
    <w:rsid w:val="007F04C9"/>
    <w:rsid w:val="007F078C"/>
    <w:rsid w:val="007F0BE9"/>
    <w:rsid w:val="007F1B5F"/>
    <w:rsid w:val="007F1F9A"/>
    <w:rsid w:val="007F270D"/>
    <w:rsid w:val="007F2ABC"/>
    <w:rsid w:val="007F3328"/>
    <w:rsid w:val="007F34C3"/>
    <w:rsid w:val="007F3B41"/>
    <w:rsid w:val="007F3BB7"/>
    <w:rsid w:val="007F3BDD"/>
    <w:rsid w:val="007F4475"/>
    <w:rsid w:val="007F4985"/>
    <w:rsid w:val="007F4C2A"/>
    <w:rsid w:val="007F53DC"/>
    <w:rsid w:val="007F5FAE"/>
    <w:rsid w:val="007F6278"/>
    <w:rsid w:val="007F6C0C"/>
    <w:rsid w:val="007F7010"/>
    <w:rsid w:val="00800136"/>
    <w:rsid w:val="00800852"/>
    <w:rsid w:val="00800B8F"/>
    <w:rsid w:val="00801008"/>
    <w:rsid w:val="0080165D"/>
    <w:rsid w:val="00801D1A"/>
    <w:rsid w:val="00802349"/>
    <w:rsid w:val="00802626"/>
    <w:rsid w:val="00802B21"/>
    <w:rsid w:val="00802B3E"/>
    <w:rsid w:val="00802C0B"/>
    <w:rsid w:val="00803494"/>
    <w:rsid w:val="008035BD"/>
    <w:rsid w:val="008041BC"/>
    <w:rsid w:val="008042E7"/>
    <w:rsid w:val="008043DF"/>
    <w:rsid w:val="00804A22"/>
    <w:rsid w:val="00804DEB"/>
    <w:rsid w:val="008056B7"/>
    <w:rsid w:val="00805756"/>
    <w:rsid w:val="008060FB"/>
    <w:rsid w:val="0080636C"/>
    <w:rsid w:val="008069D8"/>
    <w:rsid w:val="00806D50"/>
    <w:rsid w:val="008074D0"/>
    <w:rsid w:val="008075B8"/>
    <w:rsid w:val="008102E1"/>
    <w:rsid w:val="00811DFF"/>
    <w:rsid w:val="0081201D"/>
    <w:rsid w:val="008128CE"/>
    <w:rsid w:val="00812AC2"/>
    <w:rsid w:val="0081337E"/>
    <w:rsid w:val="008134F0"/>
    <w:rsid w:val="00813FAB"/>
    <w:rsid w:val="00815EB2"/>
    <w:rsid w:val="008168A5"/>
    <w:rsid w:val="00817106"/>
    <w:rsid w:val="00820096"/>
    <w:rsid w:val="008202A5"/>
    <w:rsid w:val="008215EA"/>
    <w:rsid w:val="00821FB1"/>
    <w:rsid w:val="00822B99"/>
    <w:rsid w:val="00822C85"/>
    <w:rsid w:val="00822D27"/>
    <w:rsid w:val="00822D67"/>
    <w:rsid w:val="00823718"/>
    <w:rsid w:val="008239D9"/>
    <w:rsid w:val="008245CE"/>
    <w:rsid w:val="00824638"/>
    <w:rsid w:val="00824DC2"/>
    <w:rsid w:val="00825012"/>
    <w:rsid w:val="00825014"/>
    <w:rsid w:val="008251E2"/>
    <w:rsid w:val="0082532A"/>
    <w:rsid w:val="008258C3"/>
    <w:rsid w:val="00825A4F"/>
    <w:rsid w:val="00825CF6"/>
    <w:rsid w:val="008262CE"/>
    <w:rsid w:val="00826EA1"/>
    <w:rsid w:val="008276AD"/>
    <w:rsid w:val="00827BF4"/>
    <w:rsid w:val="00830A6D"/>
    <w:rsid w:val="00831CC5"/>
    <w:rsid w:val="00832293"/>
    <w:rsid w:val="00832685"/>
    <w:rsid w:val="008334BD"/>
    <w:rsid w:val="008352B1"/>
    <w:rsid w:val="0083581E"/>
    <w:rsid w:val="00836BC5"/>
    <w:rsid w:val="00837346"/>
    <w:rsid w:val="0083792F"/>
    <w:rsid w:val="00840E16"/>
    <w:rsid w:val="008413DB"/>
    <w:rsid w:val="00841AEA"/>
    <w:rsid w:val="00841CBB"/>
    <w:rsid w:val="00841F09"/>
    <w:rsid w:val="0084231C"/>
    <w:rsid w:val="00842448"/>
    <w:rsid w:val="00842813"/>
    <w:rsid w:val="00842C3B"/>
    <w:rsid w:val="00842CEE"/>
    <w:rsid w:val="00842F32"/>
    <w:rsid w:val="0084306D"/>
    <w:rsid w:val="00843E71"/>
    <w:rsid w:val="00843ECA"/>
    <w:rsid w:val="0084414B"/>
    <w:rsid w:val="00844552"/>
    <w:rsid w:val="0084484F"/>
    <w:rsid w:val="00845024"/>
    <w:rsid w:val="008453C9"/>
    <w:rsid w:val="00845475"/>
    <w:rsid w:val="00845B3F"/>
    <w:rsid w:val="00846759"/>
    <w:rsid w:val="00846D73"/>
    <w:rsid w:val="00847204"/>
    <w:rsid w:val="00847818"/>
    <w:rsid w:val="008500D4"/>
    <w:rsid w:val="0085014E"/>
    <w:rsid w:val="008501FD"/>
    <w:rsid w:val="008514D1"/>
    <w:rsid w:val="00851596"/>
    <w:rsid w:val="008518D4"/>
    <w:rsid w:val="00851C56"/>
    <w:rsid w:val="00851FFF"/>
    <w:rsid w:val="008529AB"/>
    <w:rsid w:val="008529AC"/>
    <w:rsid w:val="00852BBE"/>
    <w:rsid w:val="00854AF1"/>
    <w:rsid w:val="00855130"/>
    <w:rsid w:val="0085539C"/>
    <w:rsid w:val="008557A0"/>
    <w:rsid w:val="00855A41"/>
    <w:rsid w:val="0085686B"/>
    <w:rsid w:val="00856A3B"/>
    <w:rsid w:val="00856AC9"/>
    <w:rsid w:val="0085731B"/>
    <w:rsid w:val="00860278"/>
    <w:rsid w:val="008602A5"/>
    <w:rsid w:val="008612C2"/>
    <w:rsid w:val="00861964"/>
    <w:rsid w:val="008620A0"/>
    <w:rsid w:val="00863064"/>
    <w:rsid w:val="008630F1"/>
    <w:rsid w:val="00863F86"/>
    <w:rsid w:val="00864D93"/>
    <w:rsid w:val="00866220"/>
    <w:rsid w:val="008662B2"/>
    <w:rsid w:val="00866524"/>
    <w:rsid w:val="008668B9"/>
    <w:rsid w:val="00867C87"/>
    <w:rsid w:val="00870B1B"/>
    <w:rsid w:val="00870BEF"/>
    <w:rsid w:val="008710BE"/>
    <w:rsid w:val="00871282"/>
    <w:rsid w:val="008714FD"/>
    <w:rsid w:val="00871BE9"/>
    <w:rsid w:val="0087205C"/>
    <w:rsid w:val="00872269"/>
    <w:rsid w:val="00872674"/>
    <w:rsid w:val="00872D98"/>
    <w:rsid w:val="00874289"/>
    <w:rsid w:val="008752B5"/>
    <w:rsid w:val="00875447"/>
    <w:rsid w:val="008758C0"/>
    <w:rsid w:val="008759CC"/>
    <w:rsid w:val="00875A13"/>
    <w:rsid w:val="0087607D"/>
    <w:rsid w:val="00876606"/>
    <w:rsid w:val="0087692C"/>
    <w:rsid w:val="008770DE"/>
    <w:rsid w:val="0087784C"/>
    <w:rsid w:val="00877A26"/>
    <w:rsid w:val="00877DA6"/>
    <w:rsid w:val="00877FD1"/>
    <w:rsid w:val="008805AC"/>
    <w:rsid w:val="008805F9"/>
    <w:rsid w:val="00880649"/>
    <w:rsid w:val="00880C70"/>
    <w:rsid w:val="00880DE6"/>
    <w:rsid w:val="00881403"/>
    <w:rsid w:val="00881E25"/>
    <w:rsid w:val="008820AD"/>
    <w:rsid w:val="00882F8A"/>
    <w:rsid w:val="00883155"/>
    <w:rsid w:val="00884216"/>
    <w:rsid w:val="00884C09"/>
    <w:rsid w:val="00885560"/>
    <w:rsid w:val="00885DF6"/>
    <w:rsid w:val="008860A1"/>
    <w:rsid w:val="008866D6"/>
    <w:rsid w:val="008869B8"/>
    <w:rsid w:val="0088714B"/>
    <w:rsid w:val="008873FA"/>
    <w:rsid w:val="008874FD"/>
    <w:rsid w:val="00890822"/>
    <w:rsid w:val="00891700"/>
    <w:rsid w:val="00891E0F"/>
    <w:rsid w:val="0089280A"/>
    <w:rsid w:val="008931B5"/>
    <w:rsid w:val="008932FA"/>
    <w:rsid w:val="00893F34"/>
    <w:rsid w:val="00894733"/>
    <w:rsid w:val="00895138"/>
    <w:rsid w:val="00895794"/>
    <w:rsid w:val="00895C6D"/>
    <w:rsid w:val="00896258"/>
    <w:rsid w:val="00897048"/>
    <w:rsid w:val="008971C7"/>
    <w:rsid w:val="00897498"/>
    <w:rsid w:val="00897A40"/>
    <w:rsid w:val="00897B53"/>
    <w:rsid w:val="00897C43"/>
    <w:rsid w:val="00897DCD"/>
    <w:rsid w:val="00897FDD"/>
    <w:rsid w:val="008A0833"/>
    <w:rsid w:val="008A08C6"/>
    <w:rsid w:val="008A14B0"/>
    <w:rsid w:val="008A18F2"/>
    <w:rsid w:val="008A214F"/>
    <w:rsid w:val="008A271C"/>
    <w:rsid w:val="008A2877"/>
    <w:rsid w:val="008A28AB"/>
    <w:rsid w:val="008A294C"/>
    <w:rsid w:val="008A3078"/>
    <w:rsid w:val="008A32F2"/>
    <w:rsid w:val="008A40C5"/>
    <w:rsid w:val="008A4498"/>
    <w:rsid w:val="008A4635"/>
    <w:rsid w:val="008A4BEF"/>
    <w:rsid w:val="008A4F04"/>
    <w:rsid w:val="008A5239"/>
    <w:rsid w:val="008A54EE"/>
    <w:rsid w:val="008A5B56"/>
    <w:rsid w:val="008A658B"/>
    <w:rsid w:val="008A667F"/>
    <w:rsid w:val="008A694E"/>
    <w:rsid w:val="008A755C"/>
    <w:rsid w:val="008B0F39"/>
    <w:rsid w:val="008B1390"/>
    <w:rsid w:val="008B1B00"/>
    <w:rsid w:val="008B1C97"/>
    <w:rsid w:val="008B2A43"/>
    <w:rsid w:val="008B3309"/>
    <w:rsid w:val="008B48B2"/>
    <w:rsid w:val="008B4EEF"/>
    <w:rsid w:val="008B5189"/>
    <w:rsid w:val="008B5CD0"/>
    <w:rsid w:val="008B604A"/>
    <w:rsid w:val="008B7025"/>
    <w:rsid w:val="008C11F8"/>
    <w:rsid w:val="008C1F54"/>
    <w:rsid w:val="008C2415"/>
    <w:rsid w:val="008C2CF0"/>
    <w:rsid w:val="008C33B1"/>
    <w:rsid w:val="008C345D"/>
    <w:rsid w:val="008C38D3"/>
    <w:rsid w:val="008C4668"/>
    <w:rsid w:val="008C4CF0"/>
    <w:rsid w:val="008C520F"/>
    <w:rsid w:val="008C54D1"/>
    <w:rsid w:val="008C54E6"/>
    <w:rsid w:val="008C5FC8"/>
    <w:rsid w:val="008C66B0"/>
    <w:rsid w:val="008C6CF4"/>
    <w:rsid w:val="008D014C"/>
    <w:rsid w:val="008D05FF"/>
    <w:rsid w:val="008D2153"/>
    <w:rsid w:val="008D2346"/>
    <w:rsid w:val="008D26A8"/>
    <w:rsid w:val="008D2821"/>
    <w:rsid w:val="008D346C"/>
    <w:rsid w:val="008D5488"/>
    <w:rsid w:val="008D60EB"/>
    <w:rsid w:val="008D62B3"/>
    <w:rsid w:val="008D72D1"/>
    <w:rsid w:val="008E0475"/>
    <w:rsid w:val="008E04D1"/>
    <w:rsid w:val="008E0BEF"/>
    <w:rsid w:val="008E0CE3"/>
    <w:rsid w:val="008E0EB9"/>
    <w:rsid w:val="008E1458"/>
    <w:rsid w:val="008E1626"/>
    <w:rsid w:val="008E224D"/>
    <w:rsid w:val="008E2678"/>
    <w:rsid w:val="008E3CBC"/>
    <w:rsid w:val="008E3D21"/>
    <w:rsid w:val="008E4014"/>
    <w:rsid w:val="008E4808"/>
    <w:rsid w:val="008E496D"/>
    <w:rsid w:val="008E4CAE"/>
    <w:rsid w:val="008E5308"/>
    <w:rsid w:val="008E55B1"/>
    <w:rsid w:val="008E586B"/>
    <w:rsid w:val="008E5CC5"/>
    <w:rsid w:val="008E61B1"/>
    <w:rsid w:val="008E665D"/>
    <w:rsid w:val="008E6B0B"/>
    <w:rsid w:val="008E7464"/>
    <w:rsid w:val="008E7A49"/>
    <w:rsid w:val="008F060E"/>
    <w:rsid w:val="008F0A5E"/>
    <w:rsid w:val="008F148F"/>
    <w:rsid w:val="008F1ADE"/>
    <w:rsid w:val="008F2CA7"/>
    <w:rsid w:val="008F3752"/>
    <w:rsid w:val="008F3A98"/>
    <w:rsid w:val="008F4223"/>
    <w:rsid w:val="008F4DFA"/>
    <w:rsid w:val="008F4F7A"/>
    <w:rsid w:val="008F5AA7"/>
    <w:rsid w:val="008F63E9"/>
    <w:rsid w:val="008F6C1C"/>
    <w:rsid w:val="008F7F59"/>
    <w:rsid w:val="00900096"/>
    <w:rsid w:val="00900A0E"/>
    <w:rsid w:val="00902081"/>
    <w:rsid w:val="009023B2"/>
    <w:rsid w:val="00902A90"/>
    <w:rsid w:val="009034C9"/>
    <w:rsid w:val="00904413"/>
    <w:rsid w:val="009048A3"/>
    <w:rsid w:val="00904926"/>
    <w:rsid w:val="00904A13"/>
    <w:rsid w:val="0090559D"/>
    <w:rsid w:val="0090605B"/>
    <w:rsid w:val="00906A9B"/>
    <w:rsid w:val="00906BE9"/>
    <w:rsid w:val="0090718D"/>
    <w:rsid w:val="0090731C"/>
    <w:rsid w:val="00910D4D"/>
    <w:rsid w:val="009113AD"/>
    <w:rsid w:val="009115A2"/>
    <w:rsid w:val="00911E93"/>
    <w:rsid w:val="009131BE"/>
    <w:rsid w:val="009133E2"/>
    <w:rsid w:val="009135F5"/>
    <w:rsid w:val="00914357"/>
    <w:rsid w:val="009144F2"/>
    <w:rsid w:val="00914A5C"/>
    <w:rsid w:val="00914E14"/>
    <w:rsid w:val="009153B7"/>
    <w:rsid w:val="00915A1C"/>
    <w:rsid w:val="00915DB9"/>
    <w:rsid w:val="00916843"/>
    <w:rsid w:val="0091699E"/>
    <w:rsid w:val="009170DD"/>
    <w:rsid w:val="00917198"/>
    <w:rsid w:val="0091723E"/>
    <w:rsid w:val="0091740D"/>
    <w:rsid w:val="0092123F"/>
    <w:rsid w:val="009213A9"/>
    <w:rsid w:val="00921DF6"/>
    <w:rsid w:val="00921E0E"/>
    <w:rsid w:val="00923C3D"/>
    <w:rsid w:val="009244BE"/>
    <w:rsid w:val="00924F95"/>
    <w:rsid w:val="009255DD"/>
    <w:rsid w:val="0092605E"/>
    <w:rsid w:val="0092634A"/>
    <w:rsid w:val="009271CD"/>
    <w:rsid w:val="009275E0"/>
    <w:rsid w:val="009278AB"/>
    <w:rsid w:val="00927A74"/>
    <w:rsid w:val="00927AE4"/>
    <w:rsid w:val="009308D3"/>
    <w:rsid w:val="00930F84"/>
    <w:rsid w:val="0093132D"/>
    <w:rsid w:val="0093153A"/>
    <w:rsid w:val="009316D7"/>
    <w:rsid w:val="009328F8"/>
    <w:rsid w:val="0093326B"/>
    <w:rsid w:val="00933B6B"/>
    <w:rsid w:val="00933B79"/>
    <w:rsid w:val="009344FA"/>
    <w:rsid w:val="009349B6"/>
    <w:rsid w:val="00934A62"/>
    <w:rsid w:val="00934ED3"/>
    <w:rsid w:val="00934F42"/>
    <w:rsid w:val="009352BF"/>
    <w:rsid w:val="009356AB"/>
    <w:rsid w:val="00935BAD"/>
    <w:rsid w:val="009361D9"/>
    <w:rsid w:val="00936BCB"/>
    <w:rsid w:val="0093710F"/>
    <w:rsid w:val="009378D8"/>
    <w:rsid w:val="00940054"/>
    <w:rsid w:val="00940DB0"/>
    <w:rsid w:val="00940F1F"/>
    <w:rsid w:val="009411C1"/>
    <w:rsid w:val="009411FB"/>
    <w:rsid w:val="00941638"/>
    <w:rsid w:val="00941D5E"/>
    <w:rsid w:val="00942DE3"/>
    <w:rsid w:val="00943385"/>
    <w:rsid w:val="009435B6"/>
    <w:rsid w:val="00943764"/>
    <w:rsid w:val="00943A17"/>
    <w:rsid w:val="00943A8C"/>
    <w:rsid w:val="0094420F"/>
    <w:rsid w:val="00944772"/>
    <w:rsid w:val="00944B6C"/>
    <w:rsid w:val="00944DAE"/>
    <w:rsid w:val="009450DA"/>
    <w:rsid w:val="00945A6E"/>
    <w:rsid w:val="00946A82"/>
    <w:rsid w:val="00947B03"/>
    <w:rsid w:val="00950259"/>
    <w:rsid w:val="009502A1"/>
    <w:rsid w:val="009505E3"/>
    <w:rsid w:val="009519AC"/>
    <w:rsid w:val="0095268B"/>
    <w:rsid w:val="00952AAD"/>
    <w:rsid w:val="0095378D"/>
    <w:rsid w:val="009538C8"/>
    <w:rsid w:val="00953C43"/>
    <w:rsid w:val="00953CDC"/>
    <w:rsid w:val="009542A5"/>
    <w:rsid w:val="00954B74"/>
    <w:rsid w:val="00954E00"/>
    <w:rsid w:val="00955821"/>
    <w:rsid w:val="009562E0"/>
    <w:rsid w:val="00956596"/>
    <w:rsid w:val="00956A7B"/>
    <w:rsid w:val="00956B6A"/>
    <w:rsid w:val="00957728"/>
    <w:rsid w:val="009602EE"/>
    <w:rsid w:val="00960614"/>
    <w:rsid w:val="0096080F"/>
    <w:rsid w:val="0096131E"/>
    <w:rsid w:val="009614C1"/>
    <w:rsid w:val="00961C7B"/>
    <w:rsid w:val="00962038"/>
    <w:rsid w:val="00962CEA"/>
    <w:rsid w:val="0096388C"/>
    <w:rsid w:val="00963C2F"/>
    <w:rsid w:val="00963D63"/>
    <w:rsid w:val="00964377"/>
    <w:rsid w:val="00965722"/>
    <w:rsid w:val="0096688D"/>
    <w:rsid w:val="00967196"/>
    <w:rsid w:val="009671C9"/>
    <w:rsid w:val="009673E7"/>
    <w:rsid w:val="00971860"/>
    <w:rsid w:val="00971A01"/>
    <w:rsid w:val="00971D98"/>
    <w:rsid w:val="00971DBA"/>
    <w:rsid w:val="00971DC1"/>
    <w:rsid w:val="0097209C"/>
    <w:rsid w:val="009733B4"/>
    <w:rsid w:val="00973528"/>
    <w:rsid w:val="00974A29"/>
    <w:rsid w:val="00974BC0"/>
    <w:rsid w:val="00974CDC"/>
    <w:rsid w:val="00974DD8"/>
    <w:rsid w:val="00974EF6"/>
    <w:rsid w:val="009759D8"/>
    <w:rsid w:val="0097781D"/>
    <w:rsid w:val="009803B1"/>
    <w:rsid w:val="00980787"/>
    <w:rsid w:val="00980FB7"/>
    <w:rsid w:val="00982257"/>
    <w:rsid w:val="00982536"/>
    <w:rsid w:val="00982661"/>
    <w:rsid w:val="00982A07"/>
    <w:rsid w:val="00984571"/>
    <w:rsid w:val="00984BFA"/>
    <w:rsid w:val="00985054"/>
    <w:rsid w:val="00985066"/>
    <w:rsid w:val="00985E37"/>
    <w:rsid w:val="00985EE0"/>
    <w:rsid w:val="00986C48"/>
    <w:rsid w:val="00986CE4"/>
    <w:rsid w:val="0098700F"/>
    <w:rsid w:val="00987188"/>
    <w:rsid w:val="009874B9"/>
    <w:rsid w:val="00987547"/>
    <w:rsid w:val="0098772A"/>
    <w:rsid w:val="00987748"/>
    <w:rsid w:val="0099085F"/>
    <w:rsid w:val="00990BFB"/>
    <w:rsid w:val="009915E2"/>
    <w:rsid w:val="00991885"/>
    <w:rsid w:val="00991DDB"/>
    <w:rsid w:val="0099221E"/>
    <w:rsid w:val="00992A21"/>
    <w:rsid w:val="00994658"/>
    <w:rsid w:val="00994E7B"/>
    <w:rsid w:val="009958C0"/>
    <w:rsid w:val="009959D3"/>
    <w:rsid w:val="00995D16"/>
    <w:rsid w:val="00996234"/>
    <w:rsid w:val="00996BFB"/>
    <w:rsid w:val="00996D64"/>
    <w:rsid w:val="00997983"/>
    <w:rsid w:val="009A0034"/>
    <w:rsid w:val="009A02C6"/>
    <w:rsid w:val="009A066F"/>
    <w:rsid w:val="009A09E3"/>
    <w:rsid w:val="009A0B04"/>
    <w:rsid w:val="009A18FD"/>
    <w:rsid w:val="009A19E6"/>
    <w:rsid w:val="009A1CBB"/>
    <w:rsid w:val="009A1FAD"/>
    <w:rsid w:val="009A2056"/>
    <w:rsid w:val="009A23E6"/>
    <w:rsid w:val="009A24C3"/>
    <w:rsid w:val="009A250A"/>
    <w:rsid w:val="009A3B33"/>
    <w:rsid w:val="009A3B8F"/>
    <w:rsid w:val="009A3F58"/>
    <w:rsid w:val="009A5587"/>
    <w:rsid w:val="009A5B44"/>
    <w:rsid w:val="009A5C40"/>
    <w:rsid w:val="009A7641"/>
    <w:rsid w:val="009A7896"/>
    <w:rsid w:val="009A78CC"/>
    <w:rsid w:val="009B0FE3"/>
    <w:rsid w:val="009B1C56"/>
    <w:rsid w:val="009B1EA6"/>
    <w:rsid w:val="009B20C0"/>
    <w:rsid w:val="009B2160"/>
    <w:rsid w:val="009B26E2"/>
    <w:rsid w:val="009B2725"/>
    <w:rsid w:val="009B28B4"/>
    <w:rsid w:val="009B2AA6"/>
    <w:rsid w:val="009B2BB7"/>
    <w:rsid w:val="009B3C14"/>
    <w:rsid w:val="009B40A2"/>
    <w:rsid w:val="009B41E1"/>
    <w:rsid w:val="009B447B"/>
    <w:rsid w:val="009B48A7"/>
    <w:rsid w:val="009B4AC8"/>
    <w:rsid w:val="009B4BD8"/>
    <w:rsid w:val="009B515D"/>
    <w:rsid w:val="009B521E"/>
    <w:rsid w:val="009B5374"/>
    <w:rsid w:val="009B5496"/>
    <w:rsid w:val="009B5808"/>
    <w:rsid w:val="009B5ED1"/>
    <w:rsid w:val="009B667F"/>
    <w:rsid w:val="009B703A"/>
    <w:rsid w:val="009B7514"/>
    <w:rsid w:val="009B75B2"/>
    <w:rsid w:val="009B7644"/>
    <w:rsid w:val="009B7D4A"/>
    <w:rsid w:val="009B7E89"/>
    <w:rsid w:val="009C0714"/>
    <w:rsid w:val="009C0937"/>
    <w:rsid w:val="009C12EA"/>
    <w:rsid w:val="009C17F5"/>
    <w:rsid w:val="009C31DD"/>
    <w:rsid w:val="009C32A6"/>
    <w:rsid w:val="009C3348"/>
    <w:rsid w:val="009C3421"/>
    <w:rsid w:val="009C3BB9"/>
    <w:rsid w:val="009C3DCB"/>
    <w:rsid w:val="009C3EF7"/>
    <w:rsid w:val="009C4F28"/>
    <w:rsid w:val="009C5144"/>
    <w:rsid w:val="009C56FD"/>
    <w:rsid w:val="009C7212"/>
    <w:rsid w:val="009C73CB"/>
    <w:rsid w:val="009C7EBD"/>
    <w:rsid w:val="009D0267"/>
    <w:rsid w:val="009D03F5"/>
    <w:rsid w:val="009D0B2C"/>
    <w:rsid w:val="009D0F9E"/>
    <w:rsid w:val="009D156C"/>
    <w:rsid w:val="009D2570"/>
    <w:rsid w:val="009D280C"/>
    <w:rsid w:val="009D2BFD"/>
    <w:rsid w:val="009D3684"/>
    <w:rsid w:val="009D3A4D"/>
    <w:rsid w:val="009D3A94"/>
    <w:rsid w:val="009D438F"/>
    <w:rsid w:val="009D43AA"/>
    <w:rsid w:val="009D5520"/>
    <w:rsid w:val="009D5A6A"/>
    <w:rsid w:val="009D66D3"/>
    <w:rsid w:val="009D7381"/>
    <w:rsid w:val="009E1034"/>
    <w:rsid w:val="009E17A9"/>
    <w:rsid w:val="009E190F"/>
    <w:rsid w:val="009E226F"/>
    <w:rsid w:val="009E27FD"/>
    <w:rsid w:val="009E377A"/>
    <w:rsid w:val="009E3E53"/>
    <w:rsid w:val="009E4565"/>
    <w:rsid w:val="009E4748"/>
    <w:rsid w:val="009E54CC"/>
    <w:rsid w:val="009E5681"/>
    <w:rsid w:val="009E6294"/>
    <w:rsid w:val="009E6758"/>
    <w:rsid w:val="009E6A4B"/>
    <w:rsid w:val="009E6B1C"/>
    <w:rsid w:val="009E6FF8"/>
    <w:rsid w:val="009E70E9"/>
    <w:rsid w:val="009F03C9"/>
    <w:rsid w:val="009F08CF"/>
    <w:rsid w:val="009F0EC1"/>
    <w:rsid w:val="009F0F8F"/>
    <w:rsid w:val="009F0FA2"/>
    <w:rsid w:val="009F119A"/>
    <w:rsid w:val="009F14AD"/>
    <w:rsid w:val="009F17F4"/>
    <w:rsid w:val="009F1B88"/>
    <w:rsid w:val="009F20EC"/>
    <w:rsid w:val="009F21EC"/>
    <w:rsid w:val="009F26A7"/>
    <w:rsid w:val="009F2918"/>
    <w:rsid w:val="009F2E6A"/>
    <w:rsid w:val="009F3277"/>
    <w:rsid w:val="009F38E3"/>
    <w:rsid w:val="009F3F2B"/>
    <w:rsid w:val="009F48AA"/>
    <w:rsid w:val="009F4CC3"/>
    <w:rsid w:val="009F50B6"/>
    <w:rsid w:val="009F624C"/>
    <w:rsid w:val="009F6A6F"/>
    <w:rsid w:val="009F6A73"/>
    <w:rsid w:val="009F6FE5"/>
    <w:rsid w:val="009F7300"/>
    <w:rsid w:val="009F732A"/>
    <w:rsid w:val="009F75C9"/>
    <w:rsid w:val="009F7A4A"/>
    <w:rsid w:val="00A000F1"/>
    <w:rsid w:val="00A00223"/>
    <w:rsid w:val="00A00443"/>
    <w:rsid w:val="00A007C7"/>
    <w:rsid w:val="00A01554"/>
    <w:rsid w:val="00A0222F"/>
    <w:rsid w:val="00A027F7"/>
    <w:rsid w:val="00A02BEE"/>
    <w:rsid w:val="00A03C47"/>
    <w:rsid w:val="00A0404B"/>
    <w:rsid w:val="00A04293"/>
    <w:rsid w:val="00A04457"/>
    <w:rsid w:val="00A04C82"/>
    <w:rsid w:val="00A05FD8"/>
    <w:rsid w:val="00A0733B"/>
    <w:rsid w:val="00A076B0"/>
    <w:rsid w:val="00A07885"/>
    <w:rsid w:val="00A079D5"/>
    <w:rsid w:val="00A1035C"/>
    <w:rsid w:val="00A10CEC"/>
    <w:rsid w:val="00A11F2A"/>
    <w:rsid w:val="00A12E62"/>
    <w:rsid w:val="00A13132"/>
    <w:rsid w:val="00A13529"/>
    <w:rsid w:val="00A13698"/>
    <w:rsid w:val="00A13717"/>
    <w:rsid w:val="00A14459"/>
    <w:rsid w:val="00A14617"/>
    <w:rsid w:val="00A147B4"/>
    <w:rsid w:val="00A157F5"/>
    <w:rsid w:val="00A160DC"/>
    <w:rsid w:val="00A161C9"/>
    <w:rsid w:val="00A17177"/>
    <w:rsid w:val="00A2366F"/>
    <w:rsid w:val="00A240B9"/>
    <w:rsid w:val="00A247B3"/>
    <w:rsid w:val="00A253BC"/>
    <w:rsid w:val="00A25E50"/>
    <w:rsid w:val="00A25EE5"/>
    <w:rsid w:val="00A26EB0"/>
    <w:rsid w:val="00A271ED"/>
    <w:rsid w:val="00A27BEA"/>
    <w:rsid w:val="00A302F0"/>
    <w:rsid w:val="00A317FF"/>
    <w:rsid w:val="00A3208A"/>
    <w:rsid w:val="00A33376"/>
    <w:rsid w:val="00A33740"/>
    <w:rsid w:val="00A33ED8"/>
    <w:rsid w:val="00A345DB"/>
    <w:rsid w:val="00A34AFE"/>
    <w:rsid w:val="00A35272"/>
    <w:rsid w:val="00A352B5"/>
    <w:rsid w:val="00A3687B"/>
    <w:rsid w:val="00A36B9B"/>
    <w:rsid w:val="00A37B3F"/>
    <w:rsid w:val="00A4050B"/>
    <w:rsid w:val="00A409D1"/>
    <w:rsid w:val="00A411F8"/>
    <w:rsid w:val="00A4120F"/>
    <w:rsid w:val="00A421E5"/>
    <w:rsid w:val="00A423CC"/>
    <w:rsid w:val="00A425D4"/>
    <w:rsid w:val="00A43F7B"/>
    <w:rsid w:val="00A449A8"/>
    <w:rsid w:val="00A44D0D"/>
    <w:rsid w:val="00A45291"/>
    <w:rsid w:val="00A45A93"/>
    <w:rsid w:val="00A46129"/>
    <w:rsid w:val="00A466C2"/>
    <w:rsid w:val="00A473EC"/>
    <w:rsid w:val="00A4795B"/>
    <w:rsid w:val="00A479AB"/>
    <w:rsid w:val="00A47DCB"/>
    <w:rsid w:val="00A50F79"/>
    <w:rsid w:val="00A51CC6"/>
    <w:rsid w:val="00A5244D"/>
    <w:rsid w:val="00A528B8"/>
    <w:rsid w:val="00A5335B"/>
    <w:rsid w:val="00A53865"/>
    <w:rsid w:val="00A53D8C"/>
    <w:rsid w:val="00A5435F"/>
    <w:rsid w:val="00A54C4E"/>
    <w:rsid w:val="00A55DC8"/>
    <w:rsid w:val="00A566B9"/>
    <w:rsid w:val="00A566FC"/>
    <w:rsid w:val="00A57382"/>
    <w:rsid w:val="00A57C49"/>
    <w:rsid w:val="00A57D59"/>
    <w:rsid w:val="00A603B4"/>
    <w:rsid w:val="00A60544"/>
    <w:rsid w:val="00A60DD6"/>
    <w:rsid w:val="00A60ED4"/>
    <w:rsid w:val="00A61527"/>
    <w:rsid w:val="00A616AB"/>
    <w:rsid w:val="00A6213F"/>
    <w:rsid w:val="00A627E9"/>
    <w:rsid w:val="00A63565"/>
    <w:rsid w:val="00A6360C"/>
    <w:rsid w:val="00A638C2"/>
    <w:rsid w:val="00A63A3F"/>
    <w:rsid w:val="00A63ED1"/>
    <w:rsid w:val="00A6408D"/>
    <w:rsid w:val="00A64317"/>
    <w:rsid w:val="00A64407"/>
    <w:rsid w:val="00A644AD"/>
    <w:rsid w:val="00A6450D"/>
    <w:rsid w:val="00A6488C"/>
    <w:rsid w:val="00A648A0"/>
    <w:rsid w:val="00A648BF"/>
    <w:rsid w:val="00A64C3A"/>
    <w:rsid w:val="00A652CF"/>
    <w:rsid w:val="00A652D4"/>
    <w:rsid w:val="00A6573C"/>
    <w:rsid w:val="00A65865"/>
    <w:rsid w:val="00A65A9F"/>
    <w:rsid w:val="00A65EE9"/>
    <w:rsid w:val="00A66742"/>
    <w:rsid w:val="00A6689E"/>
    <w:rsid w:val="00A672D8"/>
    <w:rsid w:val="00A67447"/>
    <w:rsid w:val="00A67493"/>
    <w:rsid w:val="00A67A12"/>
    <w:rsid w:val="00A67A9E"/>
    <w:rsid w:val="00A7120E"/>
    <w:rsid w:val="00A71D44"/>
    <w:rsid w:val="00A71F21"/>
    <w:rsid w:val="00A7274A"/>
    <w:rsid w:val="00A72A1D"/>
    <w:rsid w:val="00A72EA5"/>
    <w:rsid w:val="00A7324D"/>
    <w:rsid w:val="00A7383E"/>
    <w:rsid w:val="00A74057"/>
    <w:rsid w:val="00A74791"/>
    <w:rsid w:val="00A7572F"/>
    <w:rsid w:val="00A757F0"/>
    <w:rsid w:val="00A75CA6"/>
    <w:rsid w:val="00A7611F"/>
    <w:rsid w:val="00A764C7"/>
    <w:rsid w:val="00A76793"/>
    <w:rsid w:val="00A768F4"/>
    <w:rsid w:val="00A80176"/>
    <w:rsid w:val="00A80C23"/>
    <w:rsid w:val="00A81393"/>
    <w:rsid w:val="00A81FBF"/>
    <w:rsid w:val="00A8216D"/>
    <w:rsid w:val="00A821C7"/>
    <w:rsid w:val="00A8233B"/>
    <w:rsid w:val="00A833F3"/>
    <w:rsid w:val="00A83AC2"/>
    <w:rsid w:val="00A83BF0"/>
    <w:rsid w:val="00A83C5C"/>
    <w:rsid w:val="00A83F95"/>
    <w:rsid w:val="00A842FA"/>
    <w:rsid w:val="00A8443D"/>
    <w:rsid w:val="00A851E6"/>
    <w:rsid w:val="00A85855"/>
    <w:rsid w:val="00A8595D"/>
    <w:rsid w:val="00A860F6"/>
    <w:rsid w:val="00A861AB"/>
    <w:rsid w:val="00A86809"/>
    <w:rsid w:val="00A8692F"/>
    <w:rsid w:val="00A872CC"/>
    <w:rsid w:val="00A8732D"/>
    <w:rsid w:val="00A87729"/>
    <w:rsid w:val="00A87B91"/>
    <w:rsid w:val="00A906B2"/>
    <w:rsid w:val="00A917E6"/>
    <w:rsid w:val="00A9326F"/>
    <w:rsid w:val="00A94203"/>
    <w:rsid w:val="00A94D14"/>
    <w:rsid w:val="00A95232"/>
    <w:rsid w:val="00A95A6F"/>
    <w:rsid w:val="00A95E4D"/>
    <w:rsid w:val="00A97493"/>
    <w:rsid w:val="00A9777A"/>
    <w:rsid w:val="00A97AA4"/>
    <w:rsid w:val="00A97C32"/>
    <w:rsid w:val="00A97CCB"/>
    <w:rsid w:val="00AA07C6"/>
    <w:rsid w:val="00AA0B15"/>
    <w:rsid w:val="00AA1577"/>
    <w:rsid w:val="00AA1961"/>
    <w:rsid w:val="00AA1EC4"/>
    <w:rsid w:val="00AA20EA"/>
    <w:rsid w:val="00AA2B97"/>
    <w:rsid w:val="00AA2E1E"/>
    <w:rsid w:val="00AA4BCB"/>
    <w:rsid w:val="00AA4DE9"/>
    <w:rsid w:val="00AA4E73"/>
    <w:rsid w:val="00AA54BF"/>
    <w:rsid w:val="00AA5F4E"/>
    <w:rsid w:val="00AA6A82"/>
    <w:rsid w:val="00AA6D1C"/>
    <w:rsid w:val="00AA71DD"/>
    <w:rsid w:val="00AA7BAE"/>
    <w:rsid w:val="00AB0723"/>
    <w:rsid w:val="00AB0880"/>
    <w:rsid w:val="00AB08A6"/>
    <w:rsid w:val="00AB0AD1"/>
    <w:rsid w:val="00AB17EC"/>
    <w:rsid w:val="00AB1ACC"/>
    <w:rsid w:val="00AB235E"/>
    <w:rsid w:val="00AB2582"/>
    <w:rsid w:val="00AB2B07"/>
    <w:rsid w:val="00AB2D9C"/>
    <w:rsid w:val="00AB2F06"/>
    <w:rsid w:val="00AB30DD"/>
    <w:rsid w:val="00AB31D7"/>
    <w:rsid w:val="00AB33C5"/>
    <w:rsid w:val="00AB377B"/>
    <w:rsid w:val="00AB3AB7"/>
    <w:rsid w:val="00AB3C99"/>
    <w:rsid w:val="00AB4288"/>
    <w:rsid w:val="00AB4B14"/>
    <w:rsid w:val="00AB4CD1"/>
    <w:rsid w:val="00AB543C"/>
    <w:rsid w:val="00AB562D"/>
    <w:rsid w:val="00AB5FD2"/>
    <w:rsid w:val="00AB6382"/>
    <w:rsid w:val="00AB6830"/>
    <w:rsid w:val="00AB6D7A"/>
    <w:rsid w:val="00AB7A97"/>
    <w:rsid w:val="00AC09A2"/>
    <w:rsid w:val="00AC0AE7"/>
    <w:rsid w:val="00AC114C"/>
    <w:rsid w:val="00AC1956"/>
    <w:rsid w:val="00AC1DBF"/>
    <w:rsid w:val="00AC2212"/>
    <w:rsid w:val="00AC2298"/>
    <w:rsid w:val="00AC2B6A"/>
    <w:rsid w:val="00AC3FB8"/>
    <w:rsid w:val="00AC4AF2"/>
    <w:rsid w:val="00AC4C6C"/>
    <w:rsid w:val="00AC4CAC"/>
    <w:rsid w:val="00AC5499"/>
    <w:rsid w:val="00AC5617"/>
    <w:rsid w:val="00AC5FB3"/>
    <w:rsid w:val="00AC6178"/>
    <w:rsid w:val="00AC7D38"/>
    <w:rsid w:val="00AD013E"/>
    <w:rsid w:val="00AD0EF0"/>
    <w:rsid w:val="00AD16E7"/>
    <w:rsid w:val="00AD2171"/>
    <w:rsid w:val="00AD2EA1"/>
    <w:rsid w:val="00AD2FE0"/>
    <w:rsid w:val="00AD345E"/>
    <w:rsid w:val="00AD3535"/>
    <w:rsid w:val="00AD38BA"/>
    <w:rsid w:val="00AD4911"/>
    <w:rsid w:val="00AD591E"/>
    <w:rsid w:val="00AD6449"/>
    <w:rsid w:val="00AD6BCB"/>
    <w:rsid w:val="00AD6CEE"/>
    <w:rsid w:val="00AD6F50"/>
    <w:rsid w:val="00AD7A2E"/>
    <w:rsid w:val="00AD7DC5"/>
    <w:rsid w:val="00AD7FD2"/>
    <w:rsid w:val="00AD7FD5"/>
    <w:rsid w:val="00AE0115"/>
    <w:rsid w:val="00AE04B5"/>
    <w:rsid w:val="00AE0515"/>
    <w:rsid w:val="00AE0826"/>
    <w:rsid w:val="00AE0E9E"/>
    <w:rsid w:val="00AE179D"/>
    <w:rsid w:val="00AE2730"/>
    <w:rsid w:val="00AE2981"/>
    <w:rsid w:val="00AE2BB7"/>
    <w:rsid w:val="00AE31D6"/>
    <w:rsid w:val="00AE334D"/>
    <w:rsid w:val="00AE3780"/>
    <w:rsid w:val="00AE4279"/>
    <w:rsid w:val="00AE48D1"/>
    <w:rsid w:val="00AE498A"/>
    <w:rsid w:val="00AE4B44"/>
    <w:rsid w:val="00AE53FE"/>
    <w:rsid w:val="00AE64CA"/>
    <w:rsid w:val="00AE6F63"/>
    <w:rsid w:val="00AE702D"/>
    <w:rsid w:val="00AE7146"/>
    <w:rsid w:val="00AE7759"/>
    <w:rsid w:val="00AE77FF"/>
    <w:rsid w:val="00AF0827"/>
    <w:rsid w:val="00AF0ECA"/>
    <w:rsid w:val="00AF1FF0"/>
    <w:rsid w:val="00AF21A9"/>
    <w:rsid w:val="00AF23B8"/>
    <w:rsid w:val="00AF267D"/>
    <w:rsid w:val="00AF3162"/>
    <w:rsid w:val="00AF3CDD"/>
    <w:rsid w:val="00AF4568"/>
    <w:rsid w:val="00AF582F"/>
    <w:rsid w:val="00AF769C"/>
    <w:rsid w:val="00AF7703"/>
    <w:rsid w:val="00AF7C48"/>
    <w:rsid w:val="00AF7C6D"/>
    <w:rsid w:val="00AF7FC8"/>
    <w:rsid w:val="00B01204"/>
    <w:rsid w:val="00B012EC"/>
    <w:rsid w:val="00B01383"/>
    <w:rsid w:val="00B016D6"/>
    <w:rsid w:val="00B021CB"/>
    <w:rsid w:val="00B02804"/>
    <w:rsid w:val="00B03764"/>
    <w:rsid w:val="00B0533A"/>
    <w:rsid w:val="00B056C1"/>
    <w:rsid w:val="00B05CA6"/>
    <w:rsid w:val="00B05D71"/>
    <w:rsid w:val="00B06A86"/>
    <w:rsid w:val="00B1227C"/>
    <w:rsid w:val="00B12DC7"/>
    <w:rsid w:val="00B139F5"/>
    <w:rsid w:val="00B1460A"/>
    <w:rsid w:val="00B1479C"/>
    <w:rsid w:val="00B14988"/>
    <w:rsid w:val="00B159C5"/>
    <w:rsid w:val="00B16009"/>
    <w:rsid w:val="00B16912"/>
    <w:rsid w:val="00B16B5F"/>
    <w:rsid w:val="00B17015"/>
    <w:rsid w:val="00B17033"/>
    <w:rsid w:val="00B17205"/>
    <w:rsid w:val="00B204BB"/>
    <w:rsid w:val="00B2142A"/>
    <w:rsid w:val="00B218AD"/>
    <w:rsid w:val="00B21B5D"/>
    <w:rsid w:val="00B21B9F"/>
    <w:rsid w:val="00B235A5"/>
    <w:rsid w:val="00B24E9A"/>
    <w:rsid w:val="00B26E38"/>
    <w:rsid w:val="00B26F4D"/>
    <w:rsid w:val="00B30FAC"/>
    <w:rsid w:val="00B311A0"/>
    <w:rsid w:val="00B31330"/>
    <w:rsid w:val="00B31851"/>
    <w:rsid w:val="00B31A09"/>
    <w:rsid w:val="00B31BA3"/>
    <w:rsid w:val="00B31F54"/>
    <w:rsid w:val="00B3263E"/>
    <w:rsid w:val="00B32B79"/>
    <w:rsid w:val="00B32D1A"/>
    <w:rsid w:val="00B343F5"/>
    <w:rsid w:val="00B34927"/>
    <w:rsid w:val="00B35374"/>
    <w:rsid w:val="00B363E7"/>
    <w:rsid w:val="00B365D7"/>
    <w:rsid w:val="00B401BE"/>
    <w:rsid w:val="00B41077"/>
    <w:rsid w:val="00B41979"/>
    <w:rsid w:val="00B41E77"/>
    <w:rsid w:val="00B42336"/>
    <w:rsid w:val="00B42514"/>
    <w:rsid w:val="00B438C4"/>
    <w:rsid w:val="00B4405B"/>
    <w:rsid w:val="00B4413B"/>
    <w:rsid w:val="00B4415E"/>
    <w:rsid w:val="00B44E62"/>
    <w:rsid w:val="00B456B6"/>
    <w:rsid w:val="00B45703"/>
    <w:rsid w:val="00B460D5"/>
    <w:rsid w:val="00B46647"/>
    <w:rsid w:val="00B467EF"/>
    <w:rsid w:val="00B46F4E"/>
    <w:rsid w:val="00B5048F"/>
    <w:rsid w:val="00B512C6"/>
    <w:rsid w:val="00B51CA1"/>
    <w:rsid w:val="00B51D77"/>
    <w:rsid w:val="00B520E8"/>
    <w:rsid w:val="00B5233C"/>
    <w:rsid w:val="00B5279D"/>
    <w:rsid w:val="00B52AEE"/>
    <w:rsid w:val="00B52FFD"/>
    <w:rsid w:val="00B54049"/>
    <w:rsid w:val="00B5431F"/>
    <w:rsid w:val="00B54494"/>
    <w:rsid w:val="00B54699"/>
    <w:rsid w:val="00B546BD"/>
    <w:rsid w:val="00B549B6"/>
    <w:rsid w:val="00B5642D"/>
    <w:rsid w:val="00B56521"/>
    <w:rsid w:val="00B5695A"/>
    <w:rsid w:val="00B57A02"/>
    <w:rsid w:val="00B57A30"/>
    <w:rsid w:val="00B57CEF"/>
    <w:rsid w:val="00B601E6"/>
    <w:rsid w:val="00B60701"/>
    <w:rsid w:val="00B60E4E"/>
    <w:rsid w:val="00B60EDE"/>
    <w:rsid w:val="00B60F2F"/>
    <w:rsid w:val="00B611B8"/>
    <w:rsid w:val="00B6131E"/>
    <w:rsid w:val="00B616B6"/>
    <w:rsid w:val="00B61EB3"/>
    <w:rsid w:val="00B623A2"/>
    <w:rsid w:val="00B635C7"/>
    <w:rsid w:val="00B63D53"/>
    <w:rsid w:val="00B63E25"/>
    <w:rsid w:val="00B6488D"/>
    <w:rsid w:val="00B65185"/>
    <w:rsid w:val="00B65C61"/>
    <w:rsid w:val="00B66EE1"/>
    <w:rsid w:val="00B67810"/>
    <w:rsid w:val="00B700BF"/>
    <w:rsid w:val="00B70393"/>
    <w:rsid w:val="00B703CB"/>
    <w:rsid w:val="00B70856"/>
    <w:rsid w:val="00B71831"/>
    <w:rsid w:val="00B72507"/>
    <w:rsid w:val="00B7272B"/>
    <w:rsid w:val="00B729E0"/>
    <w:rsid w:val="00B73274"/>
    <w:rsid w:val="00B73384"/>
    <w:rsid w:val="00B73BAF"/>
    <w:rsid w:val="00B73CD9"/>
    <w:rsid w:val="00B74710"/>
    <w:rsid w:val="00B7498C"/>
    <w:rsid w:val="00B749B3"/>
    <w:rsid w:val="00B74E65"/>
    <w:rsid w:val="00B75AB9"/>
    <w:rsid w:val="00B802CC"/>
    <w:rsid w:val="00B81004"/>
    <w:rsid w:val="00B81065"/>
    <w:rsid w:val="00B8122C"/>
    <w:rsid w:val="00B8138D"/>
    <w:rsid w:val="00B81951"/>
    <w:rsid w:val="00B81A02"/>
    <w:rsid w:val="00B81B23"/>
    <w:rsid w:val="00B81EE7"/>
    <w:rsid w:val="00B82258"/>
    <w:rsid w:val="00B8258B"/>
    <w:rsid w:val="00B8264D"/>
    <w:rsid w:val="00B82BB0"/>
    <w:rsid w:val="00B835A7"/>
    <w:rsid w:val="00B845F6"/>
    <w:rsid w:val="00B84CF9"/>
    <w:rsid w:val="00B853DB"/>
    <w:rsid w:val="00B85713"/>
    <w:rsid w:val="00B85DEB"/>
    <w:rsid w:val="00B86114"/>
    <w:rsid w:val="00B8614A"/>
    <w:rsid w:val="00B863D3"/>
    <w:rsid w:val="00B86420"/>
    <w:rsid w:val="00B87A72"/>
    <w:rsid w:val="00B903E0"/>
    <w:rsid w:val="00B90668"/>
    <w:rsid w:val="00B91875"/>
    <w:rsid w:val="00B91A89"/>
    <w:rsid w:val="00B91C8B"/>
    <w:rsid w:val="00B926A3"/>
    <w:rsid w:val="00B9274B"/>
    <w:rsid w:val="00B93235"/>
    <w:rsid w:val="00B93D58"/>
    <w:rsid w:val="00B93FFD"/>
    <w:rsid w:val="00B9435D"/>
    <w:rsid w:val="00B9548C"/>
    <w:rsid w:val="00B95BF1"/>
    <w:rsid w:val="00B961B4"/>
    <w:rsid w:val="00B96716"/>
    <w:rsid w:val="00B968CE"/>
    <w:rsid w:val="00B97A41"/>
    <w:rsid w:val="00B97A8E"/>
    <w:rsid w:val="00B97FD5"/>
    <w:rsid w:val="00BA0131"/>
    <w:rsid w:val="00BA03C6"/>
    <w:rsid w:val="00BA106B"/>
    <w:rsid w:val="00BA2097"/>
    <w:rsid w:val="00BA2381"/>
    <w:rsid w:val="00BA2839"/>
    <w:rsid w:val="00BA2B21"/>
    <w:rsid w:val="00BA38BA"/>
    <w:rsid w:val="00BA3F68"/>
    <w:rsid w:val="00BA3F7A"/>
    <w:rsid w:val="00BA4CFC"/>
    <w:rsid w:val="00BA507A"/>
    <w:rsid w:val="00BA5B25"/>
    <w:rsid w:val="00BA600B"/>
    <w:rsid w:val="00BA6243"/>
    <w:rsid w:val="00BA69BF"/>
    <w:rsid w:val="00BA6AC1"/>
    <w:rsid w:val="00BA6F06"/>
    <w:rsid w:val="00BA7099"/>
    <w:rsid w:val="00BA7B9F"/>
    <w:rsid w:val="00BB095F"/>
    <w:rsid w:val="00BB18C6"/>
    <w:rsid w:val="00BB2794"/>
    <w:rsid w:val="00BB2E55"/>
    <w:rsid w:val="00BB3030"/>
    <w:rsid w:val="00BB331B"/>
    <w:rsid w:val="00BB4683"/>
    <w:rsid w:val="00BB588E"/>
    <w:rsid w:val="00BB58DD"/>
    <w:rsid w:val="00BB74EC"/>
    <w:rsid w:val="00BB7F0A"/>
    <w:rsid w:val="00BC0FF6"/>
    <w:rsid w:val="00BC2198"/>
    <w:rsid w:val="00BC2569"/>
    <w:rsid w:val="00BC3660"/>
    <w:rsid w:val="00BC3B95"/>
    <w:rsid w:val="00BC473C"/>
    <w:rsid w:val="00BC554B"/>
    <w:rsid w:val="00BC7264"/>
    <w:rsid w:val="00BC74C8"/>
    <w:rsid w:val="00BC7CA1"/>
    <w:rsid w:val="00BD0968"/>
    <w:rsid w:val="00BD1279"/>
    <w:rsid w:val="00BD207E"/>
    <w:rsid w:val="00BD2DB2"/>
    <w:rsid w:val="00BD3721"/>
    <w:rsid w:val="00BD37BD"/>
    <w:rsid w:val="00BD3AD9"/>
    <w:rsid w:val="00BD3E81"/>
    <w:rsid w:val="00BD472F"/>
    <w:rsid w:val="00BD5404"/>
    <w:rsid w:val="00BD5874"/>
    <w:rsid w:val="00BD5D04"/>
    <w:rsid w:val="00BD6BBB"/>
    <w:rsid w:val="00BD6E10"/>
    <w:rsid w:val="00BD7056"/>
    <w:rsid w:val="00BD72D0"/>
    <w:rsid w:val="00BD7B5B"/>
    <w:rsid w:val="00BE0651"/>
    <w:rsid w:val="00BE0974"/>
    <w:rsid w:val="00BE0FE5"/>
    <w:rsid w:val="00BE1B60"/>
    <w:rsid w:val="00BE1C4D"/>
    <w:rsid w:val="00BE1D6E"/>
    <w:rsid w:val="00BE3354"/>
    <w:rsid w:val="00BE419A"/>
    <w:rsid w:val="00BE4CAB"/>
    <w:rsid w:val="00BE51BE"/>
    <w:rsid w:val="00BE646B"/>
    <w:rsid w:val="00BE7314"/>
    <w:rsid w:val="00BE77D5"/>
    <w:rsid w:val="00BF01D6"/>
    <w:rsid w:val="00BF05B2"/>
    <w:rsid w:val="00BF0B10"/>
    <w:rsid w:val="00BF0C2F"/>
    <w:rsid w:val="00BF0D1F"/>
    <w:rsid w:val="00BF1078"/>
    <w:rsid w:val="00BF15D9"/>
    <w:rsid w:val="00BF275C"/>
    <w:rsid w:val="00BF2B25"/>
    <w:rsid w:val="00BF349E"/>
    <w:rsid w:val="00BF3910"/>
    <w:rsid w:val="00BF3D09"/>
    <w:rsid w:val="00BF4080"/>
    <w:rsid w:val="00BF4311"/>
    <w:rsid w:val="00BF4364"/>
    <w:rsid w:val="00BF489C"/>
    <w:rsid w:val="00BF5546"/>
    <w:rsid w:val="00BF5843"/>
    <w:rsid w:val="00BF5963"/>
    <w:rsid w:val="00BF6BFD"/>
    <w:rsid w:val="00BF6E81"/>
    <w:rsid w:val="00BF6EA0"/>
    <w:rsid w:val="00BF7A6F"/>
    <w:rsid w:val="00C00576"/>
    <w:rsid w:val="00C006A6"/>
    <w:rsid w:val="00C00A14"/>
    <w:rsid w:val="00C00A3E"/>
    <w:rsid w:val="00C02469"/>
    <w:rsid w:val="00C0248E"/>
    <w:rsid w:val="00C02AD9"/>
    <w:rsid w:val="00C04010"/>
    <w:rsid w:val="00C0422D"/>
    <w:rsid w:val="00C043B2"/>
    <w:rsid w:val="00C04AFA"/>
    <w:rsid w:val="00C05133"/>
    <w:rsid w:val="00C06320"/>
    <w:rsid w:val="00C06699"/>
    <w:rsid w:val="00C07AE1"/>
    <w:rsid w:val="00C102A1"/>
    <w:rsid w:val="00C1043C"/>
    <w:rsid w:val="00C11701"/>
    <w:rsid w:val="00C11757"/>
    <w:rsid w:val="00C118A4"/>
    <w:rsid w:val="00C11B28"/>
    <w:rsid w:val="00C1248C"/>
    <w:rsid w:val="00C1287F"/>
    <w:rsid w:val="00C12CFD"/>
    <w:rsid w:val="00C12FB3"/>
    <w:rsid w:val="00C139E3"/>
    <w:rsid w:val="00C13A23"/>
    <w:rsid w:val="00C13C70"/>
    <w:rsid w:val="00C147B3"/>
    <w:rsid w:val="00C165CC"/>
    <w:rsid w:val="00C17081"/>
    <w:rsid w:val="00C17676"/>
    <w:rsid w:val="00C17691"/>
    <w:rsid w:val="00C1793A"/>
    <w:rsid w:val="00C17B9C"/>
    <w:rsid w:val="00C17D3E"/>
    <w:rsid w:val="00C20A70"/>
    <w:rsid w:val="00C20F43"/>
    <w:rsid w:val="00C21565"/>
    <w:rsid w:val="00C219B0"/>
    <w:rsid w:val="00C21F97"/>
    <w:rsid w:val="00C2221A"/>
    <w:rsid w:val="00C2299E"/>
    <w:rsid w:val="00C22A30"/>
    <w:rsid w:val="00C22CBE"/>
    <w:rsid w:val="00C23526"/>
    <w:rsid w:val="00C23A30"/>
    <w:rsid w:val="00C244FF"/>
    <w:rsid w:val="00C24821"/>
    <w:rsid w:val="00C249BD"/>
    <w:rsid w:val="00C269FA"/>
    <w:rsid w:val="00C26C9F"/>
    <w:rsid w:val="00C27038"/>
    <w:rsid w:val="00C275F6"/>
    <w:rsid w:val="00C27F24"/>
    <w:rsid w:val="00C30F1B"/>
    <w:rsid w:val="00C3181C"/>
    <w:rsid w:val="00C3288B"/>
    <w:rsid w:val="00C328C4"/>
    <w:rsid w:val="00C32D75"/>
    <w:rsid w:val="00C32DF3"/>
    <w:rsid w:val="00C3348F"/>
    <w:rsid w:val="00C33920"/>
    <w:rsid w:val="00C33E1E"/>
    <w:rsid w:val="00C33EE8"/>
    <w:rsid w:val="00C3482B"/>
    <w:rsid w:val="00C34FE8"/>
    <w:rsid w:val="00C3517B"/>
    <w:rsid w:val="00C3535F"/>
    <w:rsid w:val="00C35973"/>
    <w:rsid w:val="00C35CBF"/>
    <w:rsid w:val="00C363B7"/>
    <w:rsid w:val="00C378F9"/>
    <w:rsid w:val="00C40063"/>
    <w:rsid w:val="00C403EF"/>
    <w:rsid w:val="00C4058C"/>
    <w:rsid w:val="00C408D5"/>
    <w:rsid w:val="00C416CD"/>
    <w:rsid w:val="00C41A4F"/>
    <w:rsid w:val="00C41B32"/>
    <w:rsid w:val="00C42DCD"/>
    <w:rsid w:val="00C4388D"/>
    <w:rsid w:val="00C43F06"/>
    <w:rsid w:val="00C444D7"/>
    <w:rsid w:val="00C44A8C"/>
    <w:rsid w:val="00C45068"/>
    <w:rsid w:val="00C45BB2"/>
    <w:rsid w:val="00C466E8"/>
    <w:rsid w:val="00C46ADB"/>
    <w:rsid w:val="00C4749F"/>
    <w:rsid w:val="00C47D3B"/>
    <w:rsid w:val="00C501CB"/>
    <w:rsid w:val="00C5031C"/>
    <w:rsid w:val="00C503B9"/>
    <w:rsid w:val="00C51249"/>
    <w:rsid w:val="00C5134E"/>
    <w:rsid w:val="00C51983"/>
    <w:rsid w:val="00C53306"/>
    <w:rsid w:val="00C53397"/>
    <w:rsid w:val="00C54A9F"/>
    <w:rsid w:val="00C55959"/>
    <w:rsid w:val="00C55B7B"/>
    <w:rsid w:val="00C560CD"/>
    <w:rsid w:val="00C56768"/>
    <w:rsid w:val="00C57174"/>
    <w:rsid w:val="00C573D1"/>
    <w:rsid w:val="00C5770B"/>
    <w:rsid w:val="00C57825"/>
    <w:rsid w:val="00C609BD"/>
    <w:rsid w:val="00C61BB0"/>
    <w:rsid w:val="00C61C20"/>
    <w:rsid w:val="00C61DC0"/>
    <w:rsid w:val="00C62CEB"/>
    <w:rsid w:val="00C63337"/>
    <w:rsid w:val="00C64436"/>
    <w:rsid w:val="00C645AC"/>
    <w:rsid w:val="00C64A05"/>
    <w:rsid w:val="00C64BB7"/>
    <w:rsid w:val="00C65845"/>
    <w:rsid w:val="00C6625A"/>
    <w:rsid w:val="00C66584"/>
    <w:rsid w:val="00C667B0"/>
    <w:rsid w:val="00C66A55"/>
    <w:rsid w:val="00C67482"/>
    <w:rsid w:val="00C67B6D"/>
    <w:rsid w:val="00C67C6D"/>
    <w:rsid w:val="00C70264"/>
    <w:rsid w:val="00C70323"/>
    <w:rsid w:val="00C70AAD"/>
    <w:rsid w:val="00C70E46"/>
    <w:rsid w:val="00C717C2"/>
    <w:rsid w:val="00C71B4C"/>
    <w:rsid w:val="00C721D3"/>
    <w:rsid w:val="00C721ED"/>
    <w:rsid w:val="00C72967"/>
    <w:rsid w:val="00C72A67"/>
    <w:rsid w:val="00C72EE7"/>
    <w:rsid w:val="00C73721"/>
    <w:rsid w:val="00C7565C"/>
    <w:rsid w:val="00C758D4"/>
    <w:rsid w:val="00C75E68"/>
    <w:rsid w:val="00C76363"/>
    <w:rsid w:val="00C76C1D"/>
    <w:rsid w:val="00C774D3"/>
    <w:rsid w:val="00C77630"/>
    <w:rsid w:val="00C7798D"/>
    <w:rsid w:val="00C800E6"/>
    <w:rsid w:val="00C804CC"/>
    <w:rsid w:val="00C80509"/>
    <w:rsid w:val="00C806AF"/>
    <w:rsid w:val="00C8075E"/>
    <w:rsid w:val="00C81442"/>
    <w:rsid w:val="00C8144B"/>
    <w:rsid w:val="00C818B4"/>
    <w:rsid w:val="00C81A47"/>
    <w:rsid w:val="00C82162"/>
    <w:rsid w:val="00C828EA"/>
    <w:rsid w:val="00C838EC"/>
    <w:rsid w:val="00C83B7F"/>
    <w:rsid w:val="00C84D48"/>
    <w:rsid w:val="00C8607C"/>
    <w:rsid w:val="00C8615F"/>
    <w:rsid w:val="00C8697C"/>
    <w:rsid w:val="00C87005"/>
    <w:rsid w:val="00C87559"/>
    <w:rsid w:val="00C87BFE"/>
    <w:rsid w:val="00C905B5"/>
    <w:rsid w:val="00C90691"/>
    <w:rsid w:val="00C909F3"/>
    <w:rsid w:val="00C90BD5"/>
    <w:rsid w:val="00C90E48"/>
    <w:rsid w:val="00C91157"/>
    <w:rsid w:val="00C91A0C"/>
    <w:rsid w:val="00C937B3"/>
    <w:rsid w:val="00C93991"/>
    <w:rsid w:val="00C94185"/>
    <w:rsid w:val="00C95040"/>
    <w:rsid w:val="00C95114"/>
    <w:rsid w:val="00C9550C"/>
    <w:rsid w:val="00C95C83"/>
    <w:rsid w:val="00C968DB"/>
    <w:rsid w:val="00C973A6"/>
    <w:rsid w:val="00C97827"/>
    <w:rsid w:val="00C978C7"/>
    <w:rsid w:val="00CA0743"/>
    <w:rsid w:val="00CA0D14"/>
    <w:rsid w:val="00CA14BA"/>
    <w:rsid w:val="00CA1723"/>
    <w:rsid w:val="00CA1B07"/>
    <w:rsid w:val="00CA1EE1"/>
    <w:rsid w:val="00CA2B66"/>
    <w:rsid w:val="00CA3332"/>
    <w:rsid w:val="00CA36EC"/>
    <w:rsid w:val="00CA3736"/>
    <w:rsid w:val="00CA3BF6"/>
    <w:rsid w:val="00CA3F89"/>
    <w:rsid w:val="00CA436C"/>
    <w:rsid w:val="00CA4449"/>
    <w:rsid w:val="00CA49A6"/>
    <w:rsid w:val="00CA4A5B"/>
    <w:rsid w:val="00CA54BD"/>
    <w:rsid w:val="00CA5F2C"/>
    <w:rsid w:val="00CA60BE"/>
    <w:rsid w:val="00CA7110"/>
    <w:rsid w:val="00CA7DFF"/>
    <w:rsid w:val="00CB01F6"/>
    <w:rsid w:val="00CB0813"/>
    <w:rsid w:val="00CB0F70"/>
    <w:rsid w:val="00CB167D"/>
    <w:rsid w:val="00CB2C75"/>
    <w:rsid w:val="00CB328E"/>
    <w:rsid w:val="00CB348D"/>
    <w:rsid w:val="00CB3693"/>
    <w:rsid w:val="00CB3743"/>
    <w:rsid w:val="00CB39E7"/>
    <w:rsid w:val="00CB3BAB"/>
    <w:rsid w:val="00CB4022"/>
    <w:rsid w:val="00CB484F"/>
    <w:rsid w:val="00CB4B71"/>
    <w:rsid w:val="00CB4E51"/>
    <w:rsid w:val="00CB526C"/>
    <w:rsid w:val="00CB5695"/>
    <w:rsid w:val="00CB5FD2"/>
    <w:rsid w:val="00CB6181"/>
    <w:rsid w:val="00CB685C"/>
    <w:rsid w:val="00CB687E"/>
    <w:rsid w:val="00CB7866"/>
    <w:rsid w:val="00CC0193"/>
    <w:rsid w:val="00CC02C9"/>
    <w:rsid w:val="00CC0565"/>
    <w:rsid w:val="00CC0B12"/>
    <w:rsid w:val="00CC1093"/>
    <w:rsid w:val="00CC109F"/>
    <w:rsid w:val="00CC118C"/>
    <w:rsid w:val="00CC25FE"/>
    <w:rsid w:val="00CC272A"/>
    <w:rsid w:val="00CC346B"/>
    <w:rsid w:val="00CC35A2"/>
    <w:rsid w:val="00CC41AB"/>
    <w:rsid w:val="00CC5118"/>
    <w:rsid w:val="00CC5583"/>
    <w:rsid w:val="00CC6754"/>
    <w:rsid w:val="00CC6B85"/>
    <w:rsid w:val="00CC6B92"/>
    <w:rsid w:val="00CC6C59"/>
    <w:rsid w:val="00CC71B1"/>
    <w:rsid w:val="00CC7E80"/>
    <w:rsid w:val="00CD0503"/>
    <w:rsid w:val="00CD0A14"/>
    <w:rsid w:val="00CD0CB0"/>
    <w:rsid w:val="00CD0F45"/>
    <w:rsid w:val="00CD119C"/>
    <w:rsid w:val="00CD1259"/>
    <w:rsid w:val="00CD1278"/>
    <w:rsid w:val="00CD1944"/>
    <w:rsid w:val="00CD2232"/>
    <w:rsid w:val="00CD2D8F"/>
    <w:rsid w:val="00CD4157"/>
    <w:rsid w:val="00CD45A0"/>
    <w:rsid w:val="00CD528B"/>
    <w:rsid w:val="00CD5645"/>
    <w:rsid w:val="00CD5E8D"/>
    <w:rsid w:val="00CD647D"/>
    <w:rsid w:val="00CD6BFF"/>
    <w:rsid w:val="00CD7A57"/>
    <w:rsid w:val="00CD7E8F"/>
    <w:rsid w:val="00CD7EF6"/>
    <w:rsid w:val="00CE0424"/>
    <w:rsid w:val="00CE0917"/>
    <w:rsid w:val="00CE11BF"/>
    <w:rsid w:val="00CE1445"/>
    <w:rsid w:val="00CE18E9"/>
    <w:rsid w:val="00CE2DDC"/>
    <w:rsid w:val="00CE31D8"/>
    <w:rsid w:val="00CE345E"/>
    <w:rsid w:val="00CE41FB"/>
    <w:rsid w:val="00CE4CF3"/>
    <w:rsid w:val="00CE64FF"/>
    <w:rsid w:val="00CE6C93"/>
    <w:rsid w:val="00CE7291"/>
    <w:rsid w:val="00CE7335"/>
    <w:rsid w:val="00CF109A"/>
    <w:rsid w:val="00CF11FC"/>
    <w:rsid w:val="00CF1B3B"/>
    <w:rsid w:val="00CF2CC4"/>
    <w:rsid w:val="00CF338A"/>
    <w:rsid w:val="00CF35F2"/>
    <w:rsid w:val="00CF4243"/>
    <w:rsid w:val="00CF4504"/>
    <w:rsid w:val="00CF45E2"/>
    <w:rsid w:val="00CF469A"/>
    <w:rsid w:val="00CF4C1D"/>
    <w:rsid w:val="00CF4F51"/>
    <w:rsid w:val="00CF6050"/>
    <w:rsid w:val="00CF6C2E"/>
    <w:rsid w:val="00CF6D89"/>
    <w:rsid w:val="00CF7088"/>
    <w:rsid w:val="00D00604"/>
    <w:rsid w:val="00D00891"/>
    <w:rsid w:val="00D0127B"/>
    <w:rsid w:val="00D01533"/>
    <w:rsid w:val="00D01A1D"/>
    <w:rsid w:val="00D02848"/>
    <w:rsid w:val="00D03493"/>
    <w:rsid w:val="00D03928"/>
    <w:rsid w:val="00D03F22"/>
    <w:rsid w:val="00D04DDB"/>
    <w:rsid w:val="00D04FF6"/>
    <w:rsid w:val="00D054D7"/>
    <w:rsid w:val="00D06AD9"/>
    <w:rsid w:val="00D06BD3"/>
    <w:rsid w:val="00D07780"/>
    <w:rsid w:val="00D07AB8"/>
    <w:rsid w:val="00D07ADB"/>
    <w:rsid w:val="00D1019F"/>
    <w:rsid w:val="00D103F7"/>
    <w:rsid w:val="00D11BC8"/>
    <w:rsid w:val="00D124F3"/>
    <w:rsid w:val="00D13122"/>
    <w:rsid w:val="00D13424"/>
    <w:rsid w:val="00D1349B"/>
    <w:rsid w:val="00D1349E"/>
    <w:rsid w:val="00D13811"/>
    <w:rsid w:val="00D139A6"/>
    <w:rsid w:val="00D1450F"/>
    <w:rsid w:val="00D15533"/>
    <w:rsid w:val="00D16857"/>
    <w:rsid w:val="00D16CE5"/>
    <w:rsid w:val="00D179E4"/>
    <w:rsid w:val="00D17A0C"/>
    <w:rsid w:val="00D17B02"/>
    <w:rsid w:val="00D202A5"/>
    <w:rsid w:val="00D206E0"/>
    <w:rsid w:val="00D22117"/>
    <w:rsid w:val="00D2257A"/>
    <w:rsid w:val="00D22692"/>
    <w:rsid w:val="00D22C26"/>
    <w:rsid w:val="00D2354B"/>
    <w:rsid w:val="00D23AEA"/>
    <w:rsid w:val="00D23BA5"/>
    <w:rsid w:val="00D24BE8"/>
    <w:rsid w:val="00D2533B"/>
    <w:rsid w:val="00D2568B"/>
    <w:rsid w:val="00D26551"/>
    <w:rsid w:val="00D269EA"/>
    <w:rsid w:val="00D26E45"/>
    <w:rsid w:val="00D27397"/>
    <w:rsid w:val="00D2759C"/>
    <w:rsid w:val="00D27978"/>
    <w:rsid w:val="00D3164C"/>
    <w:rsid w:val="00D319D0"/>
    <w:rsid w:val="00D31E0F"/>
    <w:rsid w:val="00D32192"/>
    <w:rsid w:val="00D3285B"/>
    <w:rsid w:val="00D32984"/>
    <w:rsid w:val="00D3316F"/>
    <w:rsid w:val="00D33353"/>
    <w:rsid w:val="00D34730"/>
    <w:rsid w:val="00D34931"/>
    <w:rsid w:val="00D350B5"/>
    <w:rsid w:val="00D35154"/>
    <w:rsid w:val="00D35BE1"/>
    <w:rsid w:val="00D36479"/>
    <w:rsid w:val="00D36ED9"/>
    <w:rsid w:val="00D371E6"/>
    <w:rsid w:val="00D379D8"/>
    <w:rsid w:val="00D37F6E"/>
    <w:rsid w:val="00D40D37"/>
    <w:rsid w:val="00D41B11"/>
    <w:rsid w:val="00D4214D"/>
    <w:rsid w:val="00D44683"/>
    <w:rsid w:val="00D4498C"/>
    <w:rsid w:val="00D44A78"/>
    <w:rsid w:val="00D452D4"/>
    <w:rsid w:val="00D45622"/>
    <w:rsid w:val="00D462C5"/>
    <w:rsid w:val="00D464CD"/>
    <w:rsid w:val="00D46C4D"/>
    <w:rsid w:val="00D474D3"/>
    <w:rsid w:val="00D5068C"/>
    <w:rsid w:val="00D50775"/>
    <w:rsid w:val="00D51072"/>
    <w:rsid w:val="00D5159B"/>
    <w:rsid w:val="00D51C44"/>
    <w:rsid w:val="00D52552"/>
    <w:rsid w:val="00D526B3"/>
    <w:rsid w:val="00D5273E"/>
    <w:rsid w:val="00D544C1"/>
    <w:rsid w:val="00D567C7"/>
    <w:rsid w:val="00D570D1"/>
    <w:rsid w:val="00D5730D"/>
    <w:rsid w:val="00D5730F"/>
    <w:rsid w:val="00D60104"/>
    <w:rsid w:val="00D605B3"/>
    <w:rsid w:val="00D608CE"/>
    <w:rsid w:val="00D60D48"/>
    <w:rsid w:val="00D61227"/>
    <w:rsid w:val="00D61C3D"/>
    <w:rsid w:val="00D624A2"/>
    <w:rsid w:val="00D63198"/>
    <w:rsid w:val="00D63317"/>
    <w:rsid w:val="00D6395B"/>
    <w:rsid w:val="00D6467A"/>
    <w:rsid w:val="00D65039"/>
    <w:rsid w:val="00D654EF"/>
    <w:rsid w:val="00D65768"/>
    <w:rsid w:val="00D662BF"/>
    <w:rsid w:val="00D66BF2"/>
    <w:rsid w:val="00D678E9"/>
    <w:rsid w:val="00D709E2"/>
    <w:rsid w:val="00D716CE"/>
    <w:rsid w:val="00D71AA6"/>
    <w:rsid w:val="00D71B4C"/>
    <w:rsid w:val="00D7214C"/>
    <w:rsid w:val="00D726BC"/>
    <w:rsid w:val="00D72814"/>
    <w:rsid w:val="00D72D52"/>
    <w:rsid w:val="00D7317F"/>
    <w:rsid w:val="00D73263"/>
    <w:rsid w:val="00D73BAC"/>
    <w:rsid w:val="00D73C2C"/>
    <w:rsid w:val="00D73E95"/>
    <w:rsid w:val="00D74473"/>
    <w:rsid w:val="00D75567"/>
    <w:rsid w:val="00D763FD"/>
    <w:rsid w:val="00D76C52"/>
    <w:rsid w:val="00D76DBE"/>
    <w:rsid w:val="00D77A8B"/>
    <w:rsid w:val="00D80053"/>
    <w:rsid w:val="00D81A6A"/>
    <w:rsid w:val="00D8395F"/>
    <w:rsid w:val="00D839FE"/>
    <w:rsid w:val="00D84B73"/>
    <w:rsid w:val="00D84B93"/>
    <w:rsid w:val="00D84BF4"/>
    <w:rsid w:val="00D84C1B"/>
    <w:rsid w:val="00D84D6E"/>
    <w:rsid w:val="00D85839"/>
    <w:rsid w:val="00D85861"/>
    <w:rsid w:val="00D85E3A"/>
    <w:rsid w:val="00D85EDB"/>
    <w:rsid w:val="00D865BE"/>
    <w:rsid w:val="00D866B8"/>
    <w:rsid w:val="00D86A9B"/>
    <w:rsid w:val="00D86E6B"/>
    <w:rsid w:val="00D87593"/>
    <w:rsid w:val="00D87F30"/>
    <w:rsid w:val="00D91D78"/>
    <w:rsid w:val="00D9215B"/>
    <w:rsid w:val="00D92E5E"/>
    <w:rsid w:val="00D92FA9"/>
    <w:rsid w:val="00D93C6C"/>
    <w:rsid w:val="00D94789"/>
    <w:rsid w:val="00D94ADC"/>
    <w:rsid w:val="00D94DCE"/>
    <w:rsid w:val="00D95C0B"/>
    <w:rsid w:val="00D95ED1"/>
    <w:rsid w:val="00D96335"/>
    <w:rsid w:val="00D97091"/>
    <w:rsid w:val="00D972D0"/>
    <w:rsid w:val="00D97408"/>
    <w:rsid w:val="00DA01D3"/>
    <w:rsid w:val="00DA04A0"/>
    <w:rsid w:val="00DA0596"/>
    <w:rsid w:val="00DA076D"/>
    <w:rsid w:val="00DA2CA0"/>
    <w:rsid w:val="00DA2E38"/>
    <w:rsid w:val="00DA32ED"/>
    <w:rsid w:val="00DA3CAE"/>
    <w:rsid w:val="00DA47BB"/>
    <w:rsid w:val="00DA5C61"/>
    <w:rsid w:val="00DA6EC7"/>
    <w:rsid w:val="00DA7212"/>
    <w:rsid w:val="00DA7736"/>
    <w:rsid w:val="00DB0B0E"/>
    <w:rsid w:val="00DB18AA"/>
    <w:rsid w:val="00DB1A2A"/>
    <w:rsid w:val="00DB1C10"/>
    <w:rsid w:val="00DB1EF3"/>
    <w:rsid w:val="00DB27EC"/>
    <w:rsid w:val="00DB3AAD"/>
    <w:rsid w:val="00DB3C95"/>
    <w:rsid w:val="00DB401F"/>
    <w:rsid w:val="00DB4BAB"/>
    <w:rsid w:val="00DB4EFE"/>
    <w:rsid w:val="00DB5D44"/>
    <w:rsid w:val="00DB6A7D"/>
    <w:rsid w:val="00DB6D63"/>
    <w:rsid w:val="00DB6F9D"/>
    <w:rsid w:val="00DB714F"/>
    <w:rsid w:val="00DB75FB"/>
    <w:rsid w:val="00DC1387"/>
    <w:rsid w:val="00DC1719"/>
    <w:rsid w:val="00DC23A3"/>
    <w:rsid w:val="00DC2F92"/>
    <w:rsid w:val="00DC3380"/>
    <w:rsid w:val="00DC33D8"/>
    <w:rsid w:val="00DC3739"/>
    <w:rsid w:val="00DC3AB5"/>
    <w:rsid w:val="00DC3DC6"/>
    <w:rsid w:val="00DC46EA"/>
    <w:rsid w:val="00DC4A85"/>
    <w:rsid w:val="00DC4B05"/>
    <w:rsid w:val="00DC4FAB"/>
    <w:rsid w:val="00DC57C8"/>
    <w:rsid w:val="00DC6492"/>
    <w:rsid w:val="00DC744B"/>
    <w:rsid w:val="00DC78D9"/>
    <w:rsid w:val="00DC7D8A"/>
    <w:rsid w:val="00DC7EB0"/>
    <w:rsid w:val="00DD06B0"/>
    <w:rsid w:val="00DD0AE1"/>
    <w:rsid w:val="00DD17C4"/>
    <w:rsid w:val="00DD229A"/>
    <w:rsid w:val="00DD2635"/>
    <w:rsid w:val="00DD299E"/>
    <w:rsid w:val="00DD2C47"/>
    <w:rsid w:val="00DD2D6A"/>
    <w:rsid w:val="00DD37F9"/>
    <w:rsid w:val="00DD3EF7"/>
    <w:rsid w:val="00DD4AF9"/>
    <w:rsid w:val="00DD4FC2"/>
    <w:rsid w:val="00DD6119"/>
    <w:rsid w:val="00DD6165"/>
    <w:rsid w:val="00DD6CB8"/>
    <w:rsid w:val="00DD6CEA"/>
    <w:rsid w:val="00DD6F72"/>
    <w:rsid w:val="00DD71BC"/>
    <w:rsid w:val="00DD71ED"/>
    <w:rsid w:val="00DD75F7"/>
    <w:rsid w:val="00DD7C77"/>
    <w:rsid w:val="00DD7D74"/>
    <w:rsid w:val="00DE0485"/>
    <w:rsid w:val="00DE07A6"/>
    <w:rsid w:val="00DE35C5"/>
    <w:rsid w:val="00DE464D"/>
    <w:rsid w:val="00DE4D6C"/>
    <w:rsid w:val="00DE5170"/>
    <w:rsid w:val="00DE5675"/>
    <w:rsid w:val="00DE56F7"/>
    <w:rsid w:val="00DE713B"/>
    <w:rsid w:val="00DE74C8"/>
    <w:rsid w:val="00DE78B5"/>
    <w:rsid w:val="00DE7940"/>
    <w:rsid w:val="00DE7B52"/>
    <w:rsid w:val="00DF0088"/>
    <w:rsid w:val="00DF069F"/>
    <w:rsid w:val="00DF087C"/>
    <w:rsid w:val="00DF08DA"/>
    <w:rsid w:val="00DF13DE"/>
    <w:rsid w:val="00DF18BE"/>
    <w:rsid w:val="00DF2398"/>
    <w:rsid w:val="00DF29D4"/>
    <w:rsid w:val="00DF2B9B"/>
    <w:rsid w:val="00DF3C00"/>
    <w:rsid w:val="00DF465F"/>
    <w:rsid w:val="00DF4A8B"/>
    <w:rsid w:val="00DF4E43"/>
    <w:rsid w:val="00DF5350"/>
    <w:rsid w:val="00DF5753"/>
    <w:rsid w:val="00DF58C8"/>
    <w:rsid w:val="00DF65D7"/>
    <w:rsid w:val="00DF6843"/>
    <w:rsid w:val="00DF6895"/>
    <w:rsid w:val="00DF6F9D"/>
    <w:rsid w:val="00DF7EF2"/>
    <w:rsid w:val="00E00990"/>
    <w:rsid w:val="00E00A03"/>
    <w:rsid w:val="00E00B56"/>
    <w:rsid w:val="00E00D4E"/>
    <w:rsid w:val="00E01CD2"/>
    <w:rsid w:val="00E03191"/>
    <w:rsid w:val="00E03A14"/>
    <w:rsid w:val="00E04186"/>
    <w:rsid w:val="00E043F2"/>
    <w:rsid w:val="00E04BA5"/>
    <w:rsid w:val="00E04D7F"/>
    <w:rsid w:val="00E05093"/>
    <w:rsid w:val="00E0573E"/>
    <w:rsid w:val="00E0618D"/>
    <w:rsid w:val="00E06ADC"/>
    <w:rsid w:val="00E07036"/>
    <w:rsid w:val="00E0712F"/>
    <w:rsid w:val="00E0720B"/>
    <w:rsid w:val="00E07593"/>
    <w:rsid w:val="00E07EAD"/>
    <w:rsid w:val="00E10558"/>
    <w:rsid w:val="00E1063E"/>
    <w:rsid w:val="00E10E0F"/>
    <w:rsid w:val="00E10F09"/>
    <w:rsid w:val="00E11666"/>
    <w:rsid w:val="00E117A4"/>
    <w:rsid w:val="00E11ED4"/>
    <w:rsid w:val="00E128D6"/>
    <w:rsid w:val="00E12ADE"/>
    <w:rsid w:val="00E13010"/>
    <w:rsid w:val="00E132A4"/>
    <w:rsid w:val="00E13460"/>
    <w:rsid w:val="00E13D6E"/>
    <w:rsid w:val="00E14C8C"/>
    <w:rsid w:val="00E15347"/>
    <w:rsid w:val="00E1593D"/>
    <w:rsid w:val="00E15A0B"/>
    <w:rsid w:val="00E15B49"/>
    <w:rsid w:val="00E16CB0"/>
    <w:rsid w:val="00E17607"/>
    <w:rsid w:val="00E178D2"/>
    <w:rsid w:val="00E20332"/>
    <w:rsid w:val="00E21CDD"/>
    <w:rsid w:val="00E22782"/>
    <w:rsid w:val="00E2413D"/>
    <w:rsid w:val="00E2457F"/>
    <w:rsid w:val="00E24D9E"/>
    <w:rsid w:val="00E2596D"/>
    <w:rsid w:val="00E26CA4"/>
    <w:rsid w:val="00E26F16"/>
    <w:rsid w:val="00E27F82"/>
    <w:rsid w:val="00E303CB"/>
    <w:rsid w:val="00E305A1"/>
    <w:rsid w:val="00E30E11"/>
    <w:rsid w:val="00E31A0A"/>
    <w:rsid w:val="00E31B4F"/>
    <w:rsid w:val="00E31BB7"/>
    <w:rsid w:val="00E328BB"/>
    <w:rsid w:val="00E33026"/>
    <w:rsid w:val="00E33728"/>
    <w:rsid w:val="00E33D50"/>
    <w:rsid w:val="00E34342"/>
    <w:rsid w:val="00E3444E"/>
    <w:rsid w:val="00E34A0D"/>
    <w:rsid w:val="00E3532C"/>
    <w:rsid w:val="00E35628"/>
    <w:rsid w:val="00E36565"/>
    <w:rsid w:val="00E37769"/>
    <w:rsid w:val="00E40024"/>
    <w:rsid w:val="00E41E7B"/>
    <w:rsid w:val="00E420EE"/>
    <w:rsid w:val="00E4222E"/>
    <w:rsid w:val="00E42BF4"/>
    <w:rsid w:val="00E42F0F"/>
    <w:rsid w:val="00E441AA"/>
    <w:rsid w:val="00E44495"/>
    <w:rsid w:val="00E446B9"/>
    <w:rsid w:val="00E448F2"/>
    <w:rsid w:val="00E44DFD"/>
    <w:rsid w:val="00E45AD2"/>
    <w:rsid w:val="00E46014"/>
    <w:rsid w:val="00E474F8"/>
    <w:rsid w:val="00E47ACD"/>
    <w:rsid w:val="00E505AA"/>
    <w:rsid w:val="00E50ACD"/>
    <w:rsid w:val="00E51070"/>
    <w:rsid w:val="00E51091"/>
    <w:rsid w:val="00E5121C"/>
    <w:rsid w:val="00E518AC"/>
    <w:rsid w:val="00E518FD"/>
    <w:rsid w:val="00E51B3D"/>
    <w:rsid w:val="00E51F86"/>
    <w:rsid w:val="00E52198"/>
    <w:rsid w:val="00E521BB"/>
    <w:rsid w:val="00E52CDD"/>
    <w:rsid w:val="00E52D33"/>
    <w:rsid w:val="00E542BD"/>
    <w:rsid w:val="00E548B0"/>
    <w:rsid w:val="00E54BFC"/>
    <w:rsid w:val="00E54C3C"/>
    <w:rsid w:val="00E55367"/>
    <w:rsid w:val="00E55543"/>
    <w:rsid w:val="00E55600"/>
    <w:rsid w:val="00E572A0"/>
    <w:rsid w:val="00E60DE2"/>
    <w:rsid w:val="00E6122F"/>
    <w:rsid w:val="00E61781"/>
    <w:rsid w:val="00E61FD6"/>
    <w:rsid w:val="00E62180"/>
    <w:rsid w:val="00E6222A"/>
    <w:rsid w:val="00E62826"/>
    <w:rsid w:val="00E6296C"/>
    <w:rsid w:val="00E63F49"/>
    <w:rsid w:val="00E63FB4"/>
    <w:rsid w:val="00E64C32"/>
    <w:rsid w:val="00E64E89"/>
    <w:rsid w:val="00E65411"/>
    <w:rsid w:val="00E65AAB"/>
    <w:rsid w:val="00E65D03"/>
    <w:rsid w:val="00E65E13"/>
    <w:rsid w:val="00E66687"/>
    <w:rsid w:val="00E66E6F"/>
    <w:rsid w:val="00E67AE6"/>
    <w:rsid w:val="00E70438"/>
    <w:rsid w:val="00E70C4D"/>
    <w:rsid w:val="00E7148A"/>
    <w:rsid w:val="00E71B1C"/>
    <w:rsid w:val="00E71CD1"/>
    <w:rsid w:val="00E72585"/>
    <w:rsid w:val="00E72DEE"/>
    <w:rsid w:val="00E72FE6"/>
    <w:rsid w:val="00E73398"/>
    <w:rsid w:val="00E735D2"/>
    <w:rsid w:val="00E737F2"/>
    <w:rsid w:val="00E73B3D"/>
    <w:rsid w:val="00E74392"/>
    <w:rsid w:val="00E743ED"/>
    <w:rsid w:val="00E7581A"/>
    <w:rsid w:val="00E758FA"/>
    <w:rsid w:val="00E75B69"/>
    <w:rsid w:val="00E76687"/>
    <w:rsid w:val="00E76B43"/>
    <w:rsid w:val="00E76C29"/>
    <w:rsid w:val="00E76DBD"/>
    <w:rsid w:val="00E77DB0"/>
    <w:rsid w:val="00E8024F"/>
    <w:rsid w:val="00E803D1"/>
    <w:rsid w:val="00E8083E"/>
    <w:rsid w:val="00E8106D"/>
    <w:rsid w:val="00E81275"/>
    <w:rsid w:val="00E81316"/>
    <w:rsid w:val="00E8138F"/>
    <w:rsid w:val="00E8147E"/>
    <w:rsid w:val="00E81AE4"/>
    <w:rsid w:val="00E81FBD"/>
    <w:rsid w:val="00E82F85"/>
    <w:rsid w:val="00E831AA"/>
    <w:rsid w:val="00E83924"/>
    <w:rsid w:val="00E83B8E"/>
    <w:rsid w:val="00E83D2A"/>
    <w:rsid w:val="00E85329"/>
    <w:rsid w:val="00E85502"/>
    <w:rsid w:val="00E85674"/>
    <w:rsid w:val="00E856D8"/>
    <w:rsid w:val="00E8626A"/>
    <w:rsid w:val="00E86FFD"/>
    <w:rsid w:val="00E878CF"/>
    <w:rsid w:val="00E87AA5"/>
    <w:rsid w:val="00E87F60"/>
    <w:rsid w:val="00E87F70"/>
    <w:rsid w:val="00E900F6"/>
    <w:rsid w:val="00E9188F"/>
    <w:rsid w:val="00E91965"/>
    <w:rsid w:val="00E91F78"/>
    <w:rsid w:val="00E92A31"/>
    <w:rsid w:val="00E93C6C"/>
    <w:rsid w:val="00E93F89"/>
    <w:rsid w:val="00E94975"/>
    <w:rsid w:val="00E94F1D"/>
    <w:rsid w:val="00E96794"/>
    <w:rsid w:val="00E96A3E"/>
    <w:rsid w:val="00E96A67"/>
    <w:rsid w:val="00E96D57"/>
    <w:rsid w:val="00E96FFB"/>
    <w:rsid w:val="00E9722E"/>
    <w:rsid w:val="00E97DE0"/>
    <w:rsid w:val="00EA09BF"/>
    <w:rsid w:val="00EA0FBD"/>
    <w:rsid w:val="00EA12DA"/>
    <w:rsid w:val="00EA1BAA"/>
    <w:rsid w:val="00EA1C51"/>
    <w:rsid w:val="00EA2D4C"/>
    <w:rsid w:val="00EA3521"/>
    <w:rsid w:val="00EA359B"/>
    <w:rsid w:val="00EA74F6"/>
    <w:rsid w:val="00EB0312"/>
    <w:rsid w:val="00EB0FE5"/>
    <w:rsid w:val="00EB1706"/>
    <w:rsid w:val="00EB1862"/>
    <w:rsid w:val="00EB18B9"/>
    <w:rsid w:val="00EB1C0D"/>
    <w:rsid w:val="00EB31F9"/>
    <w:rsid w:val="00EB3726"/>
    <w:rsid w:val="00EB3791"/>
    <w:rsid w:val="00EB401B"/>
    <w:rsid w:val="00EB45F9"/>
    <w:rsid w:val="00EB462C"/>
    <w:rsid w:val="00EB4AFB"/>
    <w:rsid w:val="00EB4CDD"/>
    <w:rsid w:val="00EB55F9"/>
    <w:rsid w:val="00EB568A"/>
    <w:rsid w:val="00EB5FBF"/>
    <w:rsid w:val="00EB687A"/>
    <w:rsid w:val="00EB6E58"/>
    <w:rsid w:val="00EB71B6"/>
    <w:rsid w:val="00EB78D1"/>
    <w:rsid w:val="00EC002B"/>
    <w:rsid w:val="00EC04E7"/>
    <w:rsid w:val="00EC0782"/>
    <w:rsid w:val="00EC083D"/>
    <w:rsid w:val="00EC0AB9"/>
    <w:rsid w:val="00EC1389"/>
    <w:rsid w:val="00EC146D"/>
    <w:rsid w:val="00EC23E7"/>
    <w:rsid w:val="00EC24C1"/>
    <w:rsid w:val="00EC2E76"/>
    <w:rsid w:val="00EC33AC"/>
    <w:rsid w:val="00EC3C88"/>
    <w:rsid w:val="00EC53B1"/>
    <w:rsid w:val="00EC5A6B"/>
    <w:rsid w:val="00EC5F9A"/>
    <w:rsid w:val="00EC605D"/>
    <w:rsid w:val="00EC61B2"/>
    <w:rsid w:val="00EC68EC"/>
    <w:rsid w:val="00EC6CB5"/>
    <w:rsid w:val="00EC7EAA"/>
    <w:rsid w:val="00ED065A"/>
    <w:rsid w:val="00ED19E1"/>
    <w:rsid w:val="00ED1BA7"/>
    <w:rsid w:val="00ED2348"/>
    <w:rsid w:val="00ED242B"/>
    <w:rsid w:val="00ED3732"/>
    <w:rsid w:val="00ED38F8"/>
    <w:rsid w:val="00ED3CA6"/>
    <w:rsid w:val="00ED3D0A"/>
    <w:rsid w:val="00ED4C4C"/>
    <w:rsid w:val="00ED4DB0"/>
    <w:rsid w:val="00ED4ECC"/>
    <w:rsid w:val="00ED55F4"/>
    <w:rsid w:val="00ED5883"/>
    <w:rsid w:val="00ED5D52"/>
    <w:rsid w:val="00ED67D3"/>
    <w:rsid w:val="00ED6F3E"/>
    <w:rsid w:val="00ED7B11"/>
    <w:rsid w:val="00ED7DC3"/>
    <w:rsid w:val="00EE0756"/>
    <w:rsid w:val="00EE0C29"/>
    <w:rsid w:val="00EE1383"/>
    <w:rsid w:val="00EE15C6"/>
    <w:rsid w:val="00EE1668"/>
    <w:rsid w:val="00EE1CB8"/>
    <w:rsid w:val="00EE1E18"/>
    <w:rsid w:val="00EE246D"/>
    <w:rsid w:val="00EE2763"/>
    <w:rsid w:val="00EE2BD3"/>
    <w:rsid w:val="00EE2E77"/>
    <w:rsid w:val="00EE3B5C"/>
    <w:rsid w:val="00EE4043"/>
    <w:rsid w:val="00EE487D"/>
    <w:rsid w:val="00EE5057"/>
    <w:rsid w:val="00EE5645"/>
    <w:rsid w:val="00EE56DB"/>
    <w:rsid w:val="00EE5E5A"/>
    <w:rsid w:val="00EE71A7"/>
    <w:rsid w:val="00EE79D4"/>
    <w:rsid w:val="00EF0720"/>
    <w:rsid w:val="00EF0D3A"/>
    <w:rsid w:val="00EF0E0E"/>
    <w:rsid w:val="00EF0FD1"/>
    <w:rsid w:val="00EF1021"/>
    <w:rsid w:val="00EF13CB"/>
    <w:rsid w:val="00EF15F7"/>
    <w:rsid w:val="00EF211C"/>
    <w:rsid w:val="00EF2955"/>
    <w:rsid w:val="00EF3A29"/>
    <w:rsid w:val="00EF3B87"/>
    <w:rsid w:val="00EF3DE0"/>
    <w:rsid w:val="00EF4122"/>
    <w:rsid w:val="00EF4924"/>
    <w:rsid w:val="00EF4A23"/>
    <w:rsid w:val="00EF4ADC"/>
    <w:rsid w:val="00EF4B6A"/>
    <w:rsid w:val="00EF4FFA"/>
    <w:rsid w:val="00EF5720"/>
    <w:rsid w:val="00EF6F6A"/>
    <w:rsid w:val="00EF7AD3"/>
    <w:rsid w:val="00EF7D0E"/>
    <w:rsid w:val="00F003BA"/>
    <w:rsid w:val="00F00B36"/>
    <w:rsid w:val="00F00E05"/>
    <w:rsid w:val="00F015AF"/>
    <w:rsid w:val="00F01755"/>
    <w:rsid w:val="00F01987"/>
    <w:rsid w:val="00F02441"/>
    <w:rsid w:val="00F05AC7"/>
    <w:rsid w:val="00F063C3"/>
    <w:rsid w:val="00F066BA"/>
    <w:rsid w:val="00F069D4"/>
    <w:rsid w:val="00F06B6A"/>
    <w:rsid w:val="00F07C5D"/>
    <w:rsid w:val="00F105FB"/>
    <w:rsid w:val="00F1067F"/>
    <w:rsid w:val="00F10849"/>
    <w:rsid w:val="00F10A72"/>
    <w:rsid w:val="00F10CCD"/>
    <w:rsid w:val="00F10E4B"/>
    <w:rsid w:val="00F126EE"/>
    <w:rsid w:val="00F12C22"/>
    <w:rsid w:val="00F137BC"/>
    <w:rsid w:val="00F13D7D"/>
    <w:rsid w:val="00F14D7B"/>
    <w:rsid w:val="00F15594"/>
    <w:rsid w:val="00F15A44"/>
    <w:rsid w:val="00F162E5"/>
    <w:rsid w:val="00F17A7C"/>
    <w:rsid w:val="00F17C9A"/>
    <w:rsid w:val="00F203AC"/>
    <w:rsid w:val="00F208C8"/>
    <w:rsid w:val="00F2155B"/>
    <w:rsid w:val="00F21C04"/>
    <w:rsid w:val="00F22488"/>
    <w:rsid w:val="00F23998"/>
    <w:rsid w:val="00F2399C"/>
    <w:rsid w:val="00F2441A"/>
    <w:rsid w:val="00F24721"/>
    <w:rsid w:val="00F24B35"/>
    <w:rsid w:val="00F25063"/>
    <w:rsid w:val="00F252FC"/>
    <w:rsid w:val="00F255AD"/>
    <w:rsid w:val="00F25C63"/>
    <w:rsid w:val="00F25F91"/>
    <w:rsid w:val="00F26B85"/>
    <w:rsid w:val="00F271F8"/>
    <w:rsid w:val="00F27318"/>
    <w:rsid w:val="00F2736D"/>
    <w:rsid w:val="00F27E5C"/>
    <w:rsid w:val="00F303E7"/>
    <w:rsid w:val="00F303FB"/>
    <w:rsid w:val="00F304F2"/>
    <w:rsid w:val="00F3097E"/>
    <w:rsid w:val="00F32476"/>
    <w:rsid w:val="00F32ACB"/>
    <w:rsid w:val="00F32D1A"/>
    <w:rsid w:val="00F32DF3"/>
    <w:rsid w:val="00F333CB"/>
    <w:rsid w:val="00F3350F"/>
    <w:rsid w:val="00F33559"/>
    <w:rsid w:val="00F34332"/>
    <w:rsid w:val="00F348C5"/>
    <w:rsid w:val="00F34BCA"/>
    <w:rsid w:val="00F34E73"/>
    <w:rsid w:val="00F35023"/>
    <w:rsid w:val="00F3554F"/>
    <w:rsid w:val="00F36332"/>
    <w:rsid w:val="00F3681D"/>
    <w:rsid w:val="00F40E13"/>
    <w:rsid w:val="00F41033"/>
    <w:rsid w:val="00F41309"/>
    <w:rsid w:val="00F4140B"/>
    <w:rsid w:val="00F41D60"/>
    <w:rsid w:val="00F42036"/>
    <w:rsid w:val="00F42788"/>
    <w:rsid w:val="00F42824"/>
    <w:rsid w:val="00F42F23"/>
    <w:rsid w:val="00F42FDE"/>
    <w:rsid w:val="00F431BA"/>
    <w:rsid w:val="00F44B9C"/>
    <w:rsid w:val="00F45114"/>
    <w:rsid w:val="00F457DC"/>
    <w:rsid w:val="00F45C90"/>
    <w:rsid w:val="00F4614D"/>
    <w:rsid w:val="00F46C15"/>
    <w:rsid w:val="00F46DC1"/>
    <w:rsid w:val="00F470C3"/>
    <w:rsid w:val="00F4783D"/>
    <w:rsid w:val="00F50C86"/>
    <w:rsid w:val="00F5116B"/>
    <w:rsid w:val="00F51303"/>
    <w:rsid w:val="00F515CD"/>
    <w:rsid w:val="00F51711"/>
    <w:rsid w:val="00F51726"/>
    <w:rsid w:val="00F54311"/>
    <w:rsid w:val="00F54BBF"/>
    <w:rsid w:val="00F551A7"/>
    <w:rsid w:val="00F55291"/>
    <w:rsid w:val="00F55DF3"/>
    <w:rsid w:val="00F5652C"/>
    <w:rsid w:val="00F57086"/>
    <w:rsid w:val="00F57257"/>
    <w:rsid w:val="00F573CB"/>
    <w:rsid w:val="00F57B12"/>
    <w:rsid w:val="00F608D2"/>
    <w:rsid w:val="00F60C24"/>
    <w:rsid w:val="00F6137F"/>
    <w:rsid w:val="00F614DC"/>
    <w:rsid w:val="00F6162E"/>
    <w:rsid w:val="00F63045"/>
    <w:rsid w:val="00F645B7"/>
    <w:rsid w:val="00F648E0"/>
    <w:rsid w:val="00F648EA"/>
    <w:rsid w:val="00F65271"/>
    <w:rsid w:val="00F657CA"/>
    <w:rsid w:val="00F65BF7"/>
    <w:rsid w:val="00F65DFE"/>
    <w:rsid w:val="00F660E8"/>
    <w:rsid w:val="00F66D11"/>
    <w:rsid w:val="00F67356"/>
    <w:rsid w:val="00F67F83"/>
    <w:rsid w:val="00F70187"/>
    <w:rsid w:val="00F70334"/>
    <w:rsid w:val="00F70AB4"/>
    <w:rsid w:val="00F716AD"/>
    <w:rsid w:val="00F72483"/>
    <w:rsid w:val="00F72789"/>
    <w:rsid w:val="00F72A19"/>
    <w:rsid w:val="00F72C7D"/>
    <w:rsid w:val="00F731CE"/>
    <w:rsid w:val="00F73867"/>
    <w:rsid w:val="00F73AA6"/>
    <w:rsid w:val="00F73D84"/>
    <w:rsid w:val="00F74046"/>
    <w:rsid w:val="00F75B90"/>
    <w:rsid w:val="00F75EB3"/>
    <w:rsid w:val="00F760CD"/>
    <w:rsid w:val="00F770E2"/>
    <w:rsid w:val="00F77D60"/>
    <w:rsid w:val="00F80675"/>
    <w:rsid w:val="00F8101E"/>
    <w:rsid w:val="00F816A8"/>
    <w:rsid w:val="00F831CC"/>
    <w:rsid w:val="00F8338E"/>
    <w:rsid w:val="00F8405E"/>
    <w:rsid w:val="00F84AF9"/>
    <w:rsid w:val="00F8523A"/>
    <w:rsid w:val="00F8602C"/>
    <w:rsid w:val="00F860E7"/>
    <w:rsid w:val="00F86322"/>
    <w:rsid w:val="00F8714A"/>
    <w:rsid w:val="00F90478"/>
    <w:rsid w:val="00F91AD9"/>
    <w:rsid w:val="00F91BE7"/>
    <w:rsid w:val="00F91FAA"/>
    <w:rsid w:val="00F92078"/>
    <w:rsid w:val="00F92941"/>
    <w:rsid w:val="00F92D43"/>
    <w:rsid w:val="00F92EF4"/>
    <w:rsid w:val="00F9338F"/>
    <w:rsid w:val="00F93896"/>
    <w:rsid w:val="00F9455A"/>
    <w:rsid w:val="00F94FDD"/>
    <w:rsid w:val="00F9509A"/>
    <w:rsid w:val="00F967F7"/>
    <w:rsid w:val="00F96870"/>
    <w:rsid w:val="00F96C9B"/>
    <w:rsid w:val="00F97665"/>
    <w:rsid w:val="00FA02F7"/>
    <w:rsid w:val="00FA0652"/>
    <w:rsid w:val="00FA0A82"/>
    <w:rsid w:val="00FA0F82"/>
    <w:rsid w:val="00FA0FED"/>
    <w:rsid w:val="00FA2038"/>
    <w:rsid w:val="00FA28D9"/>
    <w:rsid w:val="00FA2A05"/>
    <w:rsid w:val="00FA3379"/>
    <w:rsid w:val="00FA4689"/>
    <w:rsid w:val="00FA5901"/>
    <w:rsid w:val="00FA6826"/>
    <w:rsid w:val="00FA6893"/>
    <w:rsid w:val="00FA6904"/>
    <w:rsid w:val="00FA6F38"/>
    <w:rsid w:val="00FA72A9"/>
    <w:rsid w:val="00FA77DB"/>
    <w:rsid w:val="00FB0320"/>
    <w:rsid w:val="00FB102D"/>
    <w:rsid w:val="00FB1AC9"/>
    <w:rsid w:val="00FB2205"/>
    <w:rsid w:val="00FB24CB"/>
    <w:rsid w:val="00FB2777"/>
    <w:rsid w:val="00FB2AB6"/>
    <w:rsid w:val="00FB2FA9"/>
    <w:rsid w:val="00FB3D10"/>
    <w:rsid w:val="00FB595B"/>
    <w:rsid w:val="00FB5EE9"/>
    <w:rsid w:val="00FB6539"/>
    <w:rsid w:val="00FB774F"/>
    <w:rsid w:val="00FB7874"/>
    <w:rsid w:val="00FC0047"/>
    <w:rsid w:val="00FC074D"/>
    <w:rsid w:val="00FC0DFB"/>
    <w:rsid w:val="00FC1926"/>
    <w:rsid w:val="00FC1957"/>
    <w:rsid w:val="00FC212A"/>
    <w:rsid w:val="00FC2A84"/>
    <w:rsid w:val="00FC39B5"/>
    <w:rsid w:val="00FC4222"/>
    <w:rsid w:val="00FC43F0"/>
    <w:rsid w:val="00FC600D"/>
    <w:rsid w:val="00FC6888"/>
    <w:rsid w:val="00FD0027"/>
    <w:rsid w:val="00FD01F1"/>
    <w:rsid w:val="00FD03DA"/>
    <w:rsid w:val="00FD084F"/>
    <w:rsid w:val="00FD0E98"/>
    <w:rsid w:val="00FD4BE9"/>
    <w:rsid w:val="00FD5A38"/>
    <w:rsid w:val="00FD5E48"/>
    <w:rsid w:val="00FD5EC2"/>
    <w:rsid w:val="00FD6176"/>
    <w:rsid w:val="00FD6F03"/>
    <w:rsid w:val="00FD6F4E"/>
    <w:rsid w:val="00FD74D7"/>
    <w:rsid w:val="00FD7F1E"/>
    <w:rsid w:val="00FE06B8"/>
    <w:rsid w:val="00FE094E"/>
    <w:rsid w:val="00FE09F0"/>
    <w:rsid w:val="00FE0C9D"/>
    <w:rsid w:val="00FE0F0E"/>
    <w:rsid w:val="00FE1B94"/>
    <w:rsid w:val="00FE3116"/>
    <w:rsid w:val="00FE396D"/>
    <w:rsid w:val="00FE3A33"/>
    <w:rsid w:val="00FE56C0"/>
    <w:rsid w:val="00FE5A17"/>
    <w:rsid w:val="00FE5AB0"/>
    <w:rsid w:val="00FE628C"/>
    <w:rsid w:val="00FE629D"/>
    <w:rsid w:val="00FE6622"/>
    <w:rsid w:val="00FE6AA2"/>
    <w:rsid w:val="00FE741D"/>
    <w:rsid w:val="00FE7E2A"/>
    <w:rsid w:val="00FF111A"/>
    <w:rsid w:val="00FF2284"/>
    <w:rsid w:val="00FF2348"/>
    <w:rsid w:val="00FF28F7"/>
    <w:rsid w:val="00FF3282"/>
    <w:rsid w:val="00FF3D11"/>
    <w:rsid w:val="00FF4C0F"/>
    <w:rsid w:val="00FF4D10"/>
    <w:rsid w:val="00FF4E3D"/>
    <w:rsid w:val="00FF50E5"/>
    <w:rsid w:val="00FF58DB"/>
    <w:rsid w:val="00FF6AB3"/>
    <w:rsid w:val="00FF6E5E"/>
    <w:rsid w:val="00FF7282"/>
    <w:rsid w:val="44260AB9"/>
    <w:rsid w:val="5872B1E2"/>
    <w:rsid w:val="59BB90A8"/>
    <w:rsid w:val="59CE50E8"/>
    <w:rsid w:val="63E2382C"/>
    <w:rsid w:val="6C5EF52E"/>
    <w:rsid w:val="6E5E1D6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5721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E19"/>
  </w:style>
  <w:style w:type="paragraph" w:styleId="Heading1">
    <w:name w:val="heading 1"/>
    <w:basedOn w:val="Normal"/>
    <w:next w:val="Normal"/>
    <w:link w:val="Heading1Char"/>
    <w:qFormat/>
    <w:rsid w:val="00B9435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B1C56"/>
    <w:pPr>
      <w:keepNext/>
      <w:spacing w:before="120" w:after="240"/>
      <w:jc w:val="both"/>
      <w:outlineLvl w:val="1"/>
    </w:pPr>
    <w:rPr>
      <w:rFonts w:ascii="Arial" w:hAnsi="Arial" w:cs="Arial"/>
      <w:b/>
      <w:sz w:val="24"/>
      <w:szCs w:val="24"/>
    </w:rPr>
  </w:style>
  <w:style w:type="paragraph" w:styleId="Heading3">
    <w:name w:val="heading 3"/>
    <w:basedOn w:val="Heading1"/>
    <w:next w:val="Normal"/>
    <w:link w:val="Heading3Char"/>
    <w:qFormat/>
    <w:rsid w:val="009B1C56"/>
    <w:pPr>
      <w:jc w:val="both"/>
      <w:outlineLvl w:val="2"/>
    </w:pPr>
  </w:style>
  <w:style w:type="paragraph" w:styleId="Heading4">
    <w:name w:val="heading 4"/>
    <w:aliases w:val="General Heading"/>
    <w:basedOn w:val="Normal"/>
    <w:next w:val="Normal"/>
    <w:link w:val="Heading4Char"/>
    <w:uiPriority w:val="3"/>
    <w:unhideWhenUsed/>
    <w:qFormat/>
    <w:rsid w:val="00897048"/>
    <w:pPr>
      <w:outlineLvl w:val="3"/>
    </w:pPr>
    <w:rPr>
      <w:rFonts w:ascii="Trebuchet MS" w:eastAsia="Calibri" w:hAnsi="Trebuchet MS"/>
      <w:color w:val="0C2577"/>
      <w:sz w:val="60"/>
      <w:szCs w:val="22"/>
      <w:lang w:eastAsia="en-US"/>
    </w:rPr>
  </w:style>
  <w:style w:type="paragraph" w:styleId="Heading5">
    <w:name w:val="heading 5"/>
    <w:aliases w:val="Chapter Heading"/>
    <w:basedOn w:val="Normal"/>
    <w:next w:val="Normal"/>
    <w:link w:val="Heading5Char"/>
    <w:uiPriority w:val="4"/>
    <w:unhideWhenUsed/>
    <w:qFormat/>
    <w:rsid w:val="00897048"/>
    <w:pPr>
      <w:outlineLvl w:val="4"/>
    </w:pPr>
    <w:rPr>
      <w:rFonts w:ascii="Trebuchet MS" w:eastAsia="Calibri" w:hAnsi="Trebuchet MS"/>
      <w:b/>
      <w:sz w:val="32"/>
      <w:szCs w:val="22"/>
      <w:lang w:eastAsia="en-US"/>
    </w:rPr>
  </w:style>
  <w:style w:type="paragraph" w:styleId="Heading6">
    <w:name w:val="heading 6"/>
    <w:aliases w:val="Cover Page Heading"/>
    <w:basedOn w:val="Normal"/>
    <w:next w:val="Normal"/>
    <w:link w:val="Heading6Char"/>
    <w:uiPriority w:val="8"/>
    <w:unhideWhenUsed/>
    <w:qFormat/>
    <w:rsid w:val="00897048"/>
    <w:pPr>
      <w:keepNext/>
      <w:keepLines/>
      <w:spacing w:before="200"/>
      <w:outlineLvl w:val="5"/>
    </w:pPr>
    <w:rPr>
      <w:rFonts w:ascii="Trebuchet MS" w:hAnsi="Trebuchet MS"/>
      <w:iCs/>
      <w:color w:val="0C2577"/>
      <w:sz w:val="9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897048"/>
    <w:rPr>
      <w:rFonts w:ascii="Arial" w:hAnsi="Arial" w:cs="Arial"/>
      <w:b/>
      <w:bCs/>
      <w:kern w:val="32"/>
      <w:sz w:val="32"/>
      <w:szCs w:val="32"/>
    </w:rPr>
  </w:style>
  <w:style w:type="character" w:customStyle="1" w:styleId="Heading2Char">
    <w:name w:val="Heading 2 Char"/>
    <w:link w:val="Heading2"/>
    <w:uiPriority w:val="9"/>
    <w:rsid w:val="009B1C56"/>
    <w:rPr>
      <w:rFonts w:ascii="Arial" w:hAnsi="Arial" w:cs="Arial"/>
      <w:b/>
      <w:sz w:val="24"/>
      <w:szCs w:val="24"/>
    </w:rPr>
  </w:style>
  <w:style w:type="character" w:customStyle="1" w:styleId="Heading3Char">
    <w:name w:val="Heading 3 Char"/>
    <w:link w:val="Heading3"/>
    <w:rsid w:val="009B1C56"/>
    <w:rPr>
      <w:rFonts w:ascii="Arial" w:hAnsi="Arial" w:cs="Arial"/>
      <w:b/>
      <w:bCs/>
      <w:kern w:val="32"/>
      <w:sz w:val="32"/>
      <w:szCs w:val="32"/>
    </w:rPr>
  </w:style>
  <w:style w:type="character" w:customStyle="1" w:styleId="Heading4Char">
    <w:name w:val="Heading 4 Char"/>
    <w:aliases w:val="General Heading Char"/>
    <w:link w:val="Heading4"/>
    <w:uiPriority w:val="3"/>
    <w:rsid w:val="00897048"/>
    <w:rPr>
      <w:rFonts w:ascii="Trebuchet MS" w:eastAsia="Calibri" w:hAnsi="Trebuchet MS" w:cs="Times New Roman"/>
      <w:color w:val="0C2577"/>
      <w:sz w:val="60"/>
      <w:szCs w:val="22"/>
      <w:lang w:eastAsia="en-US"/>
    </w:rPr>
  </w:style>
  <w:style w:type="character" w:customStyle="1" w:styleId="Heading5Char">
    <w:name w:val="Heading 5 Char"/>
    <w:aliases w:val="Chapter Heading Char"/>
    <w:link w:val="Heading5"/>
    <w:uiPriority w:val="4"/>
    <w:rsid w:val="00897048"/>
    <w:rPr>
      <w:rFonts w:ascii="Trebuchet MS" w:eastAsia="Calibri" w:hAnsi="Trebuchet MS" w:cs="Times New Roman"/>
      <w:b/>
      <w:sz w:val="32"/>
      <w:szCs w:val="22"/>
      <w:lang w:eastAsia="en-US"/>
    </w:rPr>
  </w:style>
  <w:style w:type="character" w:customStyle="1" w:styleId="Heading6Char">
    <w:name w:val="Heading 6 Char"/>
    <w:aliases w:val="Cover Page Heading Char"/>
    <w:link w:val="Heading6"/>
    <w:uiPriority w:val="8"/>
    <w:rsid w:val="00897048"/>
    <w:rPr>
      <w:rFonts w:ascii="Trebuchet MS" w:eastAsia="Times New Roman" w:hAnsi="Trebuchet MS" w:cs="Times New Roman"/>
      <w:iCs/>
      <w:color w:val="0C2577"/>
      <w:sz w:val="90"/>
      <w:szCs w:val="22"/>
      <w:lang w:eastAsia="en-US"/>
    </w:rPr>
  </w:style>
  <w:style w:type="paragraph" w:customStyle="1" w:styleId="Heading">
    <w:name w:val="Heading"/>
    <w:basedOn w:val="Normal"/>
    <w:rsid w:val="00B9435D"/>
    <w:rPr>
      <w:b/>
      <w:sz w:val="26"/>
    </w:rPr>
  </w:style>
  <w:style w:type="paragraph" w:customStyle="1" w:styleId="SubHeading">
    <w:name w:val="Sub Heading"/>
    <w:basedOn w:val="Normal"/>
    <w:rsid w:val="00B9435D"/>
    <w:rPr>
      <w:b/>
    </w:rPr>
  </w:style>
  <w:style w:type="character" w:styleId="FootnoteReference">
    <w:name w:val="footnote reference"/>
    <w:uiPriority w:val="99"/>
    <w:semiHidden/>
    <w:rsid w:val="00344E19"/>
    <w:rPr>
      <w:vertAlign w:val="superscript"/>
    </w:rPr>
  </w:style>
  <w:style w:type="paragraph" w:styleId="Header">
    <w:name w:val="header"/>
    <w:basedOn w:val="Normal"/>
    <w:link w:val="HeaderChar"/>
    <w:rsid w:val="00344E19"/>
    <w:pPr>
      <w:tabs>
        <w:tab w:val="center" w:pos="4320"/>
        <w:tab w:val="right" w:pos="8640"/>
      </w:tabs>
    </w:pPr>
  </w:style>
  <w:style w:type="character" w:customStyle="1" w:styleId="HeaderChar">
    <w:name w:val="Header Char"/>
    <w:link w:val="Header"/>
    <w:rsid w:val="00344E19"/>
    <w:rPr>
      <w:lang w:val="en-US" w:eastAsia="en-AU" w:bidi="ar-SA"/>
    </w:rPr>
  </w:style>
  <w:style w:type="paragraph" w:styleId="Footer">
    <w:name w:val="footer"/>
    <w:basedOn w:val="Normal"/>
    <w:link w:val="FooterChar"/>
    <w:uiPriority w:val="99"/>
    <w:rsid w:val="00344E19"/>
    <w:pPr>
      <w:tabs>
        <w:tab w:val="center" w:pos="4320"/>
        <w:tab w:val="right" w:pos="8640"/>
      </w:tabs>
    </w:pPr>
  </w:style>
  <w:style w:type="character" w:styleId="PageNumber">
    <w:name w:val="page number"/>
    <w:basedOn w:val="DefaultParagraphFont"/>
    <w:rsid w:val="00344E19"/>
  </w:style>
  <w:style w:type="paragraph" w:customStyle="1" w:styleId="HeadingLvl1">
    <w:name w:val="Heading Lvl 1"/>
    <w:basedOn w:val="BodyText"/>
    <w:rsid w:val="00344E19"/>
    <w:pPr>
      <w:spacing w:after="240"/>
      <w:jc w:val="both"/>
    </w:pPr>
    <w:rPr>
      <w:rFonts w:ascii="Arial" w:hAnsi="Arial"/>
      <w:b/>
      <w:sz w:val="40"/>
      <w:szCs w:val="40"/>
    </w:rPr>
  </w:style>
  <w:style w:type="paragraph" w:styleId="BodyText">
    <w:name w:val="Body Text"/>
    <w:basedOn w:val="Normal"/>
    <w:rsid w:val="00344E19"/>
    <w:pPr>
      <w:spacing w:after="120"/>
    </w:pPr>
  </w:style>
  <w:style w:type="paragraph" w:customStyle="1" w:styleId="HeadingLvl2">
    <w:name w:val="Heading Lvl 2"/>
    <w:basedOn w:val="Normal"/>
    <w:rsid w:val="004822A1"/>
    <w:pPr>
      <w:spacing w:before="120" w:after="240"/>
      <w:jc w:val="both"/>
    </w:pPr>
    <w:rPr>
      <w:rFonts w:ascii="Arial" w:hAnsi="Arial"/>
      <w:b/>
      <w:snapToGrid w:val="0"/>
      <w:sz w:val="32"/>
      <w:lang w:eastAsia="en-US"/>
    </w:rPr>
  </w:style>
  <w:style w:type="paragraph" w:customStyle="1" w:styleId="HeadingLvl3">
    <w:name w:val="Heading Lvl 3"/>
    <w:basedOn w:val="Normal"/>
    <w:autoRedefine/>
    <w:rsid w:val="00AC6178"/>
    <w:pPr>
      <w:keepNext/>
      <w:widowControl w:val="0"/>
      <w:spacing w:before="120" w:after="240"/>
      <w:jc w:val="both"/>
    </w:pPr>
    <w:rPr>
      <w:rFonts w:ascii="Arial" w:hAnsi="Arial"/>
      <w:b/>
      <w:sz w:val="24"/>
      <w:szCs w:val="24"/>
    </w:rPr>
  </w:style>
  <w:style w:type="paragraph" w:customStyle="1" w:styleId="HeadingLvl4">
    <w:name w:val="Heading Lvl 4"/>
    <w:basedOn w:val="Normal"/>
    <w:rsid w:val="00C67B6D"/>
    <w:pPr>
      <w:spacing w:before="120" w:after="240"/>
      <w:jc w:val="both"/>
    </w:pPr>
    <w:rPr>
      <w:rFonts w:ascii="Arial" w:hAnsi="Arial"/>
      <w:snapToGrid w:val="0"/>
      <w:sz w:val="24"/>
      <w:szCs w:val="24"/>
      <w:lang w:eastAsia="en-US"/>
    </w:rPr>
  </w:style>
  <w:style w:type="paragraph" w:styleId="Caption">
    <w:name w:val="caption"/>
    <w:basedOn w:val="Normal"/>
    <w:next w:val="Normal"/>
    <w:qFormat/>
    <w:rsid w:val="00303D2C"/>
    <w:pPr>
      <w:spacing w:before="120" w:after="120"/>
    </w:pPr>
    <w:rPr>
      <w:b/>
      <w:bCs/>
    </w:rPr>
  </w:style>
  <w:style w:type="character" w:styleId="CommentReference">
    <w:name w:val="annotation reference"/>
    <w:uiPriority w:val="99"/>
    <w:semiHidden/>
    <w:rsid w:val="00BE0974"/>
    <w:rPr>
      <w:sz w:val="16"/>
      <w:szCs w:val="16"/>
    </w:rPr>
  </w:style>
  <w:style w:type="paragraph" w:styleId="CommentText">
    <w:name w:val="annotation text"/>
    <w:basedOn w:val="Normal"/>
    <w:link w:val="CommentTextChar"/>
    <w:uiPriority w:val="99"/>
    <w:rsid w:val="00BE0974"/>
  </w:style>
  <w:style w:type="character" w:customStyle="1" w:styleId="CommentTextChar">
    <w:name w:val="Comment Text Char"/>
    <w:basedOn w:val="DefaultParagraphFont"/>
    <w:link w:val="CommentText"/>
    <w:uiPriority w:val="99"/>
    <w:rsid w:val="00111BA7"/>
  </w:style>
  <w:style w:type="paragraph" w:styleId="CommentSubject">
    <w:name w:val="annotation subject"/>
    <w:basedOn w:val="CommentText"/>
    <w:next w:val="CommentText"/>
    <w:link w:val="CommentSubjectChar"/>
    <w:semiHidden/>
    <w:rsid w:val="00BE0974"/>
    <w:rPr>
      <w:b/>
      <w:bCs/>
    </w:rPr>
  </w:style>
  <w:style w:type="character" w:customStyle="1" w:styleId="CommentSubjectChar">
    <w:name w:val="Comment Subject Char"/>
    <w:link w:val="CommentSubject"/>
    <w:uiPriority w:val="99"/>
    <w:semiHidden/>
    <w:rsid w:val="00897048"/>
    <w:rPr>
      <w:b/>
      <w:bCs/>
    </w:rPr>
  </w:style>
  <w:style w:type="paragraph" w:styleId="BalloonText">
    <w:name w:val="Balloon Text"/>
    <w:basedOn w:val="Normal"/>
    <w:link w:val="BalloonTextChar"/>
    <w:semiHidden/>
    <w:rsid w:val="00BE0974"/>
    <w:rPr>
      <w:rFonts w:ascii="Tahoma" w:hAnsi="Tahoma" w:cs="Tahoma"/>
      <w:sz w:val="16"/>
      <w:szCs w:val="16"/>
    </w:rPr>
  </w:style>
  <w:style w:type="character" w:customStyle="1" w:styleId="BalloonTextChar">
    <w:name w:val="Balloon Text Char"/>
    <w:link w:val="BalloonText"/>
    <w:uiPriority w:val="99"/>
    <w:semiHidden/>
    <w:rsid w:val="00897048"/>
    <w:rPr>
      <w:rFonts w:ascii="Tahoma" w:hAnsi="Tahoma" w:cs="Tahoma"/>
      <w:sz w:val="16"/>
      <w:szCs w:val="16"/>
    </w:rPr>
  </w:style>
  <w:style w:type="paragraph" w:styleId="FootnoteText">
    <w:name w:val="footnote text"/>
    <w:basedOn w:val="Normal"/>
    <w:link w:val="FootnoteTextChar"/>
    <w:semiHidden/>
    <w:rsid w:val="007449DD"/>
    <w:pPr>
      <w:spacing w:after="240"/>
      <w:ind w:left="284" w:hanging="284"/>
    </w:pPr>
  </w:style>
  <w:style w:type="character" w:customStyle="1" w:styleId="FootnoteTextChar">
    <w:name w:val="Footnote Text Char"/>
    <w:basedOn w:val="DefaultParagraphFont"/>
    <w:link w:val="FootnoteText"/>
    <w:semiHidden/>
    <w:rsid w:val="00111BA7"/>
  </w:style>
  <w:style w:type="paragraph" w:customStyle="1" w:styleId="Default">
    <w:name w:val="Default"/>
    <w:rsid w:val="00D2759C"/>
    <w:pPr>
      <w:autoSpaceDE w:val="0"/>
      <w:autoSpaceDN w:val="0"/>
      <w:adjustRightInd w:val="0"/>
    </w:pPr>
    <w:rPr>
      <w:rFonts w:ascii="Arial" w:hAnsi="Arial" w:cs="Arial"/>
      <w:color w:val="000000"/>
      <w:sz w:val="24"/>
      <w:szCs w:val="24"/>
    </w:rPr>
  </w:style>
  <w:style w:type="paragraph" w:customStyle="1" w:styleId="HeadingLvl5">
    <w:name w:val="Heading Lvl 5"/>
    <w:basedOn w:val="Normal"/>
    <w:rsid w:val="009F21EC"/>
    <w:pPr>
      <w:keepNext/>
      <w:spacing w:after="120"/>
      <w:jc w:val="both"/>
    </w:pPr>
    <w:rPr>
      <w:i/>
      <w:snapToGrid w:val="0"/>
      <w:sz w:val="24"/>
      <w:szCs w:val="24"/>
      <w:lang w:eastAsia="en-US"/>
    </w:rPr>
  </w:style>
  <w:style w:type="paragraph" w:customStyle="1" w:styleId="alphabullet">
    <w:name w:val="alpha bullet"/>
    <w:basedOn w:val="Normal"/>
    <w:rsid w:val="00CD7EF6"/>
    <w:pPr>
      <w:tabs>
        <w:tab w:val="left" w:pos="993"/>
        <w:tab w:val="num" w:pos="1440"/>
      </w:tabs>
      <w:spacing w:after="240"/>
      <w:ind w:left="1440" w:hanging="720"/>
    </w:pPr>
    <w:rPr>
      <w:snapToGrid w:val="0"/>
      <w:color w:val="000000"/>
      <w:sz w:val="24"/>
      <w:szCs w:val="24"/>
    </w:rPr>
  </w:style>
  <w:style w:type="paragraph" w:styleId="BodyText2">
    <w:name w:val="Body Text 2"/>
    <w:basedOn w:val="Normal"/>
    <w:rsid w:val="00036D80"/>
    <w:pPr>
      <w:spacing w:after="120" w:line="480" w:lineRule="auto"/>
    </w:pPr>
  </w:style>
  <w:style w:type="paragraph" w:customStyle="1" w:styleId="DefinitionTerm">
    <w:name w:val="Definition Term"/>
    <w:basedOn w:val="Normal"/>
    <w:next w:val="Normal"/>
    <w:rsid w:val="00036D80"/>
    <w:rPr>
      <w:snapToGrid w:val="0"/>
      <w:sz w:val="24"/>
      <w:lang w:eastAsia="en-US"/>
    </w:rPr>
  </w:style>
  <w:style w:type="paragraph" w:customStyle="1" w:styleId="IntroTo">
    <w:name w:val="IntroTo:"/>
    <w:basedOn w:val="Normal"/>
    <w:rsid w:val="00036D80"/>
    <w:pPr>
      <w:ind w:left="720" w:hanging="720"/>
    </w:pPr>
    <w:rPr>
      <w:sz w:val="24"/>
      <w:lang w:eastAsia="en-US"/>
    </w:rPr>
  </w:style>
  <w:style w:type="paragraph" w:styleId="Title">
    <w:name w:val="Title"/>
    <w:basedOn w:val="Normal"/>
    <w:next w:val="ActTitle"/>
    <w:link w:val="TitleChar"/>
    <w:qFormat/>
    <w:rsid w:val="00036D80"/>
    <w:pPr>
      <w:spacing w:before="480"/>
    </w:pPr>
    <w:rPr>
      <w:rFonts w:ascii="Arial" w:hAnsi="Arial" w:cs="Arial"/>
      <w:b/>
      <w:bCs/>
      <w:sz w:val="40"/>
      <w:szCs w:val="40"/>
      <w:lang w:eastAsia="en-US"/>
    </w:rPr>
  </w:style>
  <w:style w:type="paragraph" w:customStyle="1" w:styleId="ActTitle">
    <w:name w:val="Act Title"/>
    <w:basedOn w:val="Normal"/>
    <w:next w:val="IntroTo"/>
    <w:rsid w:val="00036D80"/>
    <w:pPr>
      <w:pBdr>
        <w:bottom w:val="single" w:sz="4" w:space="3" w:color="auto"/>
      </w:pBdr>
      <w:spacing w:before="480" w:after="240"/>
    </w:pPr>
    <w:rPr>
      <w:rFonts w:ascii="Arial" w:hAnsi="Arial"/>
      <w:i/>
      <w:iCs/>
      <w:sz w:val="28"/>
    </w:rPr>
  </w:style>
  <w:style w:type="paragraph" w:customStyle="1" w:styleId="IP">
    <w:name w:val="IP"/>
    <w:aliases w:val="Interpretation paragraph"/>
    <w:basedOn w:val="Normal"/>
    <w:next w:val="Normal"/>
    <w:rsid w:val="00036D80"/>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036D80"/>
    <w:pPr>
      <w:spacing w:before="80" w:line="260" w:lineRule="exact"/>
      <w:jc w:val="both"/>
    </w:pPr>
    <w:rPr>
      <w:sz w:val="24"/>
      <w:szCs w:val="24"/>
      <w:lang w:eastAsia="en-US"/>
    </w:rPr>
  </w:style>
  <w:style w:type="paragraph" w:customStyle="1" w:styleId="AS">
    <w:name w:val="AS"/>
    <w:aliases w:val="Schedule title Amendment"/>
    <w:basedOn w:val="Normal"/>
    <w:next w:val="Normal"/>
    <w:rsid w:val="00036D80"/>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036D80"/>
  </w:style>
  <w:style w:type="paragraph" w:styleId="EndnoteText">
    <w:name w:val="endnote text"/>
    <w:basedOn w:val="Normal"/>
    <w:link w:val="EndnoteTextChar"/>
    <w:uiPriority w:val="99"/>
    <w:semiHidden/>
    <w:unhideWhenUsed/>
    <w:rsid w:val="00CC346B"/>
  </w:style>
  <w:style w:type="character" w:customStyle="1" w:styleId="EndnoteTextChar">
    <w:name w:val="Endnote Text Char"/>
    <w:link w:val="EndnoteText"/>
    <w:uiPriority w:val="99"/>
    <w:semiHidden/>
    <w:rsid w:val="00CC346B"/>
    <w:rPr>
      <w:lang w:val="en-US"/>
    </w:rPr>
  </w:style>
  <w:style w:type="character" w:styleId="EndnoteReference">
    <w:name w:val="endnote reference"/>
    <w:uiPriority w:val="99"/>
    <w:semiHidden/>
    <w:unhideWhenUsed/>
    <w:rsid w:val="00CC346B"/>
    <w:rPr>
      <w:vertAlign w:val="superscript"/>
    </w:rPr>
  </w:style>
  <w:style w:type="table" w:styleId="TableGrid">
    <w:name w:val="Table Grid"/>
    <w:basedOn w:val="TableNormal"/>
    <w:uiPriority w:val="59"/>
    <w:rsid w:val="005242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D474D3"/>
    <w:rPr>
      <w:lang w:val="en-US"/>
    </w:rPr>
  </w:style>
  <w:style w:type="paragraph" w:styleId="ListParagraph">
    <w:name w:val="List Paragraph"/>
    <w:basedOn w:val="Normal"/>
    <w:uiPriority w:val="34"/>
    <w:qFormat/>
    <w:rsid w:val="00111BA7"/>
    <w:pPr>
      <w:ind w:left="720"/>
      <w:contextualSpacing/>
    </w:pPr>
  </w:style>
  <w:style w:type="paragraph" w:styleId="NormalWeb">
    <w:name w:val="Normal (Web)"/>
    <w:basedOn w:val="Normal"/>
    <w:rsid w:val="00111BA7"/>
    <w:pPr>
      <w:spacing w:before="100" w:beforeAutospacing="1" w:after="100" w:afterAutospacing="1"/>
    </w:pPr>
    <w:rPr>
      <w:sz w:val="24"/>
      <w:szCs w:val="24"/>
    </w:rPr>
  </w:style>
  <w:style w:type="paragraph" w:customStyle="1" w:styleId="List2">
    <w:name w:val="List2"/>
    <w:basedOn w:val="Normal"/>
    <w:link w:val="List2Char"/>
    <w:qFormat/>
    <w:rsid w:val="00897048"/>
    <w:pPr>
      <w:spacing w:before="120" w:after="120"/>
      <w:ind w:left="1418" w:hanging="851"/>
    </w:pPr>
    <w:rPr>
      <w:sz w:val="24"/>
      <w:szCs w:val="24"/>
    </w:rPr>
  </w:style>
  <w:style w:type="character" w:customStyle="1" w:styleId="List2Char">
    <w:name w:val="List2 Char"/>
    <w:link w:val="List2"/>
    <w:rsid w:val="00897048"/>
    <w:rPr>
      <w:sz w:val="24"/>
      <w:szCs w:val="24"/>
    </w:rPr>
  </w:style>
  <w:style w:type="character" w:styleId="Hyperlink">
    <w:name w:val="Hyperlink"/>
    <w:uiPriority w:val="99"/>
    <w:unhideWhenUsed/>
    <w:rsid w:val="00897048"/>
    <w:rPr>
      <w:rFonts w:ascii="Times New Roman" w:hAnsi="Times New Roman" w:cs="Times New Roman" w:hint="default"/>
      <w:color w:val="0000FF"/>
      <w:u w:val="single"/>
    </w:rPr>
  </w:style>
  <w:style w:type="character" w:styleId="FollowedHyperlink">
    <w:name w:val="FollowedHyperlink"/>
    <w:uiPriority w:val="99"/>
    <w:semiHidden/>
    <w:unhideWhenUsed/>
    <w:rsid w:val="00897048"/>
    <w:rPr>
      <w:color w:val="800080"/>
      <w:u w:val="single"/>
    </w:rPr>
  </w:style>
  <w:style w:type="character" w:styleId="PlaceholderText">
    <w:name w:val="Placeholder Text"/>
    <w:uiPriority w:val="99"/>
    <w:semiHidden/>
    <w:rsid w:val="00897048"/>
    <w:rPr>
      <w:color w:val="808080"/>
    </w:rPr>
  </w:style>
  <w:style w:type="paragraph" w:styleId="EnvelopeAddress">
    <w:name w:val="envelope address"/>
    <w:basedOn w:val="Normal"/>
    <w:uiPriority w:val="99"/>
    <w:semiHidden/>
    <w:unhideWhenUsed/>
    <w:rsid w:val="00897048"/>
    <w:pPr>
      <w:framePr w:w="7920" w:h="1980" w:hRule="exact" w:hSpace="180" w:wrap="auto" w:hAnchor="page" w:xAlign="center" w:yAlign="bottom"/>
      <w:ind w:left="2880"/>
    </w:pPr>
    <w:rPr>
      <w:rFonts w:ascii="Trebuchet MS" w:hAnsi="Trebuchet MS"/>
      <w:sz w:val="22"/>
      <w:szCs w:val="24"/>
      <w:lang w:eastAsia="en-US"/>
    </w:rPr>
  </w:style>
  <w:style w:type="paragraph" w:styleId="EnvelopeReturn">
    <w:name w:val="envelope return"/>
    <w:basedOn w:val="Normal"/>
    <w:uiPriority w:val="99"/>
    <w:semiHidden/>
    <w:unhideWhenUsed/>
    <w:rsid w:val="00897048"/>
    <w:rPr>
      <w:rFonts w:ascii="Trebuchet MS" w:hAnsi="Trebuchet MS"/>
      <w:lang w:eastAsia="en-US"/>
    </w:rPr>
  </w:style>
  <w:style w:type="paragraph" w:styleId="DocumentMap">
    <w:name w:val="Document Map"/>
    <w:basedOn w:val="Normal"/>
    <w:link w:val="DocumentMapChar"/>
    <w:uiPriority w:val="99"/>
    <w:semiHidden/>
    <w:unhideWhenUsed/>
    <w:rsid w:val="00897048"/>
    <w:rPr>
      <w:rFonts w:ascii="Tahoma" w:hAnsi="Tahoma" w:cs="Tahoma"/>
      <w:sz w:val="16"/>
      <w:szCs w:val="16"/>
    </w:rPr>
  </w:style>
  <w:style w:type="character" w:customStyle="1" w:styleId="DocumentMapChar">
    <w:name w:val="Document Map Char"/>
    <w:link w:val="DocumentMap"/>
    <w:uiPriority w:val="99"/>
    <w:semiHidden/>
    <w:rsid w:val="00897048"/>
    <w:rPr>
      <w:rFonts w:ascii="Tahoma" w:hAnsi="Tahoma" w:cs="Tahoma"/>
      <w:sz w:val="16"/>
      <w:szCs w:val="16"/>
    </w:rPr>
  </w:style>
  <w:style w:type="paragraph" w:customStyle="1" w:styleId="font5">
    <w:name w:val="font5"/>
    <w:basedOn w:val="Normal"/>
    <w:rsid w:val="00A55DC8"/>
    <w:pPr>
      <w:spacing w:before="100" w:beforeAutospacing="1" w:after="100" w:afterAutospacing="1"/>
    </w:pPr>
    <w:rPr>
      <w:rFonts w:ascii="Calibri" w:hAnsi="Calibri"/>
      <w:b/>
      <w:bCs/>
      <w:color w:val="000000"/>
      <w:sz w:val="24"/>
      <w:szCs w:val="24"/>
    </w:rPr>
  </w:style>
  <w:style w:type="paragraph" w:customStyle="1" w:styleId="xl65">
    <w:name w:val="xl65"/>
    <w:basedOn w:val="Normal"/>
    <w:rsid w:val="00A55DC8"/>
    <w:pPr>
      <w:pBdr>
        <w:top w:val="single" w:sz="8" w:space="0" w:color="auto"/>
        <w:left w:val="single" w:sz="8" w:space="0" w:color="auto"/>
      </w:pBdr>
      <w:spacing w:before="100" w:beforeAutospacing="1" w:after="100" w:afterAutospacing="1"/>
    </w:pPr>
    <w:rPr>
      <w:sz w:val="24"/>
      <w:szCs w:val="24"/>
    </w:rPr>
  </w:style>
  <w:style w:type="paragraph" w:customStyle="1" w:styleId="xl66">
    <w:name w:val="xl66"/>
    <w:basedOn w:val="Normal"/>
    <w:rsid w:val="00A55DC8"/>
    <w:pPr>
      <w:pBdr>
        <w:top w:val="single" w:sz="8" w:space="0" w:color="auto"/>
        <w:right w:val="single" w:sz="8" w:space="0" w:color="auto"/>
      </w:pBdr>
      <w:spacing w:before="100" w:beforeAutospacing="1" w:after="100" w:afterAutospacing="1"/>
    </w:pPr>
    <w:rPr>
      <w:sz w:val="24"/>
      <w:szCs w:val="24"/>
    </w:rPr>
  </w:style>
  <w:style w:type="paragraph" w:customStyle="1" w:styleId="xl67">
    <w:name w:val="xl67"/>
    <w:basedOn w:val="Normal"/>
    <w:rsid w:val="00A55DC8"/>
    <w:pPr>
      <w:spacing w:before="100" w:beforeAutospacing="1" w:after="100" w:afterAutospacing="1"/>
    </w:pPr>
    <w:rPr>
      <w:sz w:val="24"/>
      <w:szCs w:val="24"/>
    </w:rPr>
  </w:style>
  <w:style w:type="paragraph" w:customStyle="1" w:styleId="xl68">
    <w:name w:val="xl68"/>
    <w:basedOn w:val="Normal"/>
    <w:rsid w:val="00A55DC8"/>
    <w:pPr>
      <w:pBdr>
        <w:left w:val="single" w:sz="8" w:space="0" w:color="auto"/>
      </w:pBdr>
      <w:spacing w:before="100" w:beforeAutospacing="1" w:after="100" w:afterAutospacing="1"/>
    </w:pPr>
    <w:rPr>
      <w:sz w:val="24"/>
      <w:szCs w:val="24"/>
    </w:rPr>
  </w:style>
  <w:style w:type="paragraph" w:customStyle="1" w:styleId="xl69">
    <w:name w:val="xl69"/>
    <w:basedOn w:val="Normal"/>
    <w:rsid w:val="00A55DC8"/>
    <w:pPr>
      <w:pBdr>
        <w:right w:val="single" w:sz="8" w:space="0" w:color="auto"/>
      </w:pBdr>
      <w:spacing w:before="100" w:beforeAutospacing="1" w:after="100" w:afterAutospacing="1"/>
    </w:pPr>
    <w:rPr>
      <w:sz w:val="24"/>
      <w:szCs w:val="24"/>
    </w:rPr>
  </w:style>
  <w:style w:type="paragraph" w:customStyle="1" w:styleId="xl70">
    <w:name w:val="xl70"/>
    <w:basedOn w:val="Normal"/>
    <w:rsid w:val="00A55DC8"/>
    <w:pPr>
      <w:pBdr>
        <w:top w:val="single" w:sz="8" w:space="0" w:color="auto"/>
        <w:left w:val="single" w:sz="8" w:space="0" w:color="auto"/>
        <w:bottom w:val="single" w:sz="8" w:space="0" w:color="auto"/>
      </w:pBdr>
      <w:spacing w:before="100" w:beforeAutospacing="1" w:after="100" w:afterAutospacing="1"/>
      <w:jc w:val="center"/>
    </w:pPr>
    <w:rPr>
      <w:b/>
      <w:bCs/>
      <w:sz w:val="24"/>
      <w:szCs w:val="24"/>
    </w:rPr>
  </w:style>
  <w:style w:type="paragraph" w:customStyle="1" w:styleId="xl71">
    <w:name w:val="xl71"/>
    <w:basedOn w:val="Normal"/>
    <w:rsid w:val="00A55DC8"/>
    <w:pPr>
      <w:pBdr>
        <w:top w:val="single" w:sz="8" w:space="0" w:color="auto"/>
        <w:bottom w:val="single" w:sz="8" w:space="0" w:color="auto"/>
      </w:pBdr>
      <w:spacing w:before="100" w:beforeAutospacing="1" w:after="100" w:afterAutospacing="1"/>
      <w:jc w:val="center"/>
    </w:pPr>
    <w:rPr>
      <w:b/>
      <w:bCs/>
      <w:sz w:val="24"/>
      <w:szCs w:val="24"/>
    </w:rPr>
  </w:style>
  <w:style w:type="paragraph" w:customStyle="1" w:styleId="xl72">
    <w:name w:val="xl72"/>
    <w:basedOn w:val="Normal"/>
    <w:rsid w:val="00A55DC8"/>
    <w:pPr>
      <w:pBdr>
        <w:top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73">
    <w:name w:val="xl73"/>
    <w:basedOn w:val="Normal"/>
    <w:rsid w:val="00A55DC8"/>
    <w:pPr>
      <w:pBdr>
        <w:left w:val="single" w:sz="8" w:space="0" w:color="auto"/>
        <w:bottom w:val="single" w:sz="8" w:space="0" w:color="auto"/>
      </w:pBdr>
      <w:spacing w:before="100" w:beforeAutospacing="1" w:after="100" w:afterAutospacing="1"/>
      <w:jc w:val="center"/>
    </w:pPr>
    <w:rPr>
      <w:sz w:val="24"/>
      <w:szCs w:val="24"/>
    </w:rPr>
  </w:style>
  <w:style w:type="paragraph" w:customStyle="1" w:styleId="xl74">
    <w:name w:val="xl74"/>
    <w:basedOn w:val="Normal"/>
    <w:rsid w:val="00A55DC8"/>
    <w:pPr>
      <w:pBdr>
        <w:bottom w:val="single" w:sz="8" w:space="0" w:color="auto"/>
        <w:right w:val="single" w:sz="8" w:space="0" w:color="auto"/>
      </w:pBdr>
      <w:spacing w:before="100" w:beforeAutospacing="1" w:after="100" w:afterAutospacing="1"/>
      <w:jc w:val="center"/>
    </w:pPr>
    <w:rPr>
      <w:b/>
      <w:bCs/>
      <w:sz w:val="24"/>
      <w:szCs w:val="24"/>
    </w:rPr>
  </w:style>
  <w:style w:type="paragraph" w:customStyle="1" w:styleId="xl75">
    <w:name w:val="xl75"/>
    <w:basedOn w:val="Normal"/>
    <w:rsid w:val="00A55DC8"/>
    <w:pPr>
      <w:pBdr>
        <w:left w:val="single" w:sz="8" w:space="0" w:color="auto"/>
        <w:bottom w:val="single" w:sz="8" w:space="0" w:color="auto"/>
      </w:pBdr>
      <w:spacing w:before="100" w:beforeAutospacing="1" w:after="100" w:afterAutospacing="1"/>
      <w:jc w:val="center"/>
    </w:pPr>
    <w:rPr>
      <w:b/>
      <w:bCs/>
      <w:sz w:val="24"/>
      <w:szCs w:val="24"/>
    </w:rPr>
  </w:style>
  <w:style w:type="paragraph" w:customStyle="1" w:styleId="xl76">
    <w:name w:val="xl76"/>
    <w:basedOn w:val="Normal"/>
    <w:rsid w:val="00A55DC8"/>
    <w:pPr>
      <w:pBdr>
        <w:bottom w:val="single" w:sz="8" w:space="0" w:color="auto"/>
      </w:pBdr>
      <w:spacing w:before="100" w:beforeAutospacing="1" w:after="100" w:afterAutospacing="1"/>
      <w:jc w:val="center"/>
    </w:pPr>
    <w:rPr>
      <w:b/>
      <w:bCs/>
      <w:sz w:val="24"/>
      <w:szCs w:val="24"/>
    </w:rPr>
  </w:style>
  <w:style w:type="paragraph" w:customStyle="1" w:styleId="xl77">
    <w:name w:val="xl77"/>
    <w:basedOn w:val="Normal"/>
    <w:rsid w:val="00A55DC8"/>
    <w:pPr>
      <w:pBdr>
        <w:right w:val="single" w:sz="8" w:space="0" w:color="auto"/>
      </w:pBdr>
      <w:spacing w:before="100" w:beforeAutospacing="1" w:after="100" w:afterAutospacing="1"/>
      <w:jc w:val="center"/>
    </w:pPr>
    <w:rPr>
      <w:sz w:val="24"/>
      <w:szCs w:val="24"/>
    </w:rPr>
  </w:style>
  <w:style w:type="paragraph" w:customStyle="1" w:styleId="xl78">
    <w:name w:val="xl78"/>
    <w:basedOn w:val="Normal"/>
    <w:rsid w:val="00A55DC8"/>
    <w:pPr>
      <w:pBdr>
        <w:bottom w:val="single" w:sz="8" w:space="0" w:color="auto"/>
      </w:pBdr>
      <w:spacing w:before="100" w:beforeAutospacing="1" w:after="100" w:afterAutospacing="1"/>
      <w:jc w:val="center"/>
    </w:pPr>
    <w:rPr>
      <w:sz w:val="24"/>
      <w:szCs w:val="24"/>
    </w:rPr>
  </w:style>
  <w:style w:type="paragraph" w:customStyle="1" w:styleId="xl79">
    <w:name w:val="xl79"/>
    <w:basedOn w:val="Normal"/>
    <w:rsid w:val="00A55DC8"/>
    <w:pPr>
      <w:pBdr>
        <w:top w:val="single" w:sz="8" w:space="0" w:color="auto"/>
        <w:left w:val="single" w:sz="8" w:space="0" w:color="auto"/>
        <w:right w:val="single" w:sz="8"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80">
    <w:name w:val="xl80"/>
    <w:basedOn w:val="Normal"/>
    <w:rsid w:val="00A55DC8"/>
    <w:pPr>
      <w:spacing w:before="100" w:beforeAutospacing="1" w:after="100" w:afterAutospacing="1"/>
      <w:jc w:val="center"/>
    </w:pPr>
    <w:rPr>
      <w:sz w:val="24"/>
      <w:szCs w:val="24"/>
    </w:rPr>
  </w:style>
  <w:style w:type="paragraph" w:customStyle="1" w:styleId="xl81">
    <w:name w:val="xl81"/>
    <w:basedOn w:val="Normal"/>
    <w:rsid w:val="00A55DC8"/>
    <w:pPr>
      <w:pBdr>
        <w:left w:val="single" w:sz="8" w:space="0" w:color="auto"/>
      </w:pBdr>
      <w:spacing w:before="100" w:beforeAutospacing="1" w:after="100" w:afterAutospacing="1"/>
    </w:pPr>
    <w:rPr>
      <w:color w:val="000000"/>
      <w:sz w:val="24"/>
      <w:szCs w:val="24"/>
    </w:rPr>
  </w:style>
  <w:style w:type="paragraph" w:customStyle="1" w:styleId="xl82">
    <w:name w:val="xl82"/>
    <w:basedOn w:val="Normal"/>
    <w:rsid w:val="00A55DC8"/>
    <w:pPr>
      <w:pBdr>
        <w:right w:val="single" w:sz="8" w:space="0" w:color="auto"/>
      </w:pBdr>
      <w:spacing w:before="100" w:beforeAutospacing="1" w:after="100" w:afterAutospacing="1"/>
    </w:pPr>
    <w:rPr>
      <w:color w:val="000000"/>
      <w:sz w:val="24"/>
      <w:szCs w:val="24"/>
    </w:rPr>
  </w:style>
  <w:style w:type="paragraph" w:customStyle="1" w:styleId="xl83">
    <w:name w:val="xl83"/>
    <w:basedOn w:val="Normal"/>
    <w:rsid w:val="00A55DC8"/>
    <w:pPr>
      <w:pBdr>
        <w:left w:val="single" w:sz="8" w:space="0" w:color="auto"/>
        <w:right w:val="single" w:sz="8" w:space="0" w:color="auto"/>
      </w:pBdr>
      <w:spacing w:before="100" w:beforeAutospacing="1" w:after="100" w:afterAutospacing="1"/>
      <w:jc w:val="center"/>
    </w:pPr>
    <w:rPr>
      <w:b/>
      <w:bCs/>
      <w:color w:val="00B050"/>
      <w:sz w:val="24"/>
      <w:szCs w:val="24"/>
    </w:rPr>
  </w:style>
  <w:style w:type="paragraph" w:customStyle="1" w:styleId="xl84">
    <w:name w:val="xl84"/>
    <w:basedOn w:val="Normal"/>
    <w:rsid w:val="00A55DC8"/>
    <w:pPr>
      <w:pBdr>
        <w:left w:val="single" w:sz="8" w:space="0" w:color="auto"/>
        <w:right w:val="single" w:sz="8"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85">
    <w:name w:val="xl85"/>
    <w:basedOn w:val="Normal"/>
    <w:rsid w:val="00A55DC8"/>
    <w:pPr>
      <w:pBdr>
        <w:left w:val="single" w:sz="8" w:space="0" w:color="auto"/>
      </w:pBdr>
      <w:spacing w:before="100" w:beforeAutospacing="1" w:after="100" w:afterAutospacing="1"/>
      <w:jc w:val="right"/>
    </w:pPr>
    <w:rPr>
      <w:color w:val="000000"/>
      <w:sz w:val="24"/>
      <w:szCs w:val="24"/>
    </w:rPr>
  </w:style>
  <w:style w:type="paragraph" w:customStyle="1" w:styleId="xl86">
    <w:name w:val="xl86"/>
    <w:basedOn w:val="Normal"/>
    <w:rsid w:val="00A55DC8"/>
    <w:pPr>
      <w:pBdr>
        <w:right w:val="single" w:sz="8" w:space="0" w:color="auto"/>
      </w:pBdr>
      <w:spacing w:before="100" w:beforeAutospacing="1" w:after="100" w:afterAutospacing="1"/>
    </w:pPr>
    <w:rPr>
      <w:color w:val="000000"/>
      <w:sz w:val="24"/>
      <w:szCs w:val="24"/>
    </w:rPr>
  </w:style>
  <w:style w:type="paragraph" w:customStyle="1" w:styleId="xl87">
    <w:name w:val="xl87"/>
    <w:basedOn w:val="Normal"/>
    <w:rsid w:val="00A55DC8"/>
    <w:pPr>
      <w:spacing w:before="100" w:beforeAutospacing="1" w:after="100" w:afterAutospacing="1"/>
      <w:jc w:val="center"/>
    </w:pPr>
    <w:rPr>
      <w:sz w:val="24"/>
      <w:szCs w:val="24"/>
    </w:rPr>
  </w:style>
  <w:style w:type="paragraph" w:customStyle="1" w:styleId="xl88">
    <w:name w:val="xl88"/>
    <w:basedOn w:val="Normal"/>
    <w:rsid w:val="00A55DC8"/>
    <w:pPr>
      <w:pBdr>
        <w:bottom w:val="single" w:sz="8" w:space="0" w:color="auto"/>
        <w:right w:val="single" w:sz="8" w:space="0" w:color="auto"/>
      </w:pBdr>
      <w:spacing w:before="100" w:beforeAutospacing="1" w:after="100" w:afterAutospacing="1"/>
      <w:jc w:val="center"/>
    </w:pPr>
    <w:rPr>
      <w:sz w:val="24"/>
      <w:szCs w:val="24"/>
    </w:rPr>
  </w:style>
  <w:style w:type="paragraph" w:customStyle="1" w:styleId="xl89">
    <w:name w:val="xl89"/>
    <w:basedOn w:val="Normal"/>
    <w:rsid w:val="00A55DC8"/>
    <w:pPr>
      <w:pBdr>
        <w:left w:val="single" w:sz="8" w:space="0" w:color="auto"/>
        <w:bottom w:val="single" w:sz="8" w:space="0" w:color="auto"/>
        <w:right w:val="single" w:sz="8" w:space="0" w:color="auto"/>
      </w:pBdr>
      <w:spacing w:before="100" w:beforeAutospacing="1" w:after="100" w:afterAutospacing="1"/>
      <w:jc w:val="center"/>
    </w:pPr>
    <w:rPr>
      <w:b/>
      <w:bCs/>
      <w:color w:val="00B050"/>
      <w:sz w:val="24"/>
      <w:szCs w:val="24"/>
    </w:rPr>
  </w:style>
  <w:style w:type="paragraph" w:customStyle="1" w:styleId="xl90">
    <w:name w:val="xl90"/>
    <w:basedOn w:val="Normal"/>
    <w:rsid w:val="00A55DC8"/>
    <w:pPr>
      <w:pBdr>
        <w:left w:val="single" w:sz="8" w:space="0" w:color="auto"/>
      </w:pBdr>
      <w:spacing w:before="100" w:beforeAutospacing="1" w:after="100" w:afterAutospacing="1"/>
      <w:jc w:val="center"/>
    </w:pPr>
    <w:rPr>
      <w:sz w:val="24"/>
      <w:szCs w:val="24"/>
    </w:rPr>
  </w:style>
  <w:style w:type="paragraph" w:customStyle="1" w:styleId="xl91">
    <w:name w:val="xl91"/>
    <w:basedOn w:val="Normal"/>
    <w:rsid w:val="00A55DC8"/>
    <w:pPr>
      <w:pBdr>
        <w:left w:val="single" w:sz="8" w:space="0" w:color="auto"/>
      </w:pBdr>
      <w:spacing w:before="100" w:beforeAutospacing="1" w:after="100" w:afterAutospacing="1"/>
      <w:jc w:val="right"/>
      <w:textAlignment w:val="top"/>
    </w:pPr>
    <w:rPr>
      <w:sz w:val="24"/>
      <w:szCs w:val="24"/>
    </w:rPr>
  </w:style>
  <w:style w:type="paragraph" w:customStyle="1" w:styleId="xl92">
    <w:name w:val="xl92"/>
    <w:basedOn w:val="Normal"/>
    <w:rsid w:val="00A55DC8"/>
    <w:pPr>
      <w:pBdr>
        <w:right w:val="single" w:sz="8" w:space="0" w:color="auto"/>
      </w:pBdr>
      <w:spacing w:before="100" w:beforeAutospacing="1" w:after="100" w:afterAutospacing="1"/>
      <w:textAlignment w:val="top"/>
    </w:pPr>
    <w:rPr>
      <w:sz w:val="24"/>
      <w:szCs w:val="24"/>
    </w:rPr>
  </w:style>
  <w:style w:type="paragraph" w:customStyle="1" w:styleId="xl93">
    <w:name w:val="xl93"/>
    <w:basedOn w:val="Normal"/>
    <w:rsid w:val="00A55DC8"/>
    <w:pPr>
      <w:pBdr>
        <w:left w:val="single" w:sz="8" w:space="0" w:color="auto"/>
        <w:right w:val="single" w:sz="8" w:space="0" w:color="auto"/>
      </w:pBdr>
      <w:spacing w:before="100" w:beforeAutospacing="1" w:after="100" w:afterAutospacing="1"/>
    </w:pPr>
    <w:rPr>
      <w:b/>
      <w:bCs/>
      <w:color w:val="00B050"/>
      <w:sz w:val="24"/>
      <w:szCs w:val="24"/>
    </w:rPr>
  </w:style>
  <w:style w:type="paragraph" w:customStyle="1" w:styleId="xl94">
    <w:name w:val="xl94"/>
    <w:basedOn w:val="Normal"/>
    <w:rsid w:val="00A55DC8"/>
    <w:pPr>
      <w:pBdr>
        <w:left w:val="single" w:sz="8" w:space="0" w:color="auto"/>
        <w:right w:val="single" w:sz="8" w:space="0" w:color="auto"/>
      </w:pBdr>
      <w:shd w:val="clear" w:color="000000" w:fill="FFC000"/>
      <w:spacing w:before="100" w:beforeAutospacing="1" w:after="100" w:afterAutospacing="1"/>
    </w:pPr>
    <w:rPr>
      <w:b/>
      <w:bCs/>
      <w:color w:val="00B050"/>
      <w:sz w:val="24"/>
      <w:szCs w:val="24"/>
    </w:rPr>
  </w:style>
  <w:style w:type="paragraph" w:customStyle="1" w:styleId="xl95">
    <w:name w:val="xl95"/>
    <w:basedOn w:val="Normal"/>
    <w:rsid w:val="00A55DC8"/>
    <w:pPr>
      <w:pBdr>
        <w:left w:val="single" w:sz="8" w:space="0" w:color="auto"/>
      </w:pBdr>
      <w:spacing w:before="100" w:beforeAutospacing="1" w:after="100" w:afterAutospacing="1"/>
    </w:pPr>
    <w:rPr>
      <w:b/>
      <w:bCs/>
      <w:sz w:val="24"/>
      <w:szCs w:val="24"/>
    </w:rPr>
  </w:style>
  <w:style w:type="paragraph" w:customStyle="1" w:styleId="xl96">
    <w:name w:val="xl96"/>
    <w:basedOn w:val="Normal"/>
    <w:rsid w:val="00A55DC8"/>
    <w:pPr>
      <w:pBdr>
        <w:right w:val="single" w:sz="8" w:space="0" w:color="auto"/>
      </w:pBdr>
      <w:spacing w:before="100" w:beforeAutospacing="1" w:after="100" w:afterAutospacing="1"/>
      <w:textAlignment w:val="top"/>
    </w:pPr>
    <w:rPr>
      <w:b/>
      <w:bCs/>
      <w:sz w:val="24"/>
      <w:szCs w:val="24"/>
    </w:rPr>
  </w:style>
  <w:style w:type="paragraph" w:customStyle="1" w:styleId="xl97">
    <w:name w:val="xl97"/>
    <w:basedOn w:val="Normal"/>
    <w:rsid w:val="00A55DC8"/>
    <w:pPr>
      <w:pBdr>
        <w:left w:val="single" w:sz="8" w:space="0" w:color="auto"/>
      </w:pBdr>
      <w:spacing w:before="100" w:beforeAutospacing="1" w:after="100" w:afterAutospacing="1"/>
      <w:jc w:val="right"/>
    </w:pPr>
    <w:rPr>
      <w:sz w:val="24"/>
      <w:szCs w:val="24"/>
    </w:rPr>
  </w:style>
  <w:style w:type="paragraph" w:customStyle="1" w:styleId="xl98">
    <w:name w:val="xl98"/>
    <w:basedOn w:val="Normal"/>
    <w:rsid w:val="00A55DC8"/>
    <w:pPr>
      <w:pBdr>
        <w:left w:val="single" w:sz="8" w:space="0" w:color="auto"/>
      </w:pBdr>
      <w:shd w:val="clear" w:color="000000" w:fill="FFC000"/>
      <w:spacing w:before="100" w:beforeAutospacing="1" w:after="100" w:afterAutospacing="1"/>
      <w:jc w:val="right"/>
    </w:pPr>
    <w:rPr>
      <w:sz w:val="24"/>
      <w:szCs w:val="24"/>
    </w:rPr>
  </w:style>
  <w:style w:type="paragraph" w:customStyle="1" w:styleId="xl99">
    <w:name w:val="xl99"/>
    <w:basedOn w:val="Normal"/>
    <w:rsid w:val="00A55DC8"/>
    <w:pPr>
      <w:pBdr>
        <w:left w:val="single" w:sz="8" w:space="0" w:color="auto"/>
      </w:pBdr>
      <w:spacing w:before="100" w:beforeAutospacing="1" w:after="100" w:afterAutospacing="1"/>
      <w:jc w:val="right"/>
      <w:textAlignment w:val="top"/>
    </w:pPr>
    <w:rPr>
      <w:color w:val="00B050"/>
      <w:sz w:val="24"/>
      <w:szCs w:val="24"/>
    </w:rPr>
  </w:style>
  <w:style w:type="paragraph" w:customStyle="1" w:styleId="xl100">
    <w:name w:val="xl100"/>
    <w:basedOn w:val="Normal"/>
    <w:rsid w:val="00A55DC8"/>
    <w:pPr>
      <w:pBdr>
        <w:left w:val="single" w:sz="8" w:space="0" w:color="auto"/>
      </w:pBdr>
      <w:spacing w:before="100" w:beforeAutospacing="1" w:after="100" w:afterAutospacing="1"/>
      <w:jc w:val="right"/>
      <w:textAlignment w:val="top"/>
    </w:pPr>
    <w:rPr>
      <w:sz w:val="24"/>
      <w:szCs w:val="24"/>
    </w:rPr>
  </w:style>
  <w:style w:type="paragraph" w:customStyle="1" w:styleId="xl101">
    <w:name w:val="xl101"/>
    <w:basedOn w:val="Normal"/>
    <w:rsid w:val="00A55DC8"/>
    <w:pPr>
      <w:pBdr>
        <w:left w:val="single" w:sz="8" w:space="0" w:color="auto"/>
      </w:pBdr>
      <w:shd w:val="clear" w:color="000000" w:fill="FFC000"/>
      <w:spacing w:before="100" w:beforeAutospacing="1" w:after="100" w:afterAutospacing="1"/>
      <w:jc w:val="right"/>
      <w:textAlignment w:val="top"/>
    </w:pPr>
    <w:rPr>
      <w:sz w:val="24"/>
      <w:szCs w:val="24"/>
    </w:rPr>
  </w:style>
  <w:style w:type="paragraph" w:customStyle="1" w:styleId="xl102">
    <w:name w:val="xl102"/>
    <w:basedOn w:val="Normal"/>
    <w:rsid w:val="00A55DC8"/>
    <w:pPr>
      <w:pBdr>
        <w:left w:val="single" w:sz="8" w:space="0" w:color="auto"/>
      </w:pBdr>
      <w:shd w:val="clear" w:color="000000" w:fill="FFC000"/>
      <w:spacing w:before="100" w:beforeAutospacing="1" w:after="100" w:afterAutospacing="1"/>
      <w:jc w:val="right"/>
      <w:textAlignment w:val="top"/>
    </w:pPr>
    <w:rPr>
      <w:sz w:val="24"/>
      <w:szCs w:val="24"/>
    </w:rPr>
  </w:style>
  <w:style w:type="paragraph" w:customStyle="1" w:styleId="xl103">
    <w:name w:val="xl103"/>
    <w:basedOn w:val="Normal"/>
    <w:rsid w:val="00A55DC8"/>
    <w:pPr>
      <w:pBdr>
        <w:right w:val="single" w:sz="8" w:space="0" w:color="auto"/>
      </w:pBdr>
      <w:spacing w:before="100" w:beforeAutospacing="1" w:after="100" w:afterAutospacing="1"/>
      <w:textAlignment w:val="center"/>
    </w:pPr>
    <w:rPr>
      <w:sz w:val="24"/>
      <w:szCs w:val="24"/>
    </w:rPr>
  </w:style>
  <w:style w:type="paragraph" w:customStyle="1" w:styleId="xl104">
    <w:name w:val="xl104"/>
    <w:basedOn w:val="Normal"/>
    <w:rsid w:val="00A55DC8"/>
    <w:pPr>
      <w:pBdr>
        <w:left w:val="single" w:sz="8" w:space="0" w:color="auto"/>
      </w:pBdr>
      <w:shd w:val="clear" w:color="000000" w:fill="FFFF00"/>
      <w:spacing w:before="100" w:beforeAutospacing="1" w:after="100" w:afterAutospacing="1"/>
    </w:pPr>
    <w:rPr>
      <w:sz w:val="24"/>
      <w:szCs w:val="24"/>
    </w:rPr>
  </w:style>
  <w:style w:type="paragraph" w:customStyle="1" w:styleId="xl105">
    <w:name w:val="xl105"/>
    <w:basedOn w:val="Normal"/>
    <w:rsid w:val="00A55DC8"/>
    <w:pPr>
      <w:pBdr>
        <w:right w:val="single" w:sz="8" w:space="0" w:color="auto"/>
      </w:pBdr>
      <w:spacing w:before="100" w:beforeAutospacing="1" w:after="100" w:afterAutospacing="1"/>
    </w:pPr>
    <w:rPr>
      <w:sz w:val="24"/>
      <w:szCs w:val="24"/>
    </w:rPr>
  </w:style>
  <w:style w:type="paragraph" w:customStyle="1" w:styleId="xl106">
    <w:name w:val="xl106"/>
    <w:basedOn w:val="Normal"/>
    <w:rsid w:val="00A55DC8"/>
    <w:pPr>
      <w:pBdr>
        <w:right w:val="single" w:sz="8" w:space="0" w:color="auto"/>
      </w:pBdr>
      <w:spacing w:before="100" w:beforeAutospacing="1" w:after="100" w:afterAutospacing="1"/>
      <w:textAlignment w:val="top"/>
    </w:pPr>
    <w:rPr>
      <w:sz w:val="24"/>
      <w:szCs w:val="24"/>
    </w:rPr>
  </w:style>
  <w:style w:type="paragraph" w:customStyle="1" w:styleId="xl107">
    <w:name w:val="xl107"/>
    <w:basedOn w:val="Normal"/>
    <w:rsid w:val="00A55DC8"/>
    <w:pPr>
      <w:pBdr>
        <w:left w:val="single" w:sz="8" w:space="0" w:color="auto"/>
        <w:bottom w:val="single" w:sz="8" w:space="0" w:color="auto"/>
      </w:pBdr>
      <w:spacing w:before="100" w:beforeAutospacing="1" w:after="100" w:afterAutospacing="1"/>
      <w:jc w:val="center"/>
    </w:pPr>
    <w:rPr>
      <w:sz w:val="24"/>
      <w:szCs w:val="24"/>
    </w:rPr>
  </w:style>
  <w:style w:type="paragraph" w:customStyle="1" w:styleId="xl108">
    <w:name w:val="xl108"/>
    <w:basedOn w:val="Normal"/>
    <w:rsid w:val="00A55DC8"/>
    <w:pPr>
      <w:pBdr>
        <w:bottom w:val="single" w:sz="8" w:space="0" w:color="auto"/>
        <w:right w:val="single" w:sz="8" w:space="0" w:color="auto"/>
      </w:pBdr>
      <w:spacing w:before="100" w:beforeAutospacing="1" w:after="100" w:afterAutospacing="1"/>
    </w:pPr>
    <w:rPr>
      <w:sz w:val="24"/>
      <w:szCs w:val="24"/>
    </w:rPr>
  </w:style>
  <w:style w:type="paragraph" w:customStyle="1" w:styleId="xl109">
    <w:name w:val="xl109"/>
    <w:basedOn w:val="Normal"/>
    <w:rsid w:val="00A55DC8"/>
    <w:pPr>
      <w:pBdr>
        <w:left w:val="single" w:sz="8" w:space="0" w:color="auto"/>
        <w:bottom w:val="single" w:sz="8" w:space="0" w:color="auto"/>
        <w:right w:val="single" w:sz="8" w:space="0" w:color="auto"/>
      </w:pBdr>
      <w:spacing w:before="100" w:beforeAutospacing="1" w:after="100" w:afterAutospacing="1"/>
    </w:pPr>
    <w:rPr>
      <w:b/>
      <w:bCs/>
      <w:color w:val="00B050"/>
      <w:sz w:val="24"/>
      <w:szCs w:val="24"/>
    </w:rPr>
  </w:style>
  <w:style w:type="paragraph" w:customStyle="1" w:styleId="xl110">
    <w:name w:val="xl110"/>
    <w:basedOn w:val="Normal"/>
    <w:rsid w:val="00A55DC8"/>
    <w:pPr>
      <w:spacing w:before="100" w:beforeAutospacing="1" w:after="100" w:afterAutospacing="1"/>
    </w:pPr>
    <w:rPr>
      <w:b/>
      <w:bCs/>
      <w:sz w:val="24"/>
      <w:szCs w:val="24"/>
    </w:rPr>
  </w:style>
  <w:style w:type="paragraph" w:customStyle="1" w:styleId="xl111">
    <w:name w:val="xl111"/>
    <w:basedOn w:val="Normal"/>
    <w:rsid w:val="00A55DC8"/>
    <w:pPr>
      <w:pBdr>
        <w:top w:val="single" w:sz="8" w:space="0" w:color="auto"/>
        <w:left w:val="single" w:sz="8" w:space="0" w:color="auto"/>
        <w:right w:val="single" w:sz="4"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112">
    <w:name w:val="xl112"/>
    <w:basedOn w:val="Normal"/>
    <w:rsid w:val="00A55DC8"/>
    <w:pPr>
      <w:pBdr>
        <w:top w:val="single" w:sz="8" w:space="0" w:color="auto"/>
        <w:left w:val="single" w:sz="4" w:space="0" w:color="auto"/>
        <w:right w:val="single" w:sz="4"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113">
    <w:name w:val="xl113"/>
    <w:basedOn w:val="Normal"/>
    <w:rsid w:val="00A55DC8"/>
    <w:pPr>
      <w:pBdr>
        <w:top w:val="single" w:sz="8" w:space="0" w:color="auto"/>
        <w:left w:val="single" w:sz="4" w:space="0" w:color="auto"/>
        <w:right w:val="single" w:sz="8"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114">
    <w:name w:val="xl114"/>
    <w:basedOn w:val="Normal"/>
    <w:rsid w:val="00A55DC8"/>
    <w:pPr>
      <w:pBdr>
        <w:left w:val="single" w:sz="8" w:space="0" w:color="auto"/>
        <w:right w:val="single" w:sz="4" w:space="0" w:color="auto"/>
      </w:pBdr>
      <w:spacing w:before="100" w:beforeAutospacing="1" w:after="100" w:afterAutospacing="1"/>
      <w:jc w:val="center"/>
    </w:pPr>
    <w:rPr>
      <w:b/>
      <w:bCs/>
      <w:color w:val="00B050"/>
      <w:sz w:val="24"/>
      <w:szCs w:val="24"/>
    </w:rPr>
  </w:style>
  <w:style w:type="paragraph" w:customStyle="1" w:styleId="xl115">
    <w:name w:val="xl115"/>
    <w:basedOn w:val="Normal"/>
    <w:rsid w:val="00A55DC8"/>
    <w:pPr>
      <w:pBdr>
        <w:left w:val="single" w:sz="4" w:space="0" w:color="auto"/>
        <w:right w:val="single" w:sz="4" w:space="0" w:color="auto"/>
      </w:pBdr>
      <w:spacing w:before="100" w:beforeAutospacing="1" w:after="100" w:afterAutospacing="1"/>
      <w:jc w:val="center"/>
    </w:pPr>
    <w:rPr>
      <w:b/>
      <w:bCs/>
      <w:color w:val="00B050"/>
      <w:sz w:val="24"/>
      <w:szCs w:val="24"/>
    </w:rPr>
  </w:style>
  <w:style w:type="paragraph" w:customStyle="1" w:styleId="xl116">
    <w:name w:val="xl116"/>
    <w:basedOn w:val="Normal"/>
    <w:rsid w:val="00A55DC8"/>
    <w:pPr>
      <w:pBdr>
        <w:left w:val="single" w:sz="4" w:space="0" w:color="auto"/>
        <w:right w:val="single" w:sz="8" w:space="0" w:color="auto"/>
      </w:pBdr>
      <w:spacing w:before="100" w:beforeAutospacing="1" w:after="100" w:afterAutospacing="1"/>
      <w:jc w:val="center"/>
    </w:pPr>
    <w:rPr>
      <w:b/>
      <w:bCs/>
      <w:color w:val="00B050"/>
      <w:sz w:val="24"/>
      <w:szCs w:val="24"/>
    </w:rPr>
  </w:style>
  <w:style w:type="paragraph" w:customStyle="1" w:styleId="xl117">
    <w:name w:val="xl117"/>
    <w:basedOn w:val="Normal"/>
    <w:rsid w:val="00A55DC8"/>
    <w:pPr>
      <w:pBdr>
        <w:left w:val="single" w:sz="8" w:space="0" w:color="auto"/>
        <w:right w:val="single" w:sz="4"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118">
    <w:name w:val="xl118"/>
    <w:basedOn w:val="Normal"/>
    <w:rsid w:val="00A55DC8"/>
    <w:pPr>
      <w:pBdr>
        <w:left w:val="single" w:sz="4" w:space="0" w:color="auto"/>
        <w:right w:val="single" w:sz="4"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119">
    <w:name w:val="xl119"/>
    <w:basedOn w:val="Normal"/>
    <w:rsid w:val="00A55DC8"/>
    <w:pPr>
      <w:pBdr>
        <w:left w:val="single" w:sz="4" w:space="0" w:color="auto"/>
        <w:right w:val="single" w:sz="8" w:space="0" w:color="auto"/>
      </w:pBdr>
      <w:shd w:val="thinReverseDiagStripe" w:color="DDD9C3" w:fill="auto"/>
      <w:spacing w:before="100" w:beforeAutospacing="1" w:after="100" w:afterAutospacing="1"/>
      <w:jc w:val="center"/>
    </w:pPr>
    <w:rPr>
      <w:b/>
      <w:bCs/>
      <w:color w:val="00B050"/>
      <w:sz w:val="24"/>
      <w:szCs w:val="24"/>
    </w:rPr>
  </w:style>
  <w:style w:type="paragraph" w:customStyle="1" w:styleId="xl120">
    <w:name w:val="xl120"/>
    <w:basedOn w:val="Normal"/>
    <w:rsid w:val="00A55DC8"/>
    <w:pPr>
      <w:pBdr>
        <w:left w:val="single" w:sz="8" w:space="0" w:color="auto"/>
        <w:right w:val="single" w:sz="4" w:space="0" w:color="auto"/>
      </w:pBdr>
      <w:spacing w:before="100" w:beforeAutospacing="1" w:after="100" w:afterAutospacing="1"/>
      <w:jc w:val="center"/>
    </w:pPr>
    <w:rPr>
      <w:b/>
      <w:bCs/>
      <w:color w:val="00B050"/>
      <w:sz w:val="24"/>
      <w:szCs w:val="24"/>
    </w:rPr>
  </w:style>
  <w:style w:type="paragraph" w:customStyle="1" w:styleId="xl121">
    <w:name w:val="xl121"/>
    <w:basedOn w:val="Normal"/>
    <w:rsid w:val="00A55DC8"/>
    <w:pPr>
      <w:pBdr>
        <w:left w:val="single" w:sz="4" w:space="0" w:color="auto"/>
        <w:right w:val="single" w:sz="4" w:space="0" w:color="auto"/>
      </w:pBdr>
      <w:spacing w:before="100" w:beforeAutospacing="1" w:after="100" w:afterAutospacing="1"/>
      <w:jc w:val="center"/>
    </w:pPr>
    <w:rPr>
      <w:b/>
      <w:bCs/>
      <w:color w:val="00B050"/>
      <w:sz w:val="24"/>
      <w:szCs w:val="24"/>
    </w:rPr>
  </w:style>
  <w:style w:type="paragraph" w:customStyle="1" w:styleId="xl122">
    <w:name w:val="xl122"/>
    <w:basedOn w:val="Normal"/>
    <w:rsid w:val="00A55DC8"/>
    <w:pPr>
      <w:pBdr>
        <w:left w:val="single" w:sz="4" w:space="0" w:color="auto"/>
        <w:right w:val="single" w:sz="8" w:space="0" w:color="auto"/>
      </w:pBdr>
      <w:spacing w:before="100" w:beforeAutospacing="1" w:after="100" w:afterAutospacing="1"/>
      <w:jc w:val="center"/>
    </w:pPr>
    <w:rPr>
      <w:b/>
      <w:bCs/>
      <w:color w:val="00B050"/>
      <w:sz w:val="24"/>
      <w:szCs w:val="24"/>
    </w:rPr>
  </w:style>
  <w:style w:type="paragraph" w:customStyle="1" w:styleId="xl123">
    <w:name w:val="xl123"/>
    <w:basedOn w:val="Normal"/>
    <w:rsid w:val="00A55DC8"/>
    <w:pPr>
      <w:pBdr>
        <w:left w:val="single" w:sz="8" w:space="0" w:color="auto"/>
        <w:bottom w:val="single" w:sz="8" w:space="0" w:color="auto"/>
        <w:right w:val="single" w:sz="4" w:space="0" w:color="auto"/>
      </w:pBdr>
      <w:spacing w:before="100" w:beforeAutospacing="1" w:after="100" w:afterAutospacing="1"/>
      <w:jc w:val="center"/>
    </w:pPr>
    <w:rPr>
      <w:b/>
      <w:bCs/>
      <w:color w:val="00B050"/>
      <w:sz w:val="24"/>
      <w:szCs w:val="24"/>
    </w:rPr>
  </w:style>
  <w:style w:type="paragraph" w:customStyle="1" w:styleId="xl124">
    <w:name w:val="xl124"/>
    <w:basedOn w:val="Normal"/>
    <w:rsid w:val="00A55DC8"/>
    <w:pPr>
      <w:pBdr>
        <w:left w:val="single" w:sz="4" w:space="0" w:color="auto"/>
        <w:bottom w:val="single" w:sz="8" w:space="0" w:color="auto"/>
        <w:right w:val="single" w:sz="4" w:space="0" w:color="auto"/>
      </w:pBdr>
      <w:spacing w:before="100" w:beforeAutospacing="1" w:after="100" w:afterAutospacing="1"/>
      <w:jc w:val="center"/>
    </w:pPr>
    <w:rPr>
      <w:b/>
      <w:bCs/>
      <w:color w:val="00B050"/>
      <w:sz w:val="24"/>
      <w:szCs w:val="24"/>
    </w:rPr>
  </w:style>
  <w:style w:type="paragraph" w:customStyle="1" w:styleId="xl125">
    <w:name w:val="xl125"/>
    <w:basedOn w:val="Normal"/>
    <w:rsid w:val="00A55DC8"/>
    <w:pPr>
      <w:pBdr>
        <w:left w:val="single" w:sz="4" w:space="0" w:color="auto"/>
        <w:bottom w:val="single" w:sz="8" w:space="0" w:color="auto"/>
        <w:right w:val="single" w:sz="8" w:space="0" w:color="auto"/>
      </w:pBdr>
      <w:spacing w:before="100" w:beforeAutospacing="1" w:after="100" w:afterAutospacing="1"/>
      <w:jc w:val="center"/>
    </w:pPr>
    <w:rPr>
      <w:b/>
      <w:bCs/>
      <w:color w:val="00B050"/>
      <w:sz w:val="24"/>
      <w:szCs w:val="24"/>
    </w:rPr>
  </w:style>
  <w:style w:type="paragraph" w:customStyle="1" w:styleId="xl126">
    <w:name w:val="xl126"/>
    <w:basedOn w:val="Normal"/>
    <w:rsid w:val="00A55DC8"/>
    <w:pPr>
      <w:pBdr>
        <w:left w:val="single" w:sz="8" w:space="0" w:color="auto"/>
        <w:right w:val="single" w:sz="4" w:space="0" w:color="auto"/>
      </w:pBdr>
      <w:spacing w:before="100" w:beforeAutospacing="1" w:after="100" w:afterAutospacing="1"/>
    </w:pPr>
    <w:rPr>
      <w:b/>
      <w:bCs/>
      <w:color w:val="00B050"/>
      <w:sz w:val="24"/>
      <w:szCs w:val="24"/>
    </w:rPr>
  </w:style>
  <w:style w:type="paragraph" w:customStyle="1" w:styleId="xl127">
    <w:name w:val="xl127"/>
    <w:basedOn w:val="Normal"/>
    <w:rsid w:val="00A55DC8"/>
    <w:pPr>
      <w:pBdr>
        <w:left w:val="single" w:sz="4" w:space="0" w:color="auto"/>
        <w:right w:val="single" w:sz="4" w:space="0" w:color="auto"/>
      </w:pBdr>
      <w:spacing w:before="100" w:beforeAutospacing="1" w:after="100" w:afterAutospacing="1"/>
    </w:pPr>
    <w:rPr>
      <w:b/>
      <w:bCs/>
      <w:color w:val="00B050"/>
      <w:sz w:val="24"/>
      <w:szCs w:val="24"/>
    </w:rPr>
  </w:style>
  <w:style w:type="paragraph" w:customStyle="1" w:styleId="xl128">
    <w:name w:val="xl128"/>
    <w:basedOn w:val="Normal"/>
    <w:rsid w:val="00A55DC8"/>
    <w:pPr>
      <w:pBdr>
        <w:left w:val="single" w:sz="4" w:space="0" w:color="auto"/>
        <w:right w:val="single" w:sz="4" w:space="0" w:color="auto"/>
      </w:pBdr>
      <w:spacing w:before="100" w:beforeAutospacing="1" w:after="100" w:afterAutospacing="1"/>
      <w:jc w:val="center"/>
    </w:pPr>
    <w:rPr>
      <w:b/>
      <w:bCs/>
      <w:color w:val="00B050"/>
      <w:sz w:val="24"/>
      <w:szCs w:val="24"/>
    </w:rPr>
  </w:style>
  <w:style w:type="paragraph" w:customStyle="1" w:styleId="xl129">
    <w:name w:val="xl129"/>
    <w:basedOn w:val="Normal"/>
    <w:rsid w:val="00A55DC8"/>
    <w:pPr>
      <w:pBdr>
        <w:left w:val="single" w:sz="4" w:space="0" w:color="auto"/>
        <w:right w:val="single" w:sz="4" w:space="0" w:color="auto"/>
      </w:pBdr>
      <w:spacing w:before="100" w:beforeAutospacing="1" w:after="100" w:afterAutospacing="1"/>
      <w:jc w:val="center"/>
      <w:textAlignment w:val="center"/>
    </w:pPr>
    <w:rPr>
      <w:b/>
      <w:bCs/>
      <w:color w:val="00B050"/>
      <w:sz w:val="24"/>
      <w:szCs w:val="24"/>
    </w:rPr>
  </w:style>
  <w:style w:type="paragraph" w:customStyle="1" w:styleId="xl130">
    <w:name w:val="xl130"/>
    <w:basedOn w:val="Normal"/>
    <w:rsid w:val="00A55DC8"/>
    <w:pPr>
      <w:pBdr>
        <w:left w:val="single" w:sz="4" w:space="0" w:color="auto"/>
        <w:right w:val="single" w:sz="8" w:space="0" w:color="auto"/>
      </w:pBdr>
      <w:spacing w:before="100" w:beforeAutospacing="1" w:after="100" w:afterAutospacing="1"/>
    </w:pPr>
    <w:rPr>
      <w:b/>
      <w:bCs/>
      <w:color w:val="00B050"/>
      <w:sz w:val="24"/>
      <w:szCs w:val="24"/>
    </w:rPr>
  </w:style>
  <w:style w:type="paragraph" w:customStyle="1" w:styleId="xl131">
    <w:name w:val="xl131"/>
    <w:basedOn w:val="Normal"/>
    <w:rsid w:val="00A55DC8"/>
    <w:pPr>
      <w:pBdr>
        <w:left w:val="single" w:sz="8" w:space="0" w:color="auto"/>
        <w:right w:val="single" w:sz="4" w:space="0" w:color="auto"/>
      </w:pBdr>
      <w:spacing w:before="100" w:beforeAutospacing="1" w:after="100" w:afterAutospacing="1"/>
      <w:jc w:val="center"/>
    </w:pPr>
    <w:rPr>
      <w:b/>
      <w:bCs/>
      <w:color w:val="00B050"/>
      <w:sz w:val="24"/>
      <w:szCs w:val="24"/>
    </w:rPr>
  </w:style>
  <w:style w:type="paragraph" w:customStyle="1" w:styleId="xl132">
    <w:name w:val="xl132"/>
    <w:basedOn w:val="Normal"/>
    <w:rsid w:val="00A55DC8"/>
    <w:pPr>
      <w:pBdr>
        <w:left w:val="single" w:sz="8" w:space="0" w:color="auto"/>
        <w:bottom w:val="single" w:sz="8" w:space="0" w:color="auto"/>
        <w:right w:val="single" w:sz="4" w:space="0" w:color="auto"/>
      </w:pBdr>
      <w:spacing w:before="100" w:beforeAutospacing="1" w:after="100" w:afterAutospacing="1"/>
    </w:pPr>
    <w:rPr>
      <w:b/>
      <w:bCs/>
      <w:color w:val="00B050"/>
      <w:sz w:val="24"/>
      <w:szCs w:val="24"/>
    </w:rPr>
  </w:style>
  <w:style w:type="paragraph" w:customStyle="1" w:styleId="xl133">
    <w:name w:val="xl133"/>
    <w:basedOn w:val="Normal"/>
    <w:rsid w:val="00A55DC8"/>
    <w:pPr>
      <w:pBdr>
        <w:left w:val="single" w:sz="4" w:space="0" w:color="auto"/>
        <w:bottom w:val="single" w:sz="8" w:space="0" w:color="auto"/>
        <w:right w:val="single" w:sz="4" w:space="0" w:color="auto"/>
      </w:pBdr>
      <w:spacing w:before="100" w:beforeAutospacing="1" w:after="100" w:afterAutospacing="1"/>
    </w:pPr>
    <w:rPr>
      <w:b/>
      <w:bCs/>
      <w:color w:val="00B050"/>
      <w:sz w:val="24"/>
      <w:szCs w:val="24"/>
    </w:rPr>
  </w:style>
  <w:style w:type="paragraph" w:customStyle="1" w:styleId="xl134">
    <w:name w:val="xl134"/>
    <w:basedOn w:val="Normal"/>
    <w:rsid w:val="00A55DC8"/>
    <w:pPr>
      <w:pBdr>
        <w:left w:val="single" w:sz="4" w:space="0" w:color="auto"/>
        <w:bottom w:val="single" w:sz="8" w:space="0" w:color="auto"/>
        <w:right w:val="single" w:sz="4" w:space="0" w:color="auto"/>
      </w:pBdr>
      <w:spacing w:before="100" w:beforeAutospacing="1" w:after="100" w:afterAutospacing="1"/>
      <w:jc w:val="center"/>
    </w:pPr>
    <w:rPr>
      <w:b/>
      <w:bCs/>
      <w:color w:val="00B050"/>
      <w:sz w:val="24"/>
      <w:szCs w:val="24"/>
    </w:rPr>
  </w:style>
  <w:style w:type="paragraph" w:customStyle="1" w:styleId="xl135">
    <w:name w:val="xl135"/>
    <w:basedOn w:val="Normal"/>
    <w:rsid w:val="00A55DC8"/>
    <w:pPr>
      <w:pBdr>
        <w:left w:val="single" w:sz="4" w:space="0" w:color="auto"/>
        <w:bottom w:val="single" w:sz="8" w:space="0" w:color="auto"/>
        <w:right w:val="single" w:sz="8" w:space="0" w:color="auto"/>
      </w:pBdr>
      <w:spacing w:before="100" w:beforeAutospacing="1" w:after="100" w:afterAutospacing="1"/>
    </w:pPr>
    <w:rPr>
      <w:b/>
      <w:bCs/>
      <w:color w:val="00B050"/>
      <w:sz w:val="24"/>
      <w:szCs w:val="24"/>
    </w:rPr>
  </w:style>
  <w:style w:type="paragraph" w:customStyle="1" w:styleId="xl136">
    <w:name w:val="xl136"/>
    <w:basedOn w:val="Normal"/>
    <w:rsid w:val="00A55DC8"/>
    <w:pPr>
      <w:pBdr>
        <w:left w:val="single" w:sz="4" w:space="0" w:color="auto"/>
        <w:right w:val="single" w:sz="4" w:space="0" w:color="auto"/>
      </w:pBdr>
      <w:shd w:val="clear" w:color="000000" w:fill="CCC0DA"/>
      <w:spacing w:before="100" w:beforeAutospacing="1" w:after="100" w:afterAutospacing="1"/>
      <w:jc w:val="center"/>
    </w:pPr>
    <w:rPr>
      <w:b/>
      <w:bCs/>
      <w:color w:val="00B050"/>
      <w:sz w:val="24"/>
      <w:szCs w:val="24"/>
    </w:rPr>
  </w:style>
  <w:style w:type="paragraph" w:customStyle="1" w:styleId="xl137">
    <w:name w:val="xl137"/>
    <w:basedOn w:val="Normal"/>
    <w:rsid w:val="00A55DC8"/>
    <w:pPr>
      <w:pBdr>
        <w:left w:val="single" w:sz="8" w:space="0" w:color="auto"/>
        <w:right w:val="single" w:sz="4" w:space="0" w:color="auto"/>
      </w:pBdr>
      <w:shd w:val="thinReverseDiagStripe" w:color="DDD9C3" w:fill="CCC0DA"/>
      <w:spacing w:before="100" w:beforeAutospacing="1" w:after="100" w:afterAutospacing="1"/>
      <w:jc w:val="center"/>
    </w:pPr>
    <w:rPr>
      <w:b/>
      <w:bCs/>
      <w:color w:val="00B050"/>
      <w:sz w:val="24"/>
      <w:szCs w:val="24"/>
    </w:rPr>
  </w:style>
  <w:style w:type="paragraph" w:customStyle="1" w:styleId="xl138">
    <w:name w:val="xl138"/>
    <w:basedOn w:val="Normal"/>
    <w:rsid w:val="00A55DC8"/>
    <w:pPr>
      <w:pBdr>
        <w:left w:val="single" w:sz="4" w:space="0" w:color="auto"/>
        <w:right w:val="single" w:sz="4" w:space="0" w:color="auto"/>
      </w:pBdr>
      <w:shd w:val="thinReverseDiagStripe" w:color="DDD9C3" w:fill="CCC0DA"/>
      <w:spacing w:before="100" w:beforeAutospacing="1" w:after="100" w:afterAutospacing="1"/>
      <w:jc w:val="center"/>
    </w:pPr>
    <w:rPr>
      <w:b/>
      <w:bCs/>
      <w:color w:val="00B050"/>
      <w:sz w:val="24"/>
      <w:szCs w:val="24"/>
    </w:rPr>
  </w:style>
  <w:style w:type="paragraph" w:customStyle="1" w:styleId="xl139">
    <w:name w:val="xl139"/>
    <w:basedOn w:val="Normal"/>
    <w:rsid w:val="00A55DC8"/>
    <w:pPr>
      <w:pBdr>
        <w:left w:val="single" w:sz="4" w:space="0" w:color="auto"/>
        <w:right w:val="single" w:sz="4" w:space="0" w:color="auto"/>
      </w:pBdr>
      <w:shd w:val="clear" w:color="000000" w:fill="CCC0DA"/>
      <w:spacing w:before="100" w:beforeAutospacing="1" w:after="100" w:afterAutospacing="1"/>
      <w:jc w:val="center"/>
    </w:pPr>
    <w:rPr>
      <w:b/>
      <w:bCs/>
      <w:color w:val="00B050"/>
      <w:sz w:val="24"/>
      <w:szCs w:val="24"/>
    </w:rPr>
  </w:style>
  <w:style w:type="paragraph" w:customStyle="1" w:styleId="xl140">
    <w:name w:val="xl140"/>
    <w:basedOn w:val="Normal"/>
    <w:rsid w:val="00A55DC8"/>
    <w:pPr>
      <w:pBdr>
        <w:left w:val="single" w:sz="4" w:space="0" w:color="auto"/>
        <w:right w:val="single" w:sz="4" w:space="0" w:color="auto"/>
      </w:pBdr>
      <w:shd w:val="clear" w:color="000000" w:fill="D99795"/>
      <w:spacing w:before="100" w:beforeAutospacing="1" w:after="100" w:afterAutospacing="1"/>
      <w:jc w:val="center"/>
    </w:pPr>
    <w:rPr>
      <w:b/>
      <w:bCs/>
      <w:color w:val="00B050"/>
      <w:sz w:val="24"/>
      <w:szCs w:val="24"/>
    </w:rPr>
  </w:style>
  <w:style w:type="paragraph" w:customStyle="1" w:styleId="xl141">
    <w:name w:val="xl141"/>
    <w:basedOn w:val="Normal"/>
    <w:rsid w:val="00A55DC8"/>
    <w:pPr>
      <w:pBdr>
        <w:left w:val="single" w:sz="4" w:space="0" w:color="auto"/>
        <w:right w:val="single" w:sz="4" w:space="0" w:color="auto"/>
      </w:pBdr>
      <w:shd w:val="clear" w:color="000000" w:fill="C00000"/>
      <w:spacing w:before="100" w:beforeAutospacing="1" w:after="100" w:afterAutospacing="1"/>
      <w:jc w:val="center"/>
    </w:pPr>
    <w:rPr>
      <w:b/>
      <w:bCs/>
      <w:color w:val="00B050"/>
      <w:sz w:val="24"/>
      <w:szCs w:val="24"/>
    </w:rPr>
  </w:style>
  <w:style w:type="paragraph" w:customStyle="1" w:styleId="xl142">
    <w:name w:val="xl142"/>
    <w:basedOn w:val="Normal"/>
    <w:rsid w:val="00A55DC8"/>
    <w:pPr>
      <w:pBdr>
        <w:left w:val="single" w:sz="4" w:space="0" w:color="auto"/>
        <w:right w:val="single" w:sz="4" w:space="0" w:color="auto"/>
      </w:pBdr>
      <w:shd w:val="clear" w:color="000000" w:fill="FF0000"/>
      <w:spacing w:before="100" w:beforeAutospacing="1" w:after="100" w:afterAutospacing="1"/>
      <w:jc w:val="center"/>
    </w:pPr>
    <w:rPr>
      <w:b/>
      <w:bCs/>
      <w:sz w:val="24"/>
      <w:szCs w:val="24"/>
    </w:rPr>
  </w:style>
  <w:style w:type="paragraph" w:customStyle="1" w:styleId="xl143">
    <w:name w:val="xl143"/>
    <w:basedOn w:val="Normal"/>
    <w:rsid w:val="00A55DC8"/>
    <w:pPr>
      <w:pBdr>
        <w:left w:val="single" w:sz="8" w:space="0" w:color="auto"/>
      </w:pBdr>
      <w:spacing w:before="100" w:beforeAutospacing="1" w:after="100" w:afterAutospacing="1"/>
      <w:textAlignment w:val="top"/>
    </w:pPr>
    <w:rPr>
      <w:b/>
      <w:bCs/>
      <w:sz w:val="24"/>
      <w:szCs w:val="24"/>
    </w:rPr>
  </w:style>
  <w:style w:type="paragraph" w:customStyle="1" w:styleId="xl144">
    <w:name w:val="xl144"/>
    <w:basedOn w:val="Normal"/>
    <w:rsid w:val="00A55DC8"/>
    <w:pPr>
      <w:pBdr>
        <w:right w:val="single" w:sz="8" w:space="0" w:color="auto"/>
      </w:pBdr>
      <w:spacing w:before="100" w:beforeAutospacing="1" w:after="100" w:afterAutospacing="1"/>
      <w:textAlignment w:val="top"/>
    </w:pPr>
    <w:rPr>
      <w:b/>
      <w:bCs/>
      <w:sz w:val="24"/>
      <w:szCs w:val="24"/>
    </w:rPr>
  </w:style>
  <w:style w:type="paragraph" w:customStyle="1" w:styleId="xl145">
    <w:name w:val="xl145"/>
    <w:basedOn w:val="Normal"/>
    <w:rsid w:val="00A55DC8"/>
    <w:pPr>
      <w:pBdr>
        <w:top w:val="single" w:sz="8" w:space="0" w:color="auto"/>
        <w:bottom w:val="single" w:sz="8" w:space="0" w:color="auto"/>
        <w:right w:val="single" w:sz="8" w:space="0" w:color="auto"/>
      </w:pBdr>
      <w:spacing w:before="100" w:beforeAutospacing="1" w:after="100" w:afterAutospacing="1"/>
      <w:jc w:val="center"/>
    </w:pPr>
    <w:rPr>
      <w:b/>
      <w:bCs/>
      <w:sz w:val="24"/>
      <w:szCs w:val="24"/>
    </w:rPr>
  </w:style>
  <w:style w:type="paragraph" w:customStyle="1" w:styleId="xl146">
    <w:name w:val="xl146"/>
    <w:basedOn w:val="Normal"/>
    <w:rsid w:val="00A55DC8"/>
    <w:pPr>
      <w:pBdr>
        <w:top w:val="single" w:sz="8" w:space="0" w:color="auto"/>
        <w:bottom w:val="single" w:sz="8" w:space="0" w:color="auto"/>
      </w:pBdr>
      <w:spacing w:before="100" w:beforeAutospacing="1" w:after="100" w:afterAutospacing="1"/>
      <w:jc w:val="center"/>
      <w:textAlignment w:val="center"/>
    </w:pPr>
    <w:rPr>
      <w:b/>
      <w:bCs/>
      <w:sz w:val="24"/>
      <w:szCs w:val="24"/>
    </w:rPr>
  </w:style>
  <w:style w:type="paragraph" w:customStyle="1" w:styleId="xl147">
    <w:name w:val="xl147"/>
    <w:basedOn w:val="Normal"/>
    <w:rsid w:val="00A55DC8"/>
    <w:pPr>
      <w:pBdr>
        <w:top w:val="single" w:sz="8" w:space="0" w:color="auto"/>
        <w:bottom w:val="single" w:sz="8" w:space="0" w:color="auto"/>
      </w:pBdr>
      <w:spacing w:before="100" w:beforeAutospacing="1" w:after="100" w:afterAutospacing="1"/>
      <w:jc w:val="center"/>
      <w:textAlignment w:val="center"/>
    </w:pPr>
    <w:rPr>
      <w:sz w:val="24"/>
      <w:szCs w:val="24"/>
    </w:rPr>
  </w:style>
  <w:style w:type="paragraph" w:customStyle="1" w:styleId="xl148">
    <w:name w:val="xl148"/>
    <w:basedOn w:val="Normal"/>
    <w:rsid w:val="00A55DC8"/>
    <w:pPr>
      <w:pBdr>
        <w:top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149">
    <w:name w:val="xl149"/>
    <w:basedOn w:val="Normal"/>
    <w:rsid w:val="00A55DC8"/>
    <w:pPr>
      <w:pBdr>
        <w:left w:val="single" w:sz="8" w:space="0" w:color="auto"/>
      </w:pBdr>
      <w:spacing w:before="100" w:beforeAutospacing="1" w:after="100" w:afterAutospacing="1"/>
    </w:pPr>
    <w:rPr>
      <w:b/>
      <w:bCs/>
      <w:sz w:val="24"/>
      <w:szCs w:val="24"/>
    </w:rPr>
  </w:style>
  <w:style w:type="paragraph" w:customStyle="1" w:styleId="xl150">
    <w:name w:val="xl150"/>
    <w:basedOn w:val="Normal"/>
    <w:rsid w:val="00A55DC8"/>
    <w:pPr>
      <w:pBdr>
        <w:right w:val="single" w:sz="8" w:space="0" w:color="auto"/>
      </w:pBdr>
      <w:spacing w:before="100" w:beforeAutospacing="1" w:after="100" w:afterAutospacing="1"/>
    </w:pPr>
    <w:rPr>
      <w:b/>
      <w:bCs/>
      <w:sz w:val="24"/>
      <w:szCs w:val="24"/>
    </w:rPr>
  </w:style>
  <w:style w:type="paragraph" w:customStyle="1" w:styleId="xl151">
    <w:name w:val="xl151"/>
    <w:basedOn w:val="Normal"/>
    <w:rsid w:val="00A55DC8"/>
    <w:pPr>
      <w:pBdr>
        <w:left w:val="single" w:sz="8" w:space="0" w:color="auto"/>
      </w:pBdr>
      <w:spacing w:before="100" w:beforeAutospacing="1" w:after="100" w:afterAutospacing="1"/>
    </w:pPr>
    <w:rPr>
      <w:b/>
      <w:bCs/>
      <w:color w:val="000000"/>
      <w:sz w:val="24"/>
      <w:szCs w:val="24"/>
    </w:rPr>
  </w:style>
  <w:style w:type="paragraph" w:customStyle="1" w:styleId="xl152">
    <w:name w:val="xl152"/>
    <w:basedOn w:val="Normal"/>
    <w:rsid w:val="00A55DC8"/>
    <w:pPr>
      <w:pBdr>
        <w:right w:val="single" w:sz="8" w:space="0" w:color="auto"/>
      </w:pBdr>
      <w:spacing w:before="100" w:beforeAutospacing="1" w:after="100" w:afterAutospacing="1"/>
    </w:pPr>
    <w:rPr>
      <w:b/>
      <w:bCs/>
      <w:color w:val="000000"/>
      <w:sz w:val="24"/>
      <w:szCs w:val="24"/>
    </w:rPr>
  </w:style>
  <w:style w:type="paragraph" w:customStyle="1" w:styleId="xl153">
    <w:name w:val="xl153"/>
    <w:basedOn w:val="Normal"/>
    <w:rsid w:val="00A55DC8"/>
    <w:pPr>
      <w:pBdr>
        <w:left w:val="single" w:sz="8" w:space="0" w:color="auto"/>
      </w:pBdr>
      <w:spacing w:before="100" w:beforeAutospacing="1" w:after="100" w:afterAutospacing="1"/>
    </w:pPr>
    <w:rPr>
      <w:b/>
      <w:bCs/>
      <w:color w:val="000000"/>
      <w:sz w:val="24"/>
      <w:szCs w:val="24"/>
    </w:rPr>
  </w:style>
  <w:style w:type="paragraph" w:customStyle="1" w:styleId="xl154">
    <w:name w:val="xl154"/>
    <w:basedOn w:val="Normal"/>
    <w:rsid w:val="00A55DC8"/>
    <w:pPr>
      <w:pBdr>
        <w:right w:val="single" w:sz="8" w:space="0" w:color="auto"/>
      </w:pBdr>
      <w:spacing w:before="100" w:beforeAutospacing="1" w:after="100" w:afterAutospacing="1"/>
    </w:pPr>
    <w:rPr>
      <w:sz w:val="24"/>
      <w:szCs w:val="24"/>
    </w:rPr>
  </w:style>
  <w:style w:type="paragraph" w:customStyle="1" w:styleId="font6">
    <w:name w:val="font6"/>
    <w:basedOn w:val="Normal"/>
    <w:rsid w:val="00E548B0"/>
    <w:pPr>
      <w:spacing w:before="100" w:beforeAutospacing="1" w:after="100" w:afterAutospacing="1"/>
    </w:pPr>
    <w:rPr>
      <w:color w:val="000000"/>
    </w:rPr>
  </w:style>
  <w:style w:type="paragraph" w:customStyle="1" w:styleId="font7">
    <w:name w:val="font7"/>
    <w:basedOn w:val="Normal"/>
    <w:rsid w:val="00E548B0"/>
    <w:pPr>
      <w:spacing w:before="100" w:beforeAutospacing="1" w:after="100" w:afterAutospacing="1"/>
    </w:pPr>
    <w:rPr>
      <w:i/>
      <w:iCs/>
      <w:color w:val="000000"/>
    </w:rPr>
  </w:style>
  <w:style w:type="paragraph" w:customStyle="1" w:styleId="font8">
    <w:name w:val="font8"/>
    <w:basedOn w:val="Normal"/>
    <w:rsid w:val="00E548B0"/>
    <w:pPr>
      <w:spacing w:before="100" w:beforeAutospacing="1" w:after="100" w:afterAutospacing="1"/>
    </w:pPr>
    <w:rPr>
      <w:color w:val="FF0000"/>
    </w:rPr>
  </w:style>
  <w:style w:type="paragraph" w:customStyle="1" w:styleId="xl63">
    <w:name w:val="xl63"/>
    <w:basedOn w:val="Normal"/>
    <w:rsid w:val="00E548B0"/>
    <w:pPr>
      <w:pBdr>
        <w:top w:val="single" w:sz="8" w:space="0" w:color="auto"/>
        <w:left w:val="single" w:sz="8" w:space="0" w:color="auto"/>
      </w:pBdr>
      <w:spacing w:before="100" w:beforeAutospacing="1" w:after="100" w:afterAutospacing="1"/>
    </w:pPr>
  </w:style>
  <w:style w:type="paragraph" w:customStyle="1" w:styleId="xl64">
    <w:name w:val="xl64"/>
    <w:basedOn w:val="Normal"/>
    <w:rsid w:val="00E548B0"/>
    <w:pPr>
      <w:pBdr>
        <w:left w:val="single" w:sz="8" w:space="0" w:color="auto"/>
      </w:pBdr>
      <w:spacing w:before="100" w:beforeAutospacing="1" w:after="100" w:afterAutospacing="1"/>
    </w:pPr>
  </w:style>
  <w:style w:type="paragraph" w:customStyle="1" w:styleId="xl155">
    <w:name w:val="xl155"/>
    <w:basedOn w:val="Normal"/>
    <w:rsid w:val="00E548B0"/>
    <w:pPr>
      <w:pBdr>
        <w:top w:val="single" w:sz="4" w:space="0" w:color="auto"/>
        <w:left w:val="single" w:sz="4" w:space="0" w:color="auto"/>
        <w:bottom w:val="single" w:sz="4" w:space="0" w:color="auto"/>
        <w:right w:val="single" w:sz="4" w:space="0" w:color="auto"/>
      </w:pBdr>
      <w:shd w:val="clear" w:color="000000" w:fill="953735"/>
      <w:spacing w:before="100" w:beforeAutospacing="1" w:after="100" w:afterAutospacing="1"/>
      <w:jc w:val="center"/>
    </w:pPr>
    <w:rPr>
      <w:rFonts w:ascii="Wingdings 2" w:hAnsi="Wingdings 2"/>
      <w:b/>
      <w:bCs/>
      <w:color w:val="00B050"/>
    </w:rPr>
  </w:style>
  <w:style w:type="paragraph" w:customStyle="1" w:styleId="xl156">
    <w:name w:val="xl156"/>
    <w:basedOn w:val="Normal"/>
    <w:rsid w:val="00E548B0"/>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jc w:val="center"/>
    </w:pPr>
    <w:rPr>
      <w:rFonts w:ascii="Wingdings 2" w:hAnsi="Wingdings 2"/>
      <w:b/>
      <w:bCs/>
      <w:color w:val="00B050"/>
    </w:rPr>
  </w:style>
  <w:style w:type="paragraph" w:customStyle="1" w:styleId="xl157">
    <w:name w:val="xl157"/>
    <w:basedOn w:val="Normal"/>
    <w:rsid w:val="00E548B0"/>
    <w:pPr>
      <w:pBdr>
        <w:top w:val="single" w:sz="4" w:space="0" w:color="auto"/>
        <w:left w:val="single" w:sz="4" w:space="0" w:color="auto"/>
        <w:bottom w:val="single" w:sz="4" w:space="0" w:color="auto"/>
        <w:right w:val="single" w:sz="4" w:space="0" w:color="auto"/>
      </w:pBdr>
      <w:shd w:val="clear" w:color="000000" w:fill="B2A1C7"/>
      <w:spacing w:before="100" w:beforeAutospacing="1" w:after="100" w:afterAutospacing="1"/>
      <w:jc w:val="center"/>
    </w:pPr>
    <w:rPr>
      <w:rFonts w:ascii="Wingdings 2" w:hAnsi="Wingdings 2"/>
      <w:b/>
      <w:bCs/>
      <w:color w:val="00B050"/>
    </w:rPr>
  </w:style>
  <w:style w:type="paragraph" w:customStyle="1" w:styleId="xl158">
    <w:name w:val="xl158"/>
    <w:basedOn w:val="Normal"/>
    <w:rsid w:val="00E548B0"/>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Wingdings 2" w:hAnsi="Wingdings 2"/>
      <w:b/>
      <w:bCs/>
      <w:color w:val="00B050"/>
    </w:rPr>
  </w:style>
  <w:style w:type="paragraph" w:customStyle="1" w:styleId="xl159">
    <w:name w:val="xl159"/>
    <w:basedOn w:val="Normal"/>
    <w:rsid w:val="00E548B0"/>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Wingdings 2" w:hAnsi="Wingdings 2"/>
    </w:rPr>
  </w:style>
  <w:style w:type="paragraph" w:customStyle="1" w:styleId="xl160">
    <w:name w:val="xl160"/>
    <w:basedOn w:val="Normal"/>
    <w:rsid w:val="00E548B0"/>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Wingdings 2" w:hAnsi="Wingdings 2"/>
    </w:rPr>
  </w:style>
  <w:style w:type="paragraph" w:customStyle="1" w:styleId="xl161">
    <w:name w:val="xl161"/>
    <w:basedOn w:val="Normal"/>
    <w:rsid w:val="00E548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2" w:hAnsi="Wingdings 2"/>
    </w:rPr>
  </w:style>
  <w:style w:type="character" w:customStyle="1" w:styleId="FooterChar">
    <w:name w:val="Footer Char"/>
    <w:basedOn w:val="DefaultParagraphFont"/>
    <w:link w:val="Footer"/>
    <w:uiPriority w:val="99"/>
    <w:rsid w:val="00FA0652"/>
  </w:style>
  <w:style w:type="paragraph" w:customStyle="1" w:styleId="StyleHeading220ptNotItalic">
    <w:name w:val="Style Heading 2 + 20 pt Not Italic"/>
    <w:basedOn w:val="Heading2"/>
    <w:rsid w:val="009B1C56"/>
    <w:rPr>
      <w:bCs/>
      <w:sz w:val="40"/>
    </w:rPr>
  </w:style>
  <w:style w:type="paragraph" w:styleId="TOC3">
    <w:name w:val="toc 3"/>
    <w:basedOn w:val="Normal"/>
    <w:next w:val="Normal"/>
    <w:autoRedefine/>
    <w:uiPriority w:val="39"/>
    <w:unhideWhenUsed/>
    <w:rsid w:val="00C95C83"/>
    <w:pPr>
      <w:tabs>
        <w:tab w:val="right" w:leader="dot" w:pos="8303"/>
      </w:tabs>
      <w:spacing w:before="120" w:after="120"/>
    </w:pPr>
    <w:rPr>
      <w:rFonts w:ascii="Arial" w:hAnsi="Arial" w:cs="Arial"/>
      <w:b/>
      <w:noProof/>
      <w:sz w:val="24"/>
    </w:rPr>
  </w:style>
  <w:style w:type="paragraph" w:styleId="TOC2">
    <w:name w:val="toc 2"/>
    <w:basedOn w:val="Normal"/>
    <w:next w:val="Normal"/>
    <w:autoRedefine/>
    <w:uiPriority w:val="39"/>
    <w:unhideWhenUsed/>
    <w:rsid w:val="00DD299E"/>
    <w:pPr>
      <w:tabs>
        <w:tab w:val="right" w:leader="dot" w:pos="8303"/>
      </w:tabs>
      <w:spacing w:after="60"/>
    </w:pPr>
    <w:rPr>
      <w:rFonts w:ascii="Arial" w:hAnsi="Arial" w:cs="Arial"/>
      <w:b/>
      <w:sz w:val="24"/>
      <w:szCs w:val="24"/>
    </w:rPr>
  </w:style>
  <w:style w:type="character" w:customStyle="1" w:styleId="TitleChar">
    <w:name w:val="Title Char"/>
    <w:basedOn w:val="DefaultParagraphFont"/>
    <w:link w:val="Title"/>
    <w:rsid w:val="00391A29"/>
    <w:rPr>
      <w:rFonts w:ascii="Arial" w:hAnsi="Arial" w:cs="Arial"/>
      <w:b/>
      <w:bCs/>
      <w:sz w:val="40"/>
      <w:szCs w:val="40"/>
      <w:lang w:eastAsia="en-US"/>
    </w:rPr>
  </w:style>
  <w:style w:type="paragraph" w:customStyle="1" w:styleId="CoverAct">
    <w:name w:val="CoverAct"/>
    <w:basedOn w:val="Normal"/>
    <w:next w:val="Normal"/>
    <w:rsid w:val="00391A29"/>
    <w:pPr>
      <w:pBdr>
        <w:bottom w:val="single" w:sz="4" w:space="3" w:color="auto"/>
      </w:pBdr>
    </w:pPr>
    <w:rPr>
      <w:rFonts w:ascii="Arial" w:hAnsi="Arial"/>
      <w:i/>
      <w:noProof/>
      <w:sz w:val="28"/>
      <w:szCs w:val="24"/>
    </w:rPr>
  </w:style>
  <w:style w:type="paragraph" w:customStyle="1" w:styleId="CoverStatRule">
    <w:name w:val="CoverStatRule"/>
    <w:basedOn w:val="Normal"/>
    <w:next w:val="Normal"/>
    <w:rsid w:val="00391A29"/>
    <w:pPr>
      <w:spacing w:before="240"/>
    </w:pPr>
    <w:rPr>
      <w:rFonts w:ascii="Arial" w:hAnsi="Arial"/>
      <w:b/>
      <w:sz w:val="24"/>
      <w:szCs w:val="24"/>
    </w:rPr>
  </w:style>
  <w:style w:type="character" w:styleId="UnresolvedMention">
    <w:name w:val="Unresolved Mention"/>
    <w:basedOn w:val="DefaultParagraphFont"/>
    <w:uiPriority w:val="99"/>
    <w:semiHidden/>
    <w:unhideWhenUsed/>
    <w:rsid w:val="001116C6"/>
    <w:rPr>
      <w:color w:val="605E5C"/>
      <w:shd w:val="clear" w:color="auto" w:fill="E1DFDD"/>
    </w:rPr>
  </w:style>
  <w:style w:type="paragraph" w:customStyle="1" w:styleId="IH">
    <w:name w:val="IH"/>
    <w:aliases w:val="Interpretation heading"/>
    <w:basedOn w:val="Normal"/>
    <w:next w:val="Normal"/>
    <w:rsid w:val="00982257"/>
    <w:pPr>
      <w:keepNext/>
      <w:spacing w:before="480"/>
      <w:ind w:left="964" w:hanging="964"/>
    </w:pPr>
    <w:rPr>
      <w:rFonts w:ascii="Arial" w:hAnsi="Arial"/>
      <w:b/>
      <w:sz w:val="24"/>
      <w:szCs w:val="24"/>
      <w:lang w:eastAsia="en-US"/>
    </w:rPr>
  </w:style>
  <w:style w:type="paragraph" w:customStyle="1" w:styleId="ASref">
    <w:name w:val="AS ref"/>
    <w:basedOn w:val="Normal"/>
    <w:next w:val="Normal"/>
    <w:rsid w:val="00982257"/>
    <w:pPr>
      <w:keepNext/>
      <w:autoSpaceDE w:val="0"/>
      <w:autoSpaceDN w:val="0"/>
      <w:spacing w:before="60" w:line="200" w:lineRule="exact"/>
      <w:ind w:left="2410"/>
    </w:pPr>
    <w:rPr>
      <w:rFonts w:ascii="Arial" w:hAnsi="Arial" w:cs="Arial"/>
      <w:sz w:val="18"/>
      <w:szCs w:val="18"/>
    </w:rPr>
  </w:style>
  <w:style w:type="character" w:customStyle="1" w:styleId="CharSchText">
    <w:name w:val="CharSchText"/>
    <w:basedOn w:val="DefaultParagraphFont"/>
    <w:rsid w:val="0098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er" Target="footer2.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endnotes" Target="endnotes.xml"/><Relationship Id="rId16" Type="http://schemas.openxmlformats.org/officeDocument/2006/relationships/customXml" Target="../customXml/item16.xml"/><Relationship Id="rId107" Type="http://schemas.openxmlformats.org/officeDocument/2006/relationships/numbering" Target="numbering.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image" Target="media/image1.wmf"/><Relationship Id="rId118" Type="http://schemas.openxmlformats.org/officeDocument/2006/relationships/footer" Target="footer3.xml"/><Relationship Id="rId80" Type="http://schemas.openxmlformats.org/officeDocument/2006/relationships/customXml" Target="../customXml/item80.xml"/><Relationship Id="rId85" Type="http://schemas.openxmlformats.org/officeDocument/2006/relationships/customXml" Target="../customXml/item85.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styles" Target="styles.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header" Target="header1.xml"/><Relationship Id="rId119" Type="http://schemas.openxmlformats.org/officeDocument/2006/relationships/footer" Target="footer4.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settings" Target="settings.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footer" Target="footer5.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webSettings" Target="webSettings.xml"/><Relationship Id="rId115" Type="http://schemas.openxmlformats.org/officeDocument/2006/relationships/footer" Target="footer1.xm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header" Target="header2.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footnotes" Target="footnotes.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79530295-9eea-494d-b82a-9ff74409eafc">
      <UserInfo>
        <DisplayName>Greg Newton</DisplayName>
        <AccountId>262</AccountId>
        <AccountType/>
      </UserInfo>
      <UserInfo>
        <DisplayName>Nicky Tran</DisplayName>
        <AccountId>228</AccountId>
        <AccountType/>
      </UserInfo>
      <UserInfo>
        <DisplayName>Clare Gibney</DisplayName>
        <AccountId>363</AccountId>
        <AccountType/>
      </UserInfo>
      <UserInfo>
        <DisplayName>Robert Armstrong</DisplayName>
        <AccountId>200</AccountId>
        <AccountType/>
      </UserInfo>
      <UserInfo>
        <DisplayName>Jessica Chung</DisplayName>
        <AccountId>367</AccountId>
        <AccountType/>
      </UserInfo>
      <UserInfo>
        <DisplayName>Segolene Autret</DisplayName>
        <AccountId>130</AccountId>
        <AccountType/>
      </UserInfo>
      <UserInfo>
        <DisplayName>Chester Lee</DisplayName>
        <AccountId>289</AccountId>
        <AccountType/>
      </UserInfo>
      <UserInfo>
        <DisplayName>Toni Michalis</DisplayName>
        <AccountId>311</AccountId>
        <AccountType/>
      </UserInfo>
    </SharedWithUsers>
  </documentManagement>
</p:properties>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ct:contentTypeSchema xmlns:ct="http://schemas.microsoft.com/office/2006/metadata/contentType" xmlns:ma="http://schemas.microsoft.com/office/2006/metadata/properties/metaAttributes" ct:_="" ma:_="" ma:contentTypeName="Document" ma:contentTypeID="0x010100E5E831F15EEA47429C4A0837D916ED91" ma:contentTypeVersion="7" ma:contentTypeDescription="Create a new document." ma:contentTypeScope="" ma:versionID="bd322012154785160e2bd52b14b3f591">
  <xsd:schema xmlns:xsd="http://www.w3.org/2001/XMLSchema" xmlns:xs="http://www.w3.org/2001/XMLSchema" xmlns:p="http://schemas.microsoft.com/office/2006/metadata/properties" xmlns:ns1="http://schemas.microsoft.com/sharepoint/v3" xmlns:ns2="5664482d-1961-4d38-bfc2-b109b3418834" xmlns:ns3="79530295-9eea-494d-b82a-9ff74409eafc" targetNamespace="http://schemas.microsoft.com/office/2006/metadata/properties" ma:root="true" ma:fieldsID="29e1bc374bf14bbfd83b74318860a633" ns1:_="" ns2:_="" ns3:_="">
    <xsd:import namespace="http://schemas.microsoft.com/sharepoint/v3"/>
    <xsd:import namespace="5664482d-1961-4d38-bfc2-b109b3418834"/>
    <xsd:import namespace="79530295-9eea-494d-b82a-9ff74409ea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482d-1961-4d38-bfc2-b109b3418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530295-9eea-494d-b82a-9ff74409ea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477A9-A658-49E7-985D-65B661AA33C7}">
  <ds:schemaRefs>
    <ds:schemaRef ds:uri="http://schemas.openxmlformats.org/officeDocument/2006/bibliography"/>
  </ds:schemaRefs>
</ds:datastoreItem>
</file>

<file path=customXml/itemProps10.xml><?xml version="1.0" encoding="utf-8"?>
<ds:datastoreItem xmlns:ds="http://schemas.openxmlformats.org/officeDocument/2006/customXml" ds:itemID="{346B11AC-00D7-4143-A70B-59F191B90BB0}">
  <ds:schemaRefs>
    <ds:schemaRef ds:uri="http://schemas.openxmlformats.org/officeDocument/2006/bibliography"/>
  </ds:schemaRefs>
</ds:datastoreItem>
</file>

<file path=customXml/itemProps100.xml><?xml version="1.0" encoding="utf-8"?>
<ds:datastoreItem xmlns:ds="http://schemas.openxmlformats.org/officeDocument/2006/customXml" ds:itemID="{9BD91089-CBB8-439E-B5F2-75649F71B24E}">
  <ds:schemaRefs>
    <ds:schemaRef ds:uri="http://schemas.openxmlformats.org/officeDocument/2006/bibliography"/>
  </ds:schemaRefs>
</ds:datastoreItem>
</file>

<file path=customXml/itemProps101.xml><?xml version="1.0" encoding="utf-8"?>
<ds:datastoreItem xmlns:ds="http://schemas.openxmlformats.org/officeDocument/2006/customXml" ds:itemID="{1694EF9B-9AE0-43C7-A36B-CA66BE1D068A}">
  <ds:schemaRefs>
    <ds:schemaRef ds:uri="http://schemas.openxmlformats.org/officeDocument/2006/bibliography"/>
  </ds:schemaRefs>
</ds:datastoreItem>
</file>

<file path=customXml/itemProps102.xml><?xml version="1.0" encoding="utf-8"?>
<ds:datastoreItem xmlns:ds="http://schemas.openxmlformats.org/officeDocument/2006/customXml" ds:itemID="{E597FF37-60B8-469F-9AB1-CB21BB98FD0B}">
  <ds:schemaRefs>
    <ds:schemaRef ds:uri="http://schemas.openxmlformats.org/officeDocument/2006/bibliography"/>
  </ds:schemaRefs>
</ds:datastoreItem>
</file>

<file path=customXml/itemProps103.xml><?xml version="1.0" encoding="utf-8"?>
<ds:datastoreItem xmlns:ds="http://schemas.openxmlformats.org/officeDocument/2006/customXml" ds:itemID="{E3350137-3F4B-43B3-8722-2DF355B45C29}">
  <ds:schemaRefs>
    <ds:schemaRef ds:uri="http://schemas.openxmlformats.org/officeDocument/2006/bibliography"/>
  </ds:schemaRefs>
</ds:datastoreItem>
</file>

<file path=customXml/itemProps104.xml><?xml version="1.0" encoding="utf-8"?>
<ds:datastoreItem xmlns:ds="http://schemas.openxmlformats.org/officeDocument/2006/customXml" ds:itemID="{AB798818-93C2-48EA-AD87-B05D16A45B76}">
  <ds:schemaRefs>
    <ds:schemaRef ds:uri="http://schemas.openxmlformats.org/officeDocument/2006/bibliography"/>
  </ds:schemaRefs>
</ds:datastoreItem>
</file>

<file path=customXml/itemProps105.xml><?xml version="1.0" encoding="utf-8"?>
<ds:datastoreItem xmlns:ds="http://schemas.openxmlformats.org/officeDocument/2006/customXml" ds:itemID="{D55BCC94-5DE5-4CB9-A2DA-7C8F4882BCA5}">
  <ds:schemaRefs>
    <ds:schemaRef ds:uri="http://schemas.openxmlformats.org/officeDocument/2006/bibliography"/>
  </ds:schemaRefs>
</ds:datastoreItem>
</file>

<file path=customXml/itemProps106.xml><?xml version="1.0" encoding="utf-8"?>
<ds:datastoreItem xmlns:ds="http://schemas.openxmlformats.org/officeDocument/2006/customXml" ds:itemID="{496769DB-5BC8-4F4B-8182-C63A38E6C637}">
  <ds:schemaRefs>
    <ds:schemaRef ds:uri="http://schemas.openxmlformats.org/officeDocument/2006/bibliography"/>
  </ds:schemaRefs>
</ds:datastoreItem>
</file>

<file path=customXml/itemProps11.xml><?xml version="1.0" encoding="utf-8"?>
<ds:datastoreItem xmlns:ds="http://schemas.openxmlformats.org/officeDocument/2006/customXml" ds:itemID="{98ED0225-A8AF-4D3D-A4CF-93B3FE9D37B1}">
  <ds:schemaRefs>
    <ds:schemaRef ds:uri="http://schemas.openxmlformats.org/officeDocument/2006/bibliography"/>
  </ds:schemaRefs>
</ds:datastoreItem>
</file>

<file path=customXml/itemProps12.xml><?xml version="1.0" encoding="utf-8"?>
<ds:datastoreItem xmlns:ds="http://schemas.openxmlformats.org/officeDocument/2006/customXml" ds:itemID="{29E1F988-1E4C-41B7-9929-63742519B206}">
  <ds:schemaRefs>
    <ds:schemaRef ds:uri="http://schemas.openxmlformats.org/officeDocument/2006/bibliography"/>
  </ds:schemaRefs>
</ds:datastoreItem>
</file>

<file path=customXml/itemProps13.xml><?xml version="1.0" encoding="utf-8"?>
<ds:datastoreItem xmlns:ds="http://schemas.openxmlformats.org/officeDocument/2006/customXml" ds:itemID="{1FB9E021-B435-4830-B88C-1B2BDDD87E42}">
  <ds:schemaRefs>
    <ds:schemaRef ds:uri="http://schemas.openxmlformats.org/officeDocument/2006/bibliography"/>
  </ds:schemaRefs>
</ds:datastoreItem>
</file>

<file path=customXml/itemProps14.xml><?xml version="1.0" encoding="utf-8"?>
<ds:datastoreItem xmlns:ds="http://schemas.openxmlformats.org/officeDocument/2006/customXml" ds:itemID="{6E5800F7-E6E9-43C9-AD18-08FBC26A6BD9}">
  <ds:schemaRefs>
    <ds:schemaRef ds:uri="http://schemas.openxmlformats.org/officeDocument/2006/bibliography"/>
  </ds:schemaRefs>
</ds:datastoreItem>
</file>

<file path=customXml/itemProps15.xml><?xml version="1.0" encoding="utf-8"?>
<ds:datastoreItem xmlns:ds="http://schemas.openxmlformats.org/officeDocument/2006/customXml" ds:itemID="{D4348F52-3D69-4E58-AC32-DC30945BB036}">
  <ds:schemaRefs>
    <ds:schemaRef ds:uri="http://schemas.openxmlformats.org/officeDocument/2006/bibliography"/>
  </ds:schemaRefs>
</ds:datastoreItem>
</file>

<file path=customXml/itemProps16.xml><?xml version="1.0" encoding="utf-8"?>
<ds:datastoreItem xmlns:ds="http://schemas.openxmlformats.org/officeDocument/2006/customXml" ds:itemID="{40793752-42A6-4710-8FF5-E422FEFA0CA1}">
  <ds:schemaRefs>
    <ds:schemaRef ds:uri="http://schemas.openxmlformats.org/officeDocument/2006/bibliography"/>
  </ds:schemaRefs>
</ds:datastoreItem>
</file>

<file path=customXml/itemProps17.xml><?xml version="1.0" encoding="utf-8"?>
<ds:datastoreItem xmlns:ds="http://schemas.openxmlformats.org/officeDocument/2006/customXml" ds:itemID="{F4220A44-2EC6-4483-A26E-E8F533F6E15B}">
  <ds:schemaRefs>
    <ds:schemaRef ds:uri="http://schemas.openxmlformats.org/officeDocument/2006/bibliography"/>
  </ds:schemaRefs>
</ds:datastoreItem>
</file>

<file path=customXml/itemProps18.xml><?xml version="1.0" encoding="utf-8"?>
<ds:datastoreItem xmlns:ds="http://schemas.openxmlformats.org/officeDocument/2006/customXml" ds:itemID="{0B9D9812-7740-47F2-B6C2-8950DB238AC1}">
  <ds:schemaRefs>
    <ds:schemaRef ds:uri="http://schemas.openxmlformats.org/officeDocument/2006/bibliography"/>
  </ds:schemaRefs>
</ds:datastoreItem>
</file>

<file path=customXml/itemProps19.xml><?xml version="1.0" encoding="utf-8"?>
<ds:datastoreItem xmlns:ds="http://schemas.openxmlformats.org/officeDocument/2006/customXml" ds:itemID="{094156E3-25FA-426A-B287-2F8F1D89D77A}">
  <ds:schemaRefs>
    <ds:schemaRef ds:uri="http://schemas.openxmlformats.org/officeDocument/2006/bibliography"/>
  </ds:schemaRefs>
</ds:datastoreItem>
</file>

<file path=customXml/itemProps2.xml><?xml version="1.0" encoding="utf-8"?>
<ds:datastoreItem xmlns:ds="http://schemas.openxmlformats.org/officeDocument/2006/customXml" ds:itemID="{54BFE28E-B7C9-4659-83BC-37C54B363C4A}">
  <ds:schemaRefs>
    <ds:schemaRef ds:uri="http://schemas.openxmlformats.org/officeDocument/2006/bibliography"/>
  </ds:schemaRefs>
</ds:datastoreItem>
</file>

<file path=customXml/itemProps20.xml><?xml version="1.0" encoding="utf-8"?>
<ds:datastoreItem xmlns:ds="http://schemas.openxmlformats.org/officeDocument/2006/customXml" ds:itemID="{E7A39AC8-BBB5-4587-BC2D-CD6D49295513}">
  <ds:schemaRefs>
    <ds:schemaRef ds:uri="http://schemas.openxmlformats.org/officeDocument/2006/bibliography"/>
  </ds:schemaRefs>
</ds:datastoreItem>
</file>

<file path=customXml/itemProps21.xml><?xml version="1.0" encoding="utf-8"?>
<ds:datastoreItem xmlns:ds="http://schemas.openxmlformats.org/officeDocument/2006/customXml" ds:itemID="{A3611101-9EB8-4256-B26B-482E61C7092F}">
  <ds:schemaRefs>
    <ds:schemaRef ds:uri="http://schemas.openxmlformats.org/officeDocument/2006/bibliography"/>
  </ds:schemaRefs>
</ds:datastoreItem>
</file>

<file path=customXml/itemProps22.xml><?xml version="1.0" encoding="utf-8"?>
<ds:datastoreItem xmlns:ds="http://schemas.openxmlformats.org/officeDocument/2006/customXml" ds:itemID="{DF924F39-8131-4E1E-AEC0-912239913EDB}">
  <ds:schemaRefs>
    <ds:schemaRef ds:uri="http://schemas.openxmlformats.org/officeDocument/2006/bibliography"/>
  </ds:schemaRefs>
</ds:datastoreItem>
</file>

<file path=customXml/itemProps23.xml><?xml version="1.0" encoding="utf-8"?>
<ds:datastoreItem xmlns:ds="http://schemas.openxmlformats.org/officeDocument/2006/customXml" ds:itemID="{45919CC1-1D68-4923-B45E-A09F66A9DFD3}">
  <ds:schemaRefs>
    <ds:schemaRef ds:uri="http://schemas.openxmlformats.org/officeDocument/2006/bibliography"/>
  </ds:schemaRefs>
</ds:datastoreItem>
</file>

<file path=customXml/itemProps24.xml><?xml version="1.0" encoding="utf-8"?>
<ds:datastoreItem xmlns:ds="http://schemas.openxmlformats.org/officeDocument/2006/customXml" ds:itemID="{195D50D7-107F-4216-AF0A-3C52A3FBA322}">
  <ds:schemaRefs>
    <ds:schemaRef ds:uri="http://schemas.openxmlformats.org/officeDocument/2006/bibliography"/>
  </ds:schemaRefs>
</ds:datastoreItem>
</file>

<file path=customXml/itemProps25.xml><?xml version="1.0" encoding="utf-8"?>
<ds:datastoreItem xmlns:ds="http://schemas.openxmlformats.org/officeDocument/2006/customXml" ds:itemID="{2F8AB467-08D0-49B7-86B8-0F57F19FC326}">
  <ds:schemaRefs>
    <ds:schemaRef ds:uri="http://schemas.openxmlformats.org/officeDocument/2006/bibliography"/>
  </ds:schemaRefs>
</ds:datastoreItem>
</file>

<file path=customXml/itemProps26.xml><?xml version="1.0" encoding="utf-8"?>
<ds:datastoreItem xmlns:ds="http://schemas.openxmlformats.org/officeDocument/2006/customXml" ds:itemID="{3FF432F1-C869-4AF3-A17C-FABA95F0658D}">
  <ds:schemaRefs>
    <ds:schemaRef ds:uri="http://schemas.openxmlformats.org/officeDocument/2006/bibliography"/>
  </ds:schemaRefs>
</ds:datastoreItem>
</file>

<file path=customXml/itemProps27.xml><?xml version="1.0" encoding="utf-8"?>
<ds:datastoreItem xmlns:ds="http://schemas.openxmlformats.org/officeDocument/2006/customXml" ds:itemID="{4972DAE6-1CBF-4D3C-8474-D6787E295812}">
  <ds:schemaRefs>
    <ds:schemaRef ds:uri="http://schemas.openxmlformats.org/officeDocument/2006/bibliography"/>
  </ds:schemaRefs>
</ds:datastoreItem>
</file>

<file path=customXml/itemProps28.xml><?xml version="1.0" encoding="utf-8"?>
<ds:datastoreItem xmlns:ds="http://schemas.openxmlformats.org/officeDocument/2006/customXml" ds:itemID="{AA08C084-3475-4754-94CD-354235B602EC}">
  <ds:schemaRefs>
    <ds:schemaRef ds:uri="http://schemas.openxmlformats.org/officeDocument/2006/bibliography"/>
  </ds:schemaRefs>
</ds:datastoreItem>
</file>

<file path=customXml/itemProps29.xml><?xml version="1.0" encoding="utf-8"?>
<ds:datastoreItem xmlns:ds="http://schemas.openxmlformats.org/officeDocument/2006/customXml" ds:itemID="{50F033A7-790A-4413-BAD6-A1BE156E7368}">
  <ds:schemaRefs>
    <ds:schemaRef ds:uri="http://schemas.openxmlformats.org/officeDocument/2006/bibliography"/>
  </ds:schemaRefs>
</ds:datastoreItem>
</file>

<file path=customXml/itemProps3.xml><?xml version="1.0" encoding="utf-8"?>
<ds:datastoreItem xmlns:ds="http://schemas.openxmlformats.org/officeDocument/2006/customXml" ds:itemID="{5ACCDDB9-6BB3-485D-92FA-EC3A8D10E7EE}">
  <ds:schemaRefs>
    <ds:schemaRef ds:uri="http://schemas.openxmlformats.org/officeDocument/2006/bibliography"/>
  </ds:schemaRefs>
</ds:datastoreItem>
</file>

<file path=customXml/itemProps30.xml><?xml version="1.0" encoding="utf-8"?>
<ds:datastoreItem xmlns:ds="http://schemas.openxmlformats.org/officeDocument/2006/customXml" ds:itemID="{F6B28208-B252-436F-824A-EA011C222C53}">
  <ds:schemaRefs>
    <ds:schemaRef ds:uri="http://schemas.openxmlformats.org/officeDocument/2006/bibliography"/>
  </ds:schemaRefs>
</ds:datastoreItem>
</file>

<file path=customXml/itemProps31.xml><?xml version="1.0" encoding="utf-8"?>
<ds:datastoreItem xmlns:ds="http://schemas.openxmlformats.org/officeDocument/2006/customXml" ds:itemID="{159588F5-1F7B-4CDE-8FCB-9F263653CF01}">
  <ds:schemaRefs>
    <ds:schemaRef ds:uri="http://schemas.openxmlformats.org/officeDocument/2006/bibliography"/>
  </ds:schemaRefs>
</ds:datastoreItem>
</file>

<file path=customXml/itemProps32.xml><?xml version="1.0" encoding="utf-8"?>
<ds:datastoreItem xmlns:ds="http://schemas.openxmlformats.org/officeDocument/2006/customXml" ds:itemID="{370538FA-FE4D-4CB9-9D2D-1E871244A1D9}">
  <ds:schemaRefs>
    <ds:schemaRef ds:uri="http://schemas.openxmlformats.org/officeDocument/2006/bibliography"/>
  </ds:schemaRefs>
</ds:datastoreItem>
</file>

<file path=customXml/itemProps33.xml><?xml version="1.0" encoding="utf-8"?>
<ds:datastoreItem xmlns:ds="http://schemas.openxmlformats.org/officeDocument/2006/customXml" ds:itemID="{848DCD8F-EFC9-4433-8E5B-F91F760E5F10}">
  <ds:schemaRefs>
    <ds:schemaRef ds:uri="http://schemas.openxmlformats.org/officeDocument/2006/bibliography"/>
  </ds:schemaRefs>
</ds:datastoreItem>
</file>

<file path=customXml/itemProps34.xml><?xml version="1.0" encoding="utf-8"?>
<ds:datastoreItem xmlns:ds="http://schemas.openxmlformats.org/officeDocument/2006/customXml" ds:itemID="{1D8AE8AE-AAA5-4AD5-9D51-DDBF4E4D06A6}">
  <ds:schemaRefs>
    <ds:schemaRef ds:uri="http://schemas.openxmlformats.org/officeDocument/2006/bibliography"/>
  </ds:schemaRefs>
</ds:datastoreItem>
</file>

<file path=customXml/itemProps35.xml><?xml version="1.0" encoding="utf-8"?>
<ds:datastoreItem xmlns:ds="http://schemas.openxmlformats.org/officeDocument/2006/customXml" ds:itemID="{E7D1C0F0-685F-48D2-A9F2-91F07B617722}">
  <ds:schemaRefs>
    <ds:schemaRef ds:uri="http://schemas.openxmlformats.org/officeDocument/2006/bibliography"/>
  </ds:schemaRefs>
</ds:datastoreItem>
</file>

<file path=customXml/itemProps36.xml><?xml version="1.0" encoding="utf-8"?>
<ds:datastoreItem xmlns:ds="http://schemas.openxmlformats.org/officeDocument/2006/customXml" ds:itemID="{785C5D75-A47A-4E02-BF1E-0985BA279DF4}">
  <ds:schemaRefs>
    <ds:schemaRef ds:uri="http://schemas.openxmlformats.org/officeDocument/2006/bibliography"/>
  </ds:schemaRefs>
</ds:datastoreItem>
</file>

<file path=customXml/itemProps37.xml><?xml version="1.0" encoding="utf-8"?>
<ds:datastoreItem xmlns:ds="http://schemas.openxmlformats.org/officeDocument/2006/customXml" ds:itemID="{C282EE76-39A0-43A8-87E5-ADFCD162C7A4}">
  <ds:schemaRefs>
    <ds:schemaRef ds:uri="http://schemas.openxmlformats.org/officeDocument/2006/bibliography"/>
  </ds:schemaRefs>
</ds:datastoreItem>
</file>

<file path=customXml/itemProps38.xml><?xml version="1.0" encoding="utf-8"?>
<ds:datastoreItem xmlns:ds="http://schemas.openxmlformats.org/officeDocument/2006/customXml" ds:itemID="{182BBAF1-0226-4648-93DB-425C267871F1}">
  <ds:schemaRefs>
    <ds:schemaRef ds:uri="http://schemas.openxmlformats.org/officeDocument/2006/bibliography"/>
  </ds:schemaRefs>
</ds:datastoreItem>
</file>

<file path=customXml/itemProps39.xml><?xml version="1.0" encoding="utf-8"?>
<ds:datastoreItem xmlns:ds="http://schemas.openxmlformats.org/officeDocument/2006/customXml" ds:itemID="{2C337480-4459-44B1-A87F-DD4A27E4C148}">
  <ds:schemaRefs>
    <ds:schemaRef ds:uri="http://schemas.openxmlformats.org/officeDocument/2006/bibliography"/>
  </ds:schemaRefs>
</ds:datastoreItem>
</file>

<file path=customXml/itemProps4.xml><?xml version="1.0" encoding="utf-8"?>
<ds:datastoreItem xmlns:ds="http://schemas.openxmlformats.org/officeDocument/2006/customXml" ds:itemID="{F0940652-4689-4CA0-B4A5-08D3097F1994}">
  <ds:schemaRefs>
    <ds:schemaRef ds:uri="http://schemas.openxmlformats.org/officeDocument/2006/bibliography"/>
  </ds:schemaRefs>
</ds:datastoreItem>
</file>

<file path=customXml/itemProps40.xml><?xml version="1.0" encoding="utf-8"?>
<ds:datastoreItem xmlns:ds="http://schemas.openxmlformats.org/officeDocument/2006/customXml" ds:itemID="{7A997690-E51A-4E03-AA2B-19BE065ECDAC}">
  <ds:schemaRefs>
    <ds:schemaRef ds:uri="5664482d-1961-4d38-bfc2-b109b3418834"/>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79530295-9eea-494d-b82a-9ff74409eafc"/>
    <ds:schemaRef ds:uri="http://schemas.microsoft.com/sharepoint/v3"/>
    <ds:schemaRef ds:uri="http://purl.org/dc/terms/"/>
  </ds:schemaRefs>
</ds:datastoreItem>
</file>

<file path=customXml/itemProps41.xml><?xml version="1.0" encoding="utf-8"?>
<ds:datastoreItem xmlns:ds="http://schemas.openxmlformats.org/officeDocument/2006/customXml" ds:itemID="{06E5FFCA-ADE8-4F02-9BEA-5AF29236F508}">
  <ds:schemaRefs>
    <ds:schemaRef ds:uri="http://schemas.openxmlformats.org/officeDocument/2006/bibliography"/>
  </ds:schemaRefs>
</ds:datastoreItem>
</file>

<file path=customXml/itemProps42.xml><?xml version="1.0" encoding="utf-8"?>
<ds:datastoreItem xmlns:ds="http://schemas.openxmlformats.org/officeDocument/2006/customXml" ds:itemID="{513FDE38-CCD5-4F68-9B0D-138A672DB71D}">
  <ds:schemaRefs>
    <ds:schemaRef ds:uri="http://schemas.openxmlformats.org/officeDocument/2006/bibliography"/>
  </ds:schemaRefs>
</ds:datastoreItem>
</file>

<file path=customXml/itemProps43.xml><?xml version="1.0" encoding="utf-8"?>
<ds:datastoreItem xmlns:ds="http://schemas.openxmlformats.org/officeDocument/2006/customXml" ds:itemID="{D2B942A5-D90F-4B11-BE02-252BAC7F0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4482d-1961-4d38-bfc2-b109b3418834"/>
    <ds:schemaRef ds:uri="79530295-9eea-494d-b82a-9ff74409e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4.xml><?xml version="1.0" encoding="utf-8"?>
<ds:datastoreItem xmlns:ds="http://schemas.openxmlformats.org/officeDocument/2006/customXml" ds:itemID="{E163ABA6-E9C8-42E5-BCCD-97DA8334D01F}">
  <ds:schemaRefs>
    <ds:schemaRef ds:uri="http://schemas.openxmlformats.org/officeDocument/2006/bibliography"/>
  </ds:schemaRefs>
</ds:datastoreItem>
</file>

<file path=customXml/itemProps45.xml><?xml version="1.0" encoding="utf-8"?>
<ds:datastoreItem xmlns:ds="http://schemas.openxmlformats.org/officeDocument/2006/customXml" ds:itemID="{7C73D563-8210-4D85-81B8-F7190ED917E2}">
  <ds:schemaRefs>
    <ds:schemaRef ds:uri="http://schemas.openxmlformats.org/officeDocument/2006/bibliography"/>
  </ds:schemaRefs>
</ds:datastoreItem>
</file>

<file path=customXml/itemProps46.xml><?xml version="1.0" encoding="utf-8"?>
<ds:datastoreItem xmlns:ds="http://schemas.openxmlformats.org/officeDocument/2006/customXml" ds:itemID="{C9355556-E90A-40AD-90BE-E9F17915DB6B}">
  <ds:schemaRefs>
    <ds:schemaRef ds:uri="http://schemas.openxmlformats.org/officeDocument/2006/bibliography"/>
  </ds:schemaRefs>
</ds:datastoreItem>
</file>

<file path=customXml/itemProps47.xml><?xml version="1.0" encoding="utf-8"?>
<ds:datastoreItem xmlns:ds="http://schemas.openxmlformats.org/officeDocument/2006/customXml" ds:itemID="{02CAD30E-CA19-4157-80B6-C62C9839797C}">
  <ds:schemaRefs>
    <ds:schemaRef ds:uri="http://schemas.openxmlformats.org/officeDocument/2006/bibliography"/>
  </ds:schemaRefs>
</ds:datastoreItem>
</file>

<file path=customXml/itemProps48.xml><?xml version="1.0" encoding="utf-8"?>
<ds:datastoreItem xmlns:ds="http://schemas.openxmlformats.org/officeDocument/2006/customXml" ds:itemID="{273EC430-E759-43C9-B5A6-E723E6716DE6}">
  <ds:schemaRefs>
    <ds:schemaRef ds:uri="http://schemas.openxmlformats.org/officeDocument/2006/bibliography"/>
  </ds:schemaRefs>
</ds:datastoreItem>
</file>

<file path=customXml/itemProps49.xml><?xml version="1.0" encoding="utf-8"?>
<ds:datastoreItem xmlns:ds="http://schemas.openxmlformats.org/officeDocument/2006/customXml" ds:itemID="{A29EB265-15FA-4512-8560-5AE9577DE8B9}">
  <ds:schemaRefs>
    <ds:schemaRef ds:uri="http://schemas.openxmlformats.org/officeDocument/2006/bibliography"/>
  </ds:schemaRefs>
</ds:datastoreItem>
</file>

<file path=customXml/itemProps5.xml><?xml version="1.0" encoding="utf-8"?>
<ds:datastoreItem xmlns:ds="http://schemas.openxmlformats.org/officeDocument/2006/customXml" ds:itemID="{48AEB426-D042-4B9C-9C0D-B6B44521A16E}">
  <ds:schemaRefs>
    <ds:schemaRef ds:uri="http://schemas.openxmlformats.org/officeDocument/2006/bibliography"/>
  </ds:schemaRefs>
</ds:datastoreItem>
</file>

<file path=customXml/itemProps50.xml><?xml version="1.0" encoding="utf-8"?>
<ds:datastoreItem xmlns:ds="http://schemas.openxmlformats.org/officeDocument/2006/customXml" ds:itemID="{827945D7-CEE9-4F23-95D7-4DA7FB550105}">
  <ds:schemaRefs>
    <ds:schemaRef ds:uri="http://schemas.openxmlformats.org/officeDocument/2006/bibliography"/>
  </ds:schemaRefs>
</ds:datastoreItem>
</file>

<file path=customXml/itemProps51.xml><?xml version="1.0" encoding="utf-8"?>
<ds:datastoreItem xmlns:ds="http://schemas.openxmlformats.org/officeDocument/2006/customXml" ds:itemID="{2BFD5760-2082-4403-B959-733A2B379E0E}">
  <ds:schemaRefs>
    <ds:schemaRef ds:uri="http://schemas.openxmlformats.org/officeDocument/2006/bibliography"/>
  </ds:schemaRefs>
</ds:datastoreItem>
</file>

<file path=customXml/itemProps52.xml><?xml version="1.0" encoding="utf-8"?>
<ds:datastoreItem xmlns:ds="http://schemas.openxmlformats.org/officeDocument/2006/customXml" ds:itemID="{AFB22FAA-37E7-4A69-83E8-39B20079CDD7}">
  <ds:schemaRefs>
    <ds:schemaRef ds:uri="http://schemas.openxmlformats.org/officeDocument/2006/bibliography"/>
  </ds:schemaRefs>
</ds:datastoreItem>
</file>

<file path=customXml/itemProps53.xml><?xml version="1.0" encoding="utf-8"?>
<ds:datastoreItem xmlns:ds="http://schemas.openxmlformats.org/officeDocument/2006/customXml" ds:itemID="{29CFCB27-B274-42DD-9E40-25877EFAEBE7}">
  <ds:schemaRefs>
    <ds:schemaRef ds:uri="http://schemas.openxmlformats.org/officeDocument/2006/bibliography"/>
  </ds:schemaRefs>
</ds:datastoreItem>
</file>

<file path=customXml/itemProps54.xml><?xml version="1.0" encoding="utf-8"?>
<ds:datastoreItem xmlns:ds="http://schemas.openxmlformats.org/officeDocument/2006/customXml" ds:itemID="{237D5391-BEE8-4E18-B5D8-DB19E4DD29F2}">
  <ds:schemaRefs>
    <ds:schemaRef ds:uri="http://schemas.openxmlformats.org/officeDocument/2006/bibliography"/>
  </ds:schemaRefs>
</ds:datastoreItem>
</file>

<file path=customXml/itemProps55.xml><?xml version="1.0" encoding="utf-8"?>
<ds:datastoreItem xmlns:ds="http://schemas.openxmlformats.org/officeDocument/2006/customXml" ds:itemID="{4A634369-715A-4635-B600-5FF91650B685}">
  <ds:schemaRefs>
    <ds:schemaRef ds:uri="http://schemas.openxmlformats.org/officeDocument/2006/bibliography"/>
  </ds:schemaRefs>
</ds:datastoreItem>
</file>

<file path=customXml/itemProps56.xml><?xml version="1.0" encoding="utf-8"?>
<ds:datastoreItem xmlns:ds="http://schemas.openxmlformats.org/officeDocument/2006/customXml" ds:itemID="{83C15598-CF9E-4BCA-AB69-EAB1657BB632}">
  <ds:schemaRefs>
    <ds:schemaRef ds:uri="http://schemas.openxmlformats.org/officeDocument/2006/bibliography"/>
  </ds:schemaRefs>
</ds:datastoreItem>
</file>

<file path=customXml/itemProps57.xml><?xml version="1.0" encoding="utf-8"?>
<ds:datastoreItem xmlns:ds="http://schemas.openxmlformats.org/officeDocument/2006/customXml" ds:itemID="{9839452C-70F9-4DBF-BAAD-DD398D11216D}">
  <ds:schemaRefs>
    <ds:schemaRef ds:uri="http://schemas.openxmlformats.org/officeDocument/2006/bibliography"/>
  </ds:schemaRefs>
</ds:datastoreItem>
</file>

<file path=customXml/itemProps58.xml><?xml version="1.0" encoding="utf-8"?>
<ds:datastoreItem xmlns:ds="http://schemas.openxmlformats.org/officeDocument/2006/customXml" ds:itemID="{40ACE5AB-0DAF-4029-9F9A-C3B85ABFB436}">
  <ds:schemaRefs>
    <ds:schemaRef ds:uri="http://schemas.openxmlformats.org/officeDocument/2006/bibliography"/>
  </ds:schemaRefs>
</ds:datastoreItem>
</file>

<file path=customXml/itemProps59.xml><?xml version="1.0" encoding="utf-8"?>
<ds:datastoreItem xmlns:ds="http://schemas.openxmlformats.org/officeDocument/2006/customXml" ds:itemID="{4729B30E-5BA9-42FB-8F2D-7DF0BF7CDD9F}">
  <ds:schemaRefs>
    <ds:schemaRef ds:uri="http://schemas.openxmlformats.org/officeDocument/2006/bibliography"/>
  </ds:schemaRefs>
</ds:datastoreItem>
</file>

<file path=customXml/itemProps6.xml><?xml version="1.0" encoding="utf-8"?>
<ds:datastoreItem xmlns:ds="http://schemas.openxmlformats.org/officeDocument/2006/customXml" ds:itemID="{2949E290-AB22-4EC8-9A48-2909BB486E01}">
  <ds:schemaRefs>
    <ds:schemaRef ds:uri="http://schemas.openxmlformats.org/officeDocument/2006/bibliography"/>
  </ds:schemaRefs>
</ds:datastoreItem>
</file>

<file path=customXml/itemProps60.xml><?xml version="1.0" encoding="utf-8"?>
<ds:datastoreItem xmlns:ds="http://schemas.openxmlformats.org/officeDocument/2006/customXml" ds:itemID="{769759A5-8CB9-42C0-A559-C983596FEC01}">
  <ds:schemaRefs>
    <ds:schemaRef ds:uri="http://schemas.openxmlformats.org/officeDocument/2006/bibliography"/>
  </ds:schemaRefs>
</ds:datastoreItem>
</file>

<file path=customXml/itemProps61.xml><?xml version="1.0" encoding="utf-8"?>
<ds:datastoreItem xmlns:ds="http://schemas.openxmlformats.org/officeDocument/2006/customXml" ds:itemID="{74E4DD41-64F7-453F-9931-5F4CB42C42D1}">
  <ds:schemaRefs>
    <ds:schemaRef ds:uri="http://schemas.openxmlformats.org/officeDocument/2006/bibliography"/>
  </ds:schemaRefs>
</ds:datastoreItem>
</file>

<file path=customXml/itemProps62.xml><?xml version="1.0" encoding="utf-8"?>
<ds:datastoreItem xmlns:ds="http://schemas.openxmlformats.org/officeDocument/2006/customXml" ds:itemID="{9E4EEA5A-D6D6-4311-AF2B-B7852BA81363}">
  <ds:schemaRefs>
    <ds:schemaRef ds:uri="http://schemas.openxmlformats.org/officeDocument/2006/bibliography"/>
  </ds:schemaRefs>
</ds:datastoreItem>
</file>

<file path=customXml/itemProps63.xml><?xml version="1.0" encoding="utf-8"?>
<ds:datastoreItem xmlns:ds="http://schemas.openxmlformats.org/officeDocument/2006/customXml" ds:itemID="{053479AE-2928-4F39-8E2E-2E9334F30283}">
  <ds:schemaRefs>
    <ds:schemaRef ds:uri="http://schemas.openxmlformats.org/officeDocument/2006/bibliography"/>
  </ds:schemaRefs>
</ds:datastoreItem>
</file>

<file path=customXml/itemProps64.xml><?xml version="1.0" encoding="utf-8"?>
<ds:datastoreItem xmlns:ds="http://schemas.openxmlformats.org/officeDocument/2006/customXml" ds:itemID="{226D889D-D47A-483B-9C5F-1C9B364D8948}">
  <ds:schemaRefs>
    <ds:schemaRef ds:uri="http://schemas.openxmlformats.org/officeDocument/2006/bibliography"/>
  </ds:schemaRefs>
</ds:datastoreItem>
</file>

<file path=customXml/itemProps65.xml><?xml version="1.0" encoding="utf-8"?>
<ds:datastoreItem xmlns:ds="http://schemas.openxmlformats.org/officeDocument/2006/customXml" ds:itemID="{B443BEE8-AEF9-4621-BD44-EBDCC67598D0}">
  <ds:schemaRefs>
    <ds:schemaRef ds:uri="http://schemas.openxmlformats.org/officeDocument/2006/bibliography"/>
  </ds:schemaRefs>
</ds:datastoreItem>
</file>

<file path=customXml/itemProps66.xml><?xml version="1.0" encoding="utf-8"?>
<ds:datastoreItem xmlns:ds="http://schemas.openxmlformats.org/officeDocument/2006/customXml" ds:itemID="{50642990-FDDD-4088-A9A7-0B916809ED45}">
  <ds:schemaRefs>
    <ds:schemaRef ds:uri="http://schemas.openxmlformats.org/officeDocument/2006/bibliography"/>
  </ds:schemaRefs>
</ds:datastoreItem>
</file>

<file path=customXml/itemProps67.xml><?xml version="1.0" encoding="utf-8"?>
<ds:datastoreItem xmlns:ds="http://schemas.openxmlformats.org/officeDocument/2006/customXml" ds:itemID="{B4F7DCA1-303B-4B15-8E46-CCC8FD31F812}">
  <ds:schemaRefs>
    <ds:schemaRef ds:uri="http://schemas.openxmlformats.org/officeDocument/2006/bibliography"/>
  </ds:schemaRefs>
</ds:datastoreItem>
</file>

<file path=customXml/itemProps68.xml><?xml version="1.0" encoding="utf-8"?>
<ds:datastoreItem xmlns:ds="http://schemas.openxmlformats.org/officeDocument/2006/customXml" ds:itemID="{5708F93A-3346-4635-A11C-E0CC4E7622AF}">
  <ds:schemaRefs>
    <ds:schemaRef ds:uri="http://schemas.openxmlformats.org/officeDocument/2006/bibliography"/>
  </ds:schemaRefs>
</ds:datastoreItem>
</file>

<file path=customXml/itemProps69.xml><?xml version="1.0" encoding="utf-8"?>
<ds:datastoreItem xmlns:ds="http://schemas.openxmlformats.org/officeDocument/2006/customXml" ds:itemID="{733A6EC0-B028-4537-B585-2C2458BEBBD9}">
  <ds:schemaRefs>
    <ds:schemaRef ds:uri="http://schemas.openxmlformats.org/officeDocument/2006/bibliography"/>
  </ds:schemaRefs>
</ds:datastoreItem>
</file>

<file path=customXml/itemProps7.xml><?xml version="1.0" encoding="utf-8"?>
<ds:datastoreItem xmlns:ds="http://schemas.openxmlformats.org/officeDocument/2006/customXml" ds:itemID="{22FCAE9C-4922-42E3-BADC-E2F804914F72}">
  <ds:schemaRefs>
    <ds:schemaRef ds:uri="http://schemas.openxmlformats.org/officeDocument/2006/bibliography"/>
  </ds:schemaRefs>
</ds:datastoreItem>
</file>

<file path=customXml/itemProps70.xml><?xml version="1.0" encoding="utf-8"?>
<ds:datastoreItem xmlns:ds="http://schemas.openxmlformats.org/officeDocument/2006/customXml" ds:itemID="{5E6A6146-5A19-4B6F-AD6E-14E09CF4D08B}">
  <ds:schemaRefs>
    <ds:schemaRef ds:uri="http://schemas.openxmlformats.org/officeDocument/2006/bibliography"/>
  </ds:schemaRefs>
</ds:datastoreItem>
</file>

<file path=customXml/itemProps71.xml><?xml version="1.0" encoding="utf-8"?>
<ds:datastoreItem xmlns:ds="http://schemas.openxmlformats.org/officeDocument/2006/customXml" ds:itemID="{BF84DDFF-4F16-4F84-B090-29588FF80830}">
  <ds:schemaRefs>
    <ds:schemaRef ds:uri="http://schemas.openxmlformats.org/officeDocument/2006/bibliography"/>
  </ds:schemaRefs>
</ds:datastoreItem>
</file>

<file path=customXml/itemProps72.xml><?xml version="1.0" encoding="utf-8"?>
<ds:datastoreItem xmlns:ds="http://schemas.openxmlformats.org/officeDocument/2006/customXml" ds:itemID="{EA2D7DB1-5BAD-4F09-998C-35ECC49C4C92}">
  <ds:schemaRefs>
    <ds:schemaRef ds:uri="http://schemas.openxmlformats.org/officeDocument/2006/bibliography"/>
  </ds:schemaRefs>
</ds:datastoreItem>
</file>

<file path=customXml/itemProps73.xml><?xml version="1.0" encoding="utf-8"?>
<ds:datastoreItem xmlns:ds="http://schemas.openxmlformats.org/officeDocument/2006/customXml" ds:itemID="{C02263AA-02FD-4BAD-BEED-2BD49A6F7236}">
  <ds:schemaRefs>
    <ds:schemaRef ds:uri="http://schemas.openxmlformats.org/officeDocument/2006/bibliography"/>
  </ds:schemaRefs>
</ds:datastoreItem>
</file>

<file path=customXml/itemProps74.xml><?xml version="1.0" encoding="utf-8"?>
<ds:datastoreItem xmlns:ds="http://schemas.openxmlformats.org/officeDocument/2006/customXml" ds:itemID="{743D8896-CB53-496C-9B99-BC3AD99FB64F}">
  <ds:schemaRefs>
    <ds:schemaRef ds:uri="http://schemas.openxmlformats.org/officeDocument/2006/bibliography"/>
  </ds:schemaRefs>
</ds:datastoreItem>
</file>

<file path=customXml/itemProps75.xml><?xml version="1.0" encoding="utf-8"?>
<ds:datastoreItem xmlns:ds="http://schemas.openxmlformats.org/officeDocument/2006/customXml" ds:itemID="{8061D123-1A6E-4A2D-A5E2-7AE5E7A675C9}">
  <ds:schemaRefs>
    <ds:schemaRef ds:uri="http://schemas.openxmlformats.org/officeDocument/2006/bibliography"/>
  </ds:schemaRefs>
</ds:datastoreItem>
</file>

<file path=customXml/itemProps76.xml><?xml version="1.0" encoding="utf-8"?>
<ds:datastoreItem xmlns:ds="http://schemas.openxmlformats.org/officeDocument/2006/customXml" ds:itemID="{BBE5F854-91A2-4F1D-BCB3-8E6F84EB251E}">
  <ds:schemaRefs>
    <ds:schemaRef ds:uri="http://schemas.openxmlformats.org/officeDocument/2006/bibliography"/>
  </ds:schemaRefs>
</ds:datastoreItem>
</file>

<file path=customXml/itemProps77.xml><?xml version="1.0" encoding="utf-8"?>
<ds:datastoreItem xmlns:ds="http://schemas.openxmlformats.org/officeDocument/2006/customXml" ds:itemID="{E7D30DFF-2C02-4B5C-81AD-7982F48DC5D8}">
  <ds:schemaRefs>
    <ds:schemaRef ds:uri="http://schemas.openxmlformats.org/officeDocument/2006/bibliography"/>
  </ds:schemaRefs>
</ds:datastoreItem>
</file>

<file path=customXml/itemProps78.xml><?xml version="1.0" encoding="utf-8"?>
<ds:datastoreItem xmlns:ds="http://schemas.openxmlformats.org/officeDocument/2006/customXml" ds:itemID="{3FF510C4-9065-4AEC-ACFF-D252D6D72AE0}">
  <ds:schemaRefs>
    <ds:schemaRef ds:uri="http://schemas.openxmlformats.org/officeDocument/2006/bibliography"/>
  </ds:schemaRefs>
</ds:datastoreItem>
</file>

<file path=customXml/itemProps79.xml><?xml version="1.0" encoding="utf-8"?>
<ds:datastoreItem xmlns:ds="http://schemas.openxmlformats.org/officeDocument/2006/customXml" ds:itemID="{2AA36DF8-6DD8-4AC7-B094-8B964F184BB8}">
  <ds:schemaRefs>
    <ds:schemaRef ds:uri="http://schemas.openxmlformats.org/officeDocument/2006/bibliography"/>
  </ds:schemaRefs>
</ds:datastoreItem>
</file>

<file path=customXml/itemProps8.xml><?xml version="1.0" encoding="utf-8"?>
<ds:datastoreItem xmlns:ds="http://schemas.openxmlformats.org/officeDocument/2006/customXml" ds:itemID="{8191B0B6-3CFC-421F-AC0A-51AC3F87B24F}">
  <ds:schemaRefs>
    <ds:schemaRef ds:uri="http://schemas.openxmlformats.org/officeDocument/2006/bibliography"/>
  </ds:schemaRefs>
</ds:datastoreItem>
</file>

<file path=customXml/itemProps80.xml><?xml version="1.0" encoding="utf-8"?>
<ds:datastoreItem xmlns:ds="http://schemas.openxmlformats.org/officeDocument/2006/customXml" ds:itemID="{C8B0D211-05D3-4F49-9A85-E0C94552FCD9}">
  <ds:schemaRefs>
    <ds:schemaRef ds:uri="http://schemas.openxmlformats.org/officeDocument/2006/bibliography"/>
  </ds:schemaRefs>
</ds:datastoreItem>
</file>

<file path=customXml/itemProps81.xml><?xml version="1.0" encoding="utf-8"?>
<ds:datastoreItem xmlns:ds="http://schemas.openxmlformats.org/officeDocument/2006/customXml" ds:itemID="{8A386446-4FC0-41FB-8BF1-B1FE545EA282}">
  <ds:schemaRefs>
    <ds:schemaRef ds:uri="http://schemas.openxmlformats.org/officeDocument/2006/bibliography"/>
  </ds:schemaRefs>
</ds:datastoreItem>
</file>

<file path=customXml/itemProps82.xml><?xml version="1.0" encoding="utf-8"?>
<ds:datastoreItem xmlns:ds="http://schemas.openxmlformats.org/officeDocument/2006/customXml" ds:itemID="{8100B2EF-1D3B-4F00-B2FF-39B97747B55F}">
  <ds:schemaRefs>
    <ds:schemaRef ds:uri="http://schemas.openxmlformats.org/officeDocument/2006/bibliography"/>
  </ds:schemaRefs>
</ds:datastoreItem>
</file>

<file path=customXml/itemProps83.xml><?xml version="1.0" encoding="utf-8"?>
<ds:datastoreItem xmlns:ds="http://schemas.openxmlformats.org/officeDocument/2006/customXml" ds:itemID="{3A50F6C0-B84C-4132-A2AD-A5BEA3A4DA5F}">
  <ds:schemaRefs>
    <ds:schemaRef ds:uri="http://schemas.openxmlformats.org/officeDocument/2006/bibliography"/>
  </ds:schemaRefs>
</ds:datastoreItem>
</file>

<file path=customXml/itemProps84.xml><?xml version="1.0" encoding="utf-8"?>
<ds:datastoreItem xmlns:ds="http://schemas.openxmlformats.org/officeDocument/2006/customXml" ds:itemID="{BA9DC8AB-025A-476A-A98B-F6B37C3E4FA0}">
  <ds:schemaRefs>
    <ds:schemaRef ds:uri="http://schemas.openxmlformats.org/officeDocument/2006/bibliography"/>
  </ds:schemaRefs>
</ds:datastoreItem>
</file>

<file path=customXml/itemProps85.xml><?xml version="1.0" encoding="utf-8"?>
<ds:datastoreItem xmlns:ds="http://schemas.openxmlformats.org/officeDocument/2006/customXml" ds:itemID="{82D09257-1632-4F3C-ADE2-6BFFC79726ED}">
  <ds:schemaRefs>
    <ds:schemaRef ds:uri="http://schemas.openxmlformats.org/officeDocument/2006/bibliography"/>
  </ds:schemaRefs>
</ds:datastoreItem>
</file>

<file path=customXml/itemProps86.xml><?xml version="1.0" encoding="utf-8"?>
<ds:datastoreItem xmlns:ds="http://schemas.openxmlformats.org/officeDocument/2006/customXml" ds:itemID="{75215CCE-FF80-461B-B273-213109E82313}">
  <ds:schemaRefs>
    <ds:schemaRef ds:uri="http://schemas.openxmlformats.org/officeDocument/2006/bibliography"/>
  </ds:schemaRefs>
</ds:datastoreItem>
</file>

<file path=customXml/itemProps87.xml><?xml version="1.0" encoding="utf-8"?>
<ds:datastoreItem xmlns:ds="http://schemas.openxmlformats.org/officeDocument/2006/customXml" ds:itemID="{AEE44258-F0AD-4893-B60C-3FDF7306A3ED}">
  <ds:schemaRefs>
    <ds:schemaRef ds:uri="http://schemas.openxmlformats.org/officeDocument/2006/bibliography"/>
  </ds:schemaRefs>
</ds:datastoreItem>
</file>

<file path=customXml/itemProps88.xml><?xml version="1.0" encoding="utf-8"?>
<ds:datastoreItem xmlns:ds="http://schemas.openxmlformats.org/officeDocument/2006/customXml" ds:itemID="{FB2AAE21-D88A-4DD4-97D2-D73361171020}">
  <ds:schemaRefs>
    <ds:schemaRef ds:uri="http://schemas.openxmlformats.org/officeDocument/2006/bibliography"/>
  </ds:schemaRefs>
</ds:datastoreItem>
</file>

<file path=customXml/itemProps89.xml><?xml version="1.0" encoding="utf-8"?>
<ds:datastoreItem xmlns:ds="http://schemas.openxmlformats.org/officeDocument/2006/customXml" ds:itemID="{BE7A8222-33DE-4EE5-A1B3-CD14C95CB602}">
  <ds:schemaRefs>
    <ds:schemaRef ds:uri="http://schemas.microsoft.com/sharepoint/v3/contenttype/forms"/>
  </ds:schemaRefs>
</ds:datastoreItem>
</file>

<file path=customXml/itemProps9.xml><?xml version="1.0" encoding="utf-8"?>
<ds:datastoreItem xmlns:ds="http://schemas.openxmlformats.org/officeDocument/2006/customXml" ds:itemID="{CB321445-1FCA-44B4-8696-8052DDB3BBED}">
  <ds:schemaRefs>
    <ds:schemaRef ds:uri="http://schemas.openxmlformats.org/officeDocument/2006/bibliography"/>
  </ds:schemaRefs>
</ds:datastoreItem>
</file>

<file path=customXml/itemProps90.xml><?xml version="1.0" encoding="utf-8"?>
<ds:datastoreItem xmlns:ds="http://schemas.openxmlformats.org/officeDocument/2006/customXml" ds:itemID="{025F46A9-A36C-41B9-ACB1-46F4E0F733C5}">
  <ds:schemaRefs>
    <ds:schemaRef ds:uri="http://schemas.openxmlformats.org/officeDocument/2006/bibliography"/>
  </ds:schemaRefs>
</ds:datastoreItem>
</file>

<file path=customXml/itemProps91.xml><?xml version="1.0" encoding="utf-8"?>
<ds:datastoreItem xmlns:ds="http://schemas.openxmlformats.org/officeDocument/2006/customXml" ds:itemID="{4A389B52-B8FD-4DE8-83A4-FAF62CE52109}">
  <ds:schemaRefs>
    <ds:schemaRef ds:uri="http://schemas.openxmlformats.org/officeDocument/2006/bibliography"/>
  </ds:schemaRefs>
</ds:datastoreItem>
</file>

<file path=customXml/itemProps92.xml><?xml version="1.0" encoding="utf-8"?>
<ds:datastoreItem xmlns:ds="http://schemas.openxmlformats.org/officeDocument/2006/customXml" ds:itemID="{528648D0-0A5B-46DB-9FCE-AE960E14963E}">
  <ds:schemaRefs>
    <ds:schemaRef ds:uri="http://schemas.openxmlformats.org/officeDocument/2006/bibliography"/>
  </ds:schemaRefs>
</ds:datastoreItem>
</file>

<file path=customXml/itemProps93.xml><?xml version="1.0" encoding="utf-8"?>
<ds:datastoreItem xmlns:ds="http://schemas.openxmlformats.org/officeDocument/2006/customXml" ds:itemID="{33D20EE4-44F0-4397-8A72-DD812FBC7B25}">
  <ds:schemaRefs>
    <ds:schemaRef ds:uri="http://schemas.openxmlformats.org/officeDocument/2006/bibliography"/>
  </ds:schemaRefs>
</ds:datastoreItem>
</file>

<file path=customXml/itemProps94.xml><?xml version="1.0" encoding="utf-8"?>
<ds:datastoreItem xmlns:ds="http://schemas.openxmlformats.org/officeDocument/2006/customXml" ds:itemID="{736DEDE6-2773-4AC9-8BA7-3590E130E4DB}">
  <ds:schemaRefs>
    <ds:schemaRef ds:uri="http://schemas.openxmlformats.org/officeDocument/2006/bibliography"/>
  </ds:schemaRefs>
</ds:datastoreItem>
</file>

<file path=customXml/itemProps95.xml><?xml version="1.0" encoding="utf-8"?>
<ds:datastoreItem xmlns:ds="http://schemas.openxmlformats.org/officeDocument/2006/customXml" ds:itemID="{B4D46F2E-AEE2-4935-AC8F-D1D5B9B237AD}">
  <ds:schemaRefs>
    <ds:schemaRef ds:uri="http://schemas.openxmlformats.org/officeDocument/2006/bibliography"/>
  </ds:schemaRefs>
</ds:datastoreItem>
</file>

<file path=customXml/itemProps96.xml><?xml version="1.0" encoding="utf-8"?>
<ds:datastoreItem xmlns:ds="http://schemas.openxmlformats.org/officeDocument/2006/customXml" ds:itemID="{741D87B0-3502-4809-B0D0-CF357B49102E}">
  <ds:schemaRefs>
    <ds:schemaRef ds:uri="http://schemas.openxmlformats.org/officeDocument/2006/bibliography"/>
  </ds:schemaRefs>
</ds:datastoreItem>
</file>

<file path=customXml/itemProps97.xml><?xml version="1.0" encoding="utf-8"?>
<ds:datastoreItem xmlns:ds="http://schemas.openxmlformats.org/officeDocument/2006/customXml" ds:itemID="{EFF73F51-D8FA-4384-A4F7-77B17B39F362}">
  <ds:schemaRefs>
    <ds:schemaRef ds:uri="http://schemas.openxmlformats.org/officeDocument/2006/bibliography"/>
  </ds:schemaRefs>
</ds:datastoreItem>
</file>

<file path=customXml/itemProps98.xml><?xml version="1.0" encoding="utf-8"?>
<ds:datastoreItem xmlns:ds="http://schemas.openxmlformats.org/officeDocument/2006/customXml" ds:itemID="{D6C9423D-C193-4477-B3A3-6E20FA85778E}">
  <ds:schemaRefs>
    <ds:schemaRef ds:uri="http://schemas.openxmlformats.org/officeDocument/2006/bibliography"/>
  </ds:schemaRefs>
</ds:datastoreItem>
</file>

<file path=customXml/itemProps99.xml><?xml version="1.0" encoding="utf-8"?>
<ds:datastoreItem xmlns:ds="http://schemas.openxmlformats.org/officeDocument/2006/customXml" ds:itemID="{110F43FB-1E77-4093-9BB4-53E99246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6122</Words>
  <Characters>32449</Characters>
  <Application>Microsoft Office Word</Application>
  <DocSecurity>0</DocSecurity>
  <Lines>791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[SEC=OFFICIAL]</cp:keywords>
  <cp:lastModifiedBy/>
  <cp:revision>1</cp:revision>
  <dcterms:created xsi:type="dcterms:W3CDTF">2023-09-12T02:30:00Z</dcterms:created>
  <dcterms:modified xsi:type="dcterms:W3CDTF">2023-09-12T02:30:00Z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Display">
    <vt:lpwstr>OFFICIAL</vt:lpwstr>
  </property>
  <property fmtid="{D5CDD505-2E9C-101B-9397-08002B2CF9AE}" pid="3" name="PMUuid">
    <vt:lpwstr>v=2022.2;d=gov.au;g=46DD6D7C-8107-577B-BC6E-F348953B2E44</vt:lpwstr>
  </property>
  <property fmtid="{D5CDD505-2E9C-101B-9397-08002B2CF9AE}" pid="4" name="MSIP_Label_c0129afb-6481-4f92-bc9f-5a4a6346364d_ContentBits">
    <vt:lpwstr>0</vt:lpwstr>
  </property>
  <property fmtid="{D5CDD505-2E9C-101B-9397-08002B2CF9AE}" pid="5" name="MSIP_Label_c0129afb-6481-4f92-bc9f-5a4a6346364d_Enabled">
    <vt:lpwstr>true</vt:lpwstr>
  </property>
  <property fmtid="{D5CDD505-2E9C-101B-9397-08002B2CF9AE}" pid="6" name="MSIP_Label_c0129afb-6481-4f92-bc9f-5a4a6346364d_Name">
    <vt:lpwstr>OFFICIAL</vt:lpwstr>
  </property>
  <property fmtid="{D5CDD505-2E9C-101B-9397-08002B2CF9AE}" pid="7" name="PM_SecurityClassification">
    <vt:lpwstr>OFFICIAL</vt:lpwstr>
  </property>
  <property fmtid="{D5CDD505-2E9C-101B-9397-08002B2CF9AE}" pid="8" name="MSIP_Label_c0129afb-6481-4f92-bc9f-5a4a6346364d_Method">
    <vt:lpwstr>Privileged</vt:lpwstr>
  </property>
  <property fmtid="{D5CDD505-2E9C-101B-9397-08002B2CF9AE}" pid="9" name="MSIP_Label_c0129afb-6481-4f92-bc9f-5a4a6346364d_SiteId">
    <vt:lpwstr>c05e3ffd-b491-4431-9809-e61d4dc78816</vt:lpwstr>
  </property>
  <property fmtid="{D5CDD505-2E9C-101B-9397-08002B2CF9AE}" pid="10" name="PM_Hash_Salt_Prev">
    <vt:lpwstr>08E8B8C9B9671EB928F8018EB2818E1A</vt:lpwstr>
  </property>
  <property fmtid="{D5CDD505-2E9C-101B-9397-08002B2CF9AE}" pid="11" name="MSIP_Label_c0129afb-6481-4f92-bc9f-5a4a6346364d_SetDate">
    <vt:lpwstr>2023-05-24T07:39:44Z</vt:lpwstr>
  </property>
  <property fmtid="{D5CDD505-2E9C-101B-9397-08002B2CF9AE}" pid="12" name="PM_DisplayValueSecClassificationWithQualifier">
    <vt:lpwstr>OFFICIAL</vt:lpwstr>
  </property>
  <property fmtid="{D5CDD505-2E9C-101B-9397-08002B2CF9AE}" pid="13" name="PM_Hash_Version">
    <vt:lpwstr>2022.1</vt:lpwstr>
  </property>
  <property fmtid="{D5CDD505-2E9C-101B-9397-08002B2CF9AE}" pid="14" name="PM_InsertionValue">
    <vt:lpwstr>OFFICIAL</vt:lpwstr>
  </property>
  <property fmtid="{D5CDD505-2E9C-101B-9397-08002B2CF9AE}" pid="15" name="PM_Markers">
    <vt:lpwstr/>
  </property>
  <property fmtid="{D5CDD505-2E9C-101B-9397-08002B2CF9AE}" pid="16" name="PM_Namespace">
    <vt:lpwstr>gov.au</vt:lpwstr>
  </property>
  <property fmtid="{D5CDD505-2E9C-101B-9397-08002B2CF9AE}" pid="17" name="PM_Note">
    <vt:lpwstr/>
  </property>
  <property fmtid="{D5CDD505-2E9C-101B-9397-08002B2CF9AE}" pid="18" name="PM_ProtectiveMarkingValue_Footer">
    <vt:lpwstr>OFFICIAL</vt:lpwstr>
  </property>
  <property fmtid="{D5CDD505-2E9C-101B-9397-08002B2CF9AE}" pid="19" name="PM_Originating_FileId">
    <vt:lpwstr>D49F6EFFB22E4311865CC2EE6A92B704</vt:lpwstr>
  </property>
  <property fmtid="{D5CDD505-2E9C-101B-9397-08002B2CF9AE}" pid="20" name="PM_ProtectiveMarkingValue_Header">
    <vt:lpwstr>OFFICIAL</vt:lpwstr>
  </property>
  <property fmtid="{D5CDD505-2E9C-101B-9397-08002B2CF9AE}" pid="21" name="PM_OriginationTimeStamp">
    <vt:lpwstr>2023-05-24T07:39:44Z</vt:lpwstr>
  </property>
  <property fmtid="{D5CDD505-2E9C-101B-9397-08002B2CF9AE}" pid="22" name="PM_OriginatorDomainName_SHA256">
    <vt:lpwstr>ECBDE2B44A971754412B3FB70606937A119CC0D4B6C1B658A40FBD41C30BE3EC</vt:lpwstr>
  </property>
  <property fmtid="{D5CDD505-2E9C-101B-9397-08002B2CF9AE}" pid="23" name="PM_ProtectiveMarkingImage_Footer">
    <vt:lpwstr>C:\Program Files\Common Files\janusNET Shared\janusSEAL\Images\DocumentSlashBlue.png</vt:lpwstr>
  </property>
  <property fmtid="{D5CDD505-2E9C-101B-9397-08002B2CF9AE}" pid="24" name="PM_ProtectiveMarkingImage_Header">
    <vt:lpwstr>C:\Program Files\Common Files\janusNET Shared\janusSEAL\Images\DocumentSlashBlue.png</vt:lpwstr>
  </property>
  <property fmtid="{D5CDD505-2E9C-101B-9397-08002B2CF9AE}" pid="25" name="PMHMAC">
    <vt:lpwstr>v=2022.1;a=SHA256;h=13C61AEE5B1013D540E7E4BE2B82FF24C9C153714090016375759FE2A52F3D3D</vt:lpwstr>
  </property>
  <property fmtid="{D5CDD505-2E9C-101B-9397-08002B2CF9AE}" pid="26" name="PM_Qualifier">
    <vt:lpwstr/>
  </property>
  <property fmtid="{D5CDD505-2E9C-101B-9397-08002B2CF9AE}" pid="27" name="PM_Qualifier_Prev">
    <vt:lpwstr/>
  </property>
  <property fmtid="{D5CDD505-2E9C-101B-9397-08002B2CF9AE}" pid="28" name="PM_SecurityClassification_Prev">
    <vt:lpwstr>OFFICIAL</vt:lpwstr>
  </property>
  <property fmtid="{D5CDD505-2E9C-101B-9397-08002B2CF9AE}" pid="29" name="PM_Version">
    <vt:lpwstr>2018.4</vt:lpwstr>
  </property>
  <property fmtid="{D5CDD505-2E9C-101B-9397-08002B2CF9AE}" pid="30" name="PM_OriginatorUserAccountName_SHA256">
    <vt:lpwstr>6E3018F28A186D2E5FF5207C041E7A82E907C3008E071057026A53705873B72E</vt:lpwstr>
  </property>
  <property fmtid="{D5CDD505-2E9C-101B-9397-08002B2CF9AE}" pid="31" name="PM_Originator_Hash_SHA1">
    <vt:lpwstr>C3AD57350F36D8E1BD75F8F67CB06D435C9C43CA</vt:lpwstr>
  </property>
  <property fmtid="{D5CDD505-2E9C-101B-9397-08002B2CF9AE}" pid="32" name="MSIP_Label_c0129afb-6481-4f92-bc9f-5a4a6346364d_ActionId">
    <vt:lpwstr>54ed8e0be8624ca4a8a06902ced59d56</vt:lpwstr>
  </property>
  <property fmtid="{D5CDD505-2E9C-101B-9397-08002B2CF9AE}" pid="33" name="PM_Hash_Salt">
    <vt:lpwstr>E34C3B0C60C9C777BCFE24DDBB17E818</vt:lpwstr>
  </property>
  <property fmtid="{D5CDD505-2E9C-101B-9397-08002B2CF9AE}" pid="34" name="PM_Hash_SHA1">
    <vt:lpwstr>63B85239701EAD1B12E1F146B3E0AEBFFDC9DB08</vt:lpwstr>
  </property>
  <property fmtid="{D5CDD505-2E9C-101B-9397-08002B2CF9AE}" pid="35" name="PM_Caveats_Count">
    <vt:lpwstr>0</vt:lpwstr>
  </property>
  <property fmtid="{D5CDD505-2E9C-101B-9397-08002B2CF9AE}" pid="36" name="ContentTypeId">
    <vt:lpwstr>0x010100E5E831F15EEA47429C4A0837D916ED91</vt:lpwstr>
  </property>
</Properties>
</file>