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Benni: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do Marching Cubes &amp; Dual Contouring?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Remeshing possible? Tri-&gt; Quad, CoarseningI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Coarsen Quad net with conservation of Topology?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Parametrization on Quads from Datapoints?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NURBS,B-Splines?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Erik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did you specify boundary conditions from CAD files (eg. Fixtures ,, loads)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FEM grid elements did you use ??  Why?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