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b w:val="1"/>
          <w:sz w:val="48"/>
          <w:szCs w:val="48"/>
        </w:rPr>
      </w:pPr>
      <w:r w:rsidDel="00000000" w:rsidR="00000000" w:rsidRPr="00000000">
        <w:rPr>
          <w:b w:val="1"/>
          <w:sz w:val="48"/>
          <w:szCs w:val="48"/>
        </w:rPr>
        <w:drawing>
          <wp:inline distB="114300" distT="114300" distL="114300" distR="114300">
            <wp:extent cx="5943600" cy="209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sz w:val="48"/>
          <w:szCs w:val="48"/>
        </w:rPr>
      </w:pPr>
      <w:r w:rsidDel="00000000" w:rsidR="00000000" w:rsidRPr="00000000">
        <w:rPr>
          <w:rtl w:val="0"/>
        </w:rPr>
      </w:r>
    </w:p>
    <w:p w:rsidR="00000000" w:rsidDel="00000000" w:rsidP="00000000" w:rsidRDefault="00000000" w:rsidRPr="00000000" w14:paraId="00000003">
      <w:pPr>
        <w:pStyle w:val="Title"/>
        <w:jc w:val="center"/>
        <w:rPr>
          <w:b w:val="1"/>
        </w:rPr>
      </w:pPr>
      <w:bookmarkStart w:colFirst="0" w:colLast="0" w:name="_v4isp5z1i6g7" w:id="0"/>
      <w:bookmarkEnd w:id="0"/>
      <w:r w:rsidDel="00000000" w:rsidR="00000000" w:rsidRPr="00000000">
        <w:rPr>
          <w:b w:val="1"/>
          <w:rtl w:val="0"/>
        </w:rPr>
        <w:t xml:space="preserve">Pattern Recognition</w:t>
      </w:r>
      <w:r w:rsidDel="00000000" w:rsidR="00000000" w:rsidRPr="00000000">
        <w:rPr>
          <w:rtl w:val="0"/>
        </w:rPr>
      </w:r>
    </w:p>
    <w:p w:rsidR="00000000" w:rsidDel="00000000" w:rsidP="00000000" w:rsidRDefault="00000000" w:rsidRPr="00000000" w14:paraId="00000004">
      <w:pPr>
        <w:jc w:val="center"/>
        <w:rPr>
          <w:sz w:val="36"/>
          <w:szCs w:val="36"/>
        </w:rPr>
      </w:pPr>
      <w:r w:rsidDel="00000000" w:rsidR="00000000" w:rsidRPr="00000000">
        <w:rPr>
          <w:rtl w:val="0"/>
        </w:rPr>
      </w:r>
    </w:p>
    <w:p w:rsidR="00000000" w:rsidDel="00000000" w:rsidP="00000000" w:rsidRDefault="00000000" w:rsidRPr="00000000" w14:paraId="00000005">
      <w:pPr>
        <w:jc w:val="center"/>
        <w:rPr>
          <w:sz w:val="36"/>
          <w:szCs w:val="36"/>
        </w:rPr>
      </w:pPr>
      <w:r w:rsidDel="00000000" w:rsidR="00000000" w:rsidRPr="00000000">
        <w:rPr>
          <w:sz w:val="36"/>
          <w:szCs w:val="36"/>
          <w:rtl w:val="0"/>
        </w:rPr>
        <w:t xml:space="preserve">Departamento de Engenharia Informática</w:t>
      </w:r>
    </w:p>
    <w:p w:rsidR="00000000" w:rsidDel="00000000" w:rsidP="00000000" w:rsidRDefault="00000000" w:rsidRPr="00000000" w14:paraId="00000006">
      <w:pPr>
        <w:jc w:val="center"/>
        <w:rPr>
          <w:sz w:val="36"/>
          <w:szCs w:val="36"/>
        </w:rPr>
      </w:pPr>
      <w:r w:rsidDel="00000000" w:rsidR="00000000" w:rsidRPr="00000000">
        <w:rPr>
          <w:rtl w:val="0"/>
        </w:rPr>
      </w:r>
    </w:p>
    <w:p w:rsidR="00000000" w:rsidDel="00000000" w:rsidP="00000000" w:rsidRDefault="00000000" w:rsidRPr="00000000" w14:paraId="00000007">
      <w:pPr>
        <w:rPr>
          <w:sz w:val="36"/>
          <w:szCs w:val="36"/>
        </w:rPr>
      </w:pPr>
      <w:r w:rsidDel="00000000" w:rsidR="00000000" w:rsidRPr="00000000">
        <w:rPr>
          <w:rtl w:val="0"/>
        </w:rPr>
      </w:r>
    </w:p>
    <w:p w:rsidR="00000000" w:rsidDel="00000000" w:rsidP="00000000" w:rsidRDefault="00000000" w:rsidRPr="00000000" w14:paraId="00000008">
      <w:pPr>
        <w:jc w:val="center"/>
        <w:rPr>
          <w:sz w:val="36"/>
          <w:szCs w:val="36"/>
        </w:rPr>
      </w:pPr>
      <w:r w:rsidDel="00000000" w:rsidR="00000000" w:rsidRPr="00000000">
        <w:rPr>
          <w:rtl w:val="0"/>
        </w:rPr>
      </w:r>
    </w:p>
    <w:p w:rsidR="00000000" w:rsidDel="00000000" w:rsidP="00000000" w:rsidRDefault="00000000" w:rsidRPr="00000000" w14:paraId="00000009">
      <w:pPr>
        <w:jc w:val="center"/>
        <w:rPr>
          <w:sz w:val="36"/>
          <w:szCs w:val="36"/>
        </w:rPr>
      </w:pPr>
      <w:r w:rsidDel="00000000" w:rsidR="00000000" w:rsidRPr="00000000">
        <w:rPr>
          <w:sz w:val="36"/>
          <w:szCs w:val="36"/>
          <w:rtl w:val="0"/>
        </w:rPr>
        <w:t xml:space="preserve">First Milestone</w:t>
      </w:r>
    </w:p>
    <w:p w:rsidR="00000000" w:rsidDel="00000000" w:rsidP="00000000" w:rsidRDefault="00000000" w:rsidRPr="00000000" w14:paraId="0000000A">
      <w:pPr>
        <w:rPr>
          <w:sz w:val="48"/>
          <w:szCs w:val="48"/>
        </w:rPr>
      </w:pPr>
      <w:r w:rsidDel="00000000" w:rsidR="00000000" w:rsidRPr="00000000">
        <w:rPr>
          <w:rtl w:val="0"/>
        </w:rPr>
      </w:r>
    </w:p>
    <w:p w:rsidR="00000000" w:rsidDel="00000000" w:rsidP="00000000" w:rsidRDefault="00000000" w:rsidRPr="00000000" w14:paraId="0000000B">
      <w:pPr>
        <w:jc w:val="center"/>
        <w:rPr>
          <w:sz w:val="36"/>
          <w:szCs w:val="36"/>
        </w:rPr>
      </w:pPr>
      <w:r w:rsidDel="00000000" w:rsidR="00000000" w:rsidRPr="00000000">
        <w:rPr>
          <w:sz w:val="36"/>
          <w:szCs w:val="36"/>
          <w:rtl w:val="0"/>
        </w:rPr>
        <w:t xml:space="preserve">Smartphone and Smartwatch Activity Recognition</w:t>
      </w:r>
    </w:p>
    <w:p w:rsidR="00000000" w:rsidDel="00000000" w:rsidP="00000000" w:rsidRDefault="00000000" w:rsidRPr="00000000" w14:paraId="0000000C">
      <w:pPr>
        <w:rPr>
          <w:sz w:val="36"/>
          <w:szCs w:val="36"/>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Francisco Miranda - n.º 2015250592</w:t>
      </w:r>
    </w:p>
    <w:p w:rsidR="00000000" w:rsidDel="00000000" w:rsidP="00000000" w:rsidRDefault="00000000" w:rsidRPr="00000000" w14:paraId="00000016">
      <w:pPr>
        <w:jc w:val="both"/>
        <w:rPr>
          <w:color w:val="1c1e21"/>
          <w:sz w:val="24"/>
          <w:szCs w:val="24"/>
          <w:highlight w:val="white"/>
        </w:rPr>
      </w:pPr>
      <w:r w:rsidDel="00000000" w:rsidR="00000000" w:rsidRPr="00000000">
        <w:rPr>
          <w:color w:val="1c1e21"/>
          <w:sz w:val="24"/>
          <w:szCs w:val="24"/>
          <w:highlight w:val="white"/>
          <w:rtl w:val="0"/>
        </w:rPr>
        <w:t xml:space="preserve">Miguel Arieiro - n.º 2014197166</w:t>
      </w:r>
    </w:p>
    <w:p w:rsidR="00000000" w:rsidDel="00000000" w:rsidP="00000000" w:rsidRDefault="00000000" w:rsidRPr="00000000" w14:paraId="00000017">
      <w:pPr>
        <w:jc w:val="both"/>
        <w:rPr>
          <w:b w:val="1"/>
          <w:color w:val="1c1e21"/>
          <w:sz w:val="28"/>
          <w:szCs w:val="28"/>
          <w:highlight w:val="white"/>
        </w:rPr>
      </w:pPr>
      <w:r w:rsidDel="00000000" w:rsidR="00000000" w:rsidRPr="00000000">
        <w:rPr>
          <w:b w:val="1"/>
          <w:color w:val="1c1e21"/>
          <w:sz w:val="28"/>
          <w:szCs w:val="28"/>
          <w:highlight w:val="white"/>
          <w:rtl w:val="0"/>
        </w:rPr>
        <w:t xml:space="preserve">General Approach</w:t>
      </w:r>
    </w:p>
    <w:p w:rsidR="00000000" w:rsidDel="00000000" w:rsidP="00000000" w:rsidRDefault="00000000" w:rsidRPr="00000000" w14:paraId="00000018">
      <w:pPr>
        <w:ind w:firstLine="720"/>
        <w:jc w:val="both"/>
        <w:rPr>
          <w:color w:val="1c1e21"/>
          <w:highlight w:val="white"/>
        </w:rPr>
      </w:pPr>
      <w:r w:rsidDel="00000000" w:rsidR="00000000" w:rsidRPr="00000000">
        <w:rPr>
          <w:color w:val="1c1e21"/>
          <w:highlight w:val="white"/>
          <w:rtl w:val="0"/>
        </w:rPr>
        <w:t xml:space="preserve">In order to develop classifiers for human activity recognition we started by preparing data for analysis recurring to Matlab and the Statistical Pattern Recognition Tool (SPRT). Using developed code experimentation took place in order to identify the best techniques and parameters to be used on the generation of classifiers. Each step of the work is further explained in the following sections.</w:t>
      </w:r>
    </w:p>
    <w:p w:rsidR="00000000" w:rsidDel="00000000" w:rsidP="00000000" w:rsidRDefault="00000000" w:rsidRPr="00000000" w14:paraId="00000019">
      <w:pPr>
        <w:jc w:val="both"/>
        <w:rPr>
          <w:b w:val="1"/>
          <w:color w:val="1c1e21"/>
          <w:sz w:val="28"/>
          <w:szCs w:val="28"/>
          <w:highlight w:val="white"/>
        </w:rPr>
      </w:pPr>
      <w:r w:rsidDel="00000000" w:rsidR="00000000" w:rsidRPr="00000000">
        <w:rPr>
          <w:rtl w:val="0"/>
        </w:rPr>
      </w:r>
    </w:p>
    <w:p w:rsidR="00000000" w:rsidDel="00000000" w:rsidP="00000000" w:rsidRDefault="00000000" w:rsidRPr="00000000" w14:paraId="0000001A">
      <w:pPr>
        <w:jc w:val="both"/>
        <w:rPr>
          <w:b w:val="1"/>
          <w:color w:val="1c1e21"/>
          <w:sz w:val="28"/>
          <w:szCs w:val="28"/>
          <w:highlight w:val="white"/>
        </w:rPr>
      </w:pPr>
      <w:r w:rsidDel="00000000" w:rsidR="00000000" w:rsidRPr="00000000">
        <w:rPr>
          <w:b w:val="1"/>
          <w:color w:val="1c1e21"/>
          <w:sz w:val="28"/>
          <w:szCs w:val="28"/>
          <w:highlight w:val="white"/>
          <w:rtl w:val="0"/>
        </w:rPr>
        <w:t xml:space="preserve">Developed Code</w:t>
      </w:r>
    </w:p>
    <w:p w:rsidR="00000000" w:rsidDel="00000000" w:rsidP="00000000" w:rsidRDefault="00000000" w:rsidRPr="00000000" w14:paraId="0000001B">
      <w:pPr>
        <w:jc w:val="both"/>
        <w:rPr>
          <w:color w:val="1c1e21"/>
          <w:highlight w:val="white"/>
        </w:rPr>
      </w:pPr>
      <w:r w:rsidDel="00000000" w:rsidR="00000000" w:rsidRPr="00000000">
        <w:rPr>
          <w:b w:val="1"/>
          <w:color w:val="1c1e21"/>
          <w:sz w:val="28"/>
          <w:szCs w:val="28"/>
          <w:highlight w:val="white"/>
          <w:rtl w:val="0"/>
        </w:rPr>
        <w:tab/>
      </w:r>
      <w:r w:rsidDel="00000000" w:rsidR="00000000" w:rsidRPr="00000000">
        <w:rPr>
          <w:color w:val="1c1e21"/>
          <w:highlight w:val="white"/>
          <w:rtl w:val="0"/>
        </w:rPr>
        <w:t xml:space="preserve">Code was developed to load and normalize data from ARFF files and to parametrically execute Feature Selection, Feature Reduction and develop classifiers based on multiple techniques. In order to enable fast parameter tweaking and technique swapping, a Graphical User Interface (GUI) was also developed.</w:t>
      </w:r>
    </w:p>
    <w:p w:rsidR="00000000" w:rsidDel="00000000" w:rsidP="00000000" w:rsidRDefault="00000000" w:rsidRPr="00000000" w14:paraId="0000001C">
      <w:pPr>
        <w:jc w:val="both"/>
        <w:rPr>
          <w:color w:val="1c1e21"/>
          <w:highlight w:val="white"/>
        </w:rPr>
      </w:pPr>
      <w:r w:rsidDel="00000000" w:rsidR="00000000" w:rsidRPr="00000000">
        <w:rPr>
          <w:color w:val="1c1e21"/>
          <w:highlight w:val="white"/>
          <w:rtl w:val="0"/>
        </w:rPr>
        <w:tab/>
        <w:t xml:space="preserve">The GUI is composed of 3 tabs, each with options referring to a phase of the classifier development. On the first tab we’re allowed to select which of the 3 proposed scenarios we want to test, as well as choose the classifier to be used. On the second tab we’re allowed to check on and update the selected features. On the third tab we can select methods for feature reduction. At the time of delivery of this milestone, every component related to scenarios B and C is not yet functional.</w:t>
      </w:r>
    </w:p>
    <w:p w:rsidR="00000000" w:rsidDel="00000000" w:rsidP="00000000" w:rsidRDefault="00000000" w:rsidRPr="00000000" w14:paraId="0000001D">
      <w:pPr>
        <w:ind w:firstLine="720"/>
        <w:jc w:val="both"/>
        <w:rPr>
          <w:color w:val="1c1e21"/>
          <w:highlight w:val="white"/>
        </w:rPr>
      </w:pPr>
      <w:r w:rsidDel="00000000" w:rsidR="00000000" w:rsidRPr="00000000">
        <w:rPr>
          <w:color w:val="1c1e21"/>
          <w:highlight w:val="white"/>
          <w:rtl w:val="0"/>
        </w:rPr>
        <w:t xml:space="preserve">On load the program will automatically load all files and organize them into structures ready for use with SPRT and set the selected features for all those extracted from the phone accelerometer. In order to view the selected features update has to be pressed on the second tab. Each time feature selection parameters are changed, the update button must be pressed in order to make these changes effective. </w:t>
      </w:r>
    </w:p>
    <w:p w:rsidR="00000000" w:rsidDel="00000000" w:rsidP="00000000" w:rsidRDefault="00000000" w:rsidRPr="00000000" w14:paraId="0000001E">
      <w:pPr>
        <w:ind w:left="0" w:firstLine="720"/>
        <w:jc w:val="both"/>
        <w:rPr>
          <w:color w:val="1c1e21"/>
          <w:highlight w:val="white"/>
        </w:rPr>
      </w:pPr>
      <w:r w:rsidDel="00000000" w:rsidR="00000000" w:rsidRPr="00000000">
        <w:rPr>
          <w:color w:val="1c1e21"/>
          <w:highlight w:val="white"/>
          <w:rtl w:val="0"/>
        </w:rPr>
        <w:t xml:space="preserve">When start</w:t>
      </w:r>
      <w:r w:rsidDel="00000000" w:rsidR="00000000" w:rsidRPr="00000000">
        <w:rPr>
          <w:color w:val="1c1e21"/>
          <w:highlight w:val="white"/>
          <w:rtl w:val="0"/>
        </w:rPr>
        <w:t xml:space="preserve"> button is pressed, the selected feature reduction technique will be applied over the selected features, then a classification model will be created using the selected classifier. The first 2 features will be utilized to create a 2d plot showcasing the projection of all individuals as well as the feature classification rule created into these feature dimensions. The calculated classification error will be showcased below the plot.</w:t>
      </w:r>
    </w:p>
    <w:p w:rsidR="00000000" w:rsidDel="00000000" w:rsidP="00000000" w:rsidRDefault="00000000" w:rsidRPr="00000000" w14:paraId="0000001F">
      <w:pPr>
        <w:jc w:val="both"/>
        <w:rPr>
          <w:b w:val="1"/>
          <w:color w:val="1c1e21"/>
          <w:sz w:val="28"/>
          <w:szCs w:val="28"/>
          <w:highlight w:val="white"/>
        </w:rPr>
      </w:pPr>
      <w:r w:rsidDel="00000000" w:rsidR="00000000" w:rsidRPr="00000000">
        <w:rPr>
          <w:b w:val="1"/>
          <w:color w:val="1c1e21"/>
          <w:sz w:val="28"/>
          <w:szCs w:val="28"/>
          <w:highlight w:val="white"/>
          <w:rtl w:val="0"/>
        </w:rPr>
        <w:tab/>
      </w:r>
    </w:p>
    <w:p w:rsidR="00000000" w:rsidDel="00000000" w:rsidP="00000000" w:rsidRDefault="00000000" w:rsidRPr="00000000" w14:paraId="00000020">
      <w:pPr>
        <w:jc w:val="both"/>
        <w:rPr>
          <w:b w:val="1"/>
          <w:color w:val="1c1e21"/>
          <w:sz w:val="28"/>
          <w:szCs w:val="28"/>
          <w:highlight w:val="white"/>
        </w:rPr>
      </w:pPr>
      <w:r w:rsidDel="00000000" w:rsidR="00000000" w:rsidRPr="00000000">
        <w:rPr>
          <w:b w:val="1"/>
          <w:color w:val="1c1e21"/>
          <w:sz w:val="28"/>
          <w:szCs w:val="28"/>
          <w:highlight w:val="white"/>
          <w:rtl w:val="0"/>
        </w:rPr>
        <w:t xml:space="preserve">Feature Selection</w:t>
      </w:r>
    </w:p>
    <w:p w:rsidR="00000000" w:rsidDel="00000000" w:rsidP="00000000" w:rsidRDefault="00000000" w:rsidRPr="00000000" w14:paraId="00000021">
      <w:pPr>
        <w:ind w:firstLine="720"/>
        <w:jc w:val="both"/>
        <w:rPr>
          <w:color w:val="1c1e21"/>
          <w:highlight w:val="white"/>
        </w:rPr>
      </w:pPr>
      <w:r w:rsidDel="00000000" w:rsidR="00000000" w:rsidRPr="00000000">
        <w:rPr>
          <w:color w:val="1c1e21"/>
          <w:highlight w:val="white"/>
          <w:rtl w:val="0"/>
        </w:rPr>
        <w:t xml:space="preserve">For feature selection we created the option to choose between each of the 4 sensors. Then we can narrow down the features by removing the first 30 features which represent the values taken each second, as we understand the values isolated do not represent accurately the macroscopic activity occurring, and can be displaced in time over multiple samples.</w:t>
      </w:r>
    </w:p>
    <w:p w:rsidR="00000000" w:rsidDel="00000000" w:rsidP="00000000" w:rsidRDefault="00000000" w:rsidRPr="00000000" w14:paraId="00000022">
      <w:pPr>
        <w:ind w:firstLine="720"/>
        <w:jc w:val="both"/>
        <w:rPr>
          <w:color w:val="1c1e21"/>
          <w:highlight w:val="white"/>
        </w:rPr>
      </w:pPr>
      <w:r w:rsidDel="00000000" w:rsidR="00000000" w:rsidRPr="00000000">
        <w:rPr>
          <w:color w:val="1c1e21"/>
          <w:highlight w:val="white"/>
          <w:rtl w:val="0"/>
        </w:rPr>
        <w:t xml:space="preserve">In order to further narrow down features we allow another option. This option will use Kruskal-Wallis method to rank and sort the features. Then we calculate the correlation matrix for all features. Finally we create a new set of selected features by adding the most discriminant one's first, and not adding those features, whose absolute correlation with at least one of the already added features, is above a certain threshold.</w:t>
      </w:r>
    </w:p>
    <w:p w:rsidR="00000000" w:rsidDel="00000000" w:rsidP="00000000" w:rsidRDefault="00000000" w:rsidRPr="00000000" w14:paraId="00000023">
      <w:pPr>
        <w:ind w:firstLine="720"/>
        <w:jc w:val="both"/>
        <w:rPr>
          <w:color w:val="1c1e21"/>
          <w:highlight w:val="white"/>
        </w:rPr>
      </w:pPr>
      <w:r w:rsidDel="00000000" w:rsidR="00000000" w:rsidRPr="00000000">
        <w:rPr>
          <w:rtl w:val="0"/>
        </w:rPr>
      </w:r>
    </w:p>
    <w:p w:rsidR="00000000" w:rsidDel="00000000" w:rsidP="00000000" w:rsidRDefault="00000000" w:rsidRPr="00000000" w14:paraId="00000024">
      <w:pPr>
        <w:jc w:val="both"/>
        <w:rPr>
          <w:color w:val="1c1e21"/>
          <w:highlight w:val="white"/>
        </w:rPr>
      </w:pPr>
      <w:r w:rsidDel="00000000" w:rsidR="00000000" w:rsidRPr="00000000">
        <w:rPr>
          <w:rtl w:val="0"/>
        </w:rPr>
      </w:r>
    </w:p>
    <w:p w:rsidR="00000000" w:rsidDel="00000000" w:rsidP="00000000" w:rsidRDefault="00000000" w:rsidRPr="00000000" w14:paraId="00000025">
      <w:pPr>
        <w:jc w:val="both"/>
        <w:rPr>
          <w:b w:val="1"/>
          <w:color w:val="1c1e21"/>
          <w:sz w:val="28"/>
          <w:szCs w:val="28"/>
          <w:highlight w:val="white"/>
        </w:rPr>
      </w:pPr>
      <w:r w:rsidDel="00000000" w:rsidR="00000000" w:rsidRPr="00000000">
        <w:rPr>
          <w:b w:val="1"/>
          <w:color w:val="1c1e21"/>
          <w:sz w:val="28"/>
          <w:szCs w:val="28"/>
          <w:highlight w:val="white"/>
          <w:rtl w:val="0"/>
        </w:rPr>
        <w:t xml:space="preserve">Feature Reduction</w:t>
      </w:r>
    </w:p>
    <w:p w:rsidR="00000000" w:rsidDel="00000000" w:rsidP="00000000" w:rsidRDefault="00000000" w:rsidRPr="00000000" w14:paraId="00000026">
      <w:pPr>
        <w:ind w:firstLine="720"/>
        <w:jc w:val="both"/>
        <w:rPr>
          <w:color w:val="1c1e21"/>
          <w:highlight w:val="white"/>
        </w:rPr>
      </w:pPr>
      <w:r w:rsidDel="00000000" w:rsidR="00000000" w:rsidRPr="00000000">
        <w:rPr>
          <w:color w:val="1c1e21"/>
          <w:highlight w:val="white"/>
          <w:rtl w:val="0"/>
        </w:rPr>
        <w:t xml:space="preserve">Feature reduction is supported with 3 different methods, utilizing 2 techniques, Linear Discriminant Analysis (LDA) and Principal Component Analysis (PCA). All of the methods project the features selected into a smaller dimension. </w:t>
      </w:r>
    </w:p>
    <w:p w:rsidR="00000000" w:rsidDel="00000000" w:rsidP="00000000" w:rsidRDefault="00000000" w:rsidRPr="00000000" w14:paraId="00000027">
      <w:pPr>
        <w:ind w:firstLine="720"/>
        <w:jc w:val="both"/>
        <w:rPr>
          <w:color w:val="1c1e21"/>
          <w:highlight w:val="white"/>
        </w:rPr>
      </w:pPr>
      <w:r w:rsidDel="00000000" w:rsidR="00000000" w:rsidRPr="00000000">
        <w:rPr>
          <w:color w:val="1c1e21"/>
          <w:highlight w:val="white"/>
          <w:rtl w:val="0"/>
        </w:rPr>
        <w:t xml:space="preserve">Two of these methods are directly applying either LDA or PCA with a defined target dimension. The third method is to apply PCA to a calculated sub dimension which keeps a given percentage of the variance in the data. </w:t>
      </w:r>
    </w:p>
    <w:p w:rsidR="00000000" w:rsidDel="00000000" w:rsidP="00000000" w:rsidRDefault="00000000" w:rsidRPr="00000000" w14:paraId="00000028">
      <w:pPr>
        <w:jc w:val="both"/>
        <w:rPr>
          <w:b w:val="1"/>
          <w:color w:val="1c1e21"/>
          <w:sz w:val="28"/>
          <w:szCs w:val="28"/>
          <w:highlight w:val="white"/>
        </w:rPr>
      </w:pPr>
      <w:r w:rsidDel="00000000" w:rsidR="00000000" w:rsidRPr="00000000">
        <w:rPr>
          <w:rtl w:val="0"/>
        </w:rPr>
      </w:r>
    </w:p>
    <w:p w:rsidR="00000000" w:rsidDel="00000000" w:rsidP="00000000" w:rsidRDefault="00000000" w:rsidRPr="00000000" w14:paraId="00000029">
      <w:pPr>
        <w:jc w:val="both"/>
        <w:rPr>
          <w:b w:val="1"/>
          <w:color w:val="1c1e21"/>
          <w:sz w:val="28"/>
          <w:szCs w:val="28"/>
          <w:highlight w:val="white"/>
        </w:rPr>
      </w:pPr>
      <w:r w:rsidDel="00000000" w:rsidR="00000000" w:rsidRPr="00000000">
        <w:rPr>
          <w:b w:val="1"/>
          <w:color w:val="1c1e21"/>
          <w:sz w:val="28"/>
          <w:szCs w:val="28"/>
          <w:highlight w:val="white"/>
          <w:rtl w:val="0"/>
        </w:rPr>
        <w:t xml:space="preserve">Classifiers</w:t>
      </w:r>
    </w:p>
    <w:p w:rsidR="00000000" w:rsidDel="00000000" w:rsidP="00000000" w:rsidRDefault="00000000" w:rsidRPr="00000000" w14:paraId="0000002A">
      <w:pPr>
        <w:jc w:val="both"/>
        <w:rPr>
          <w:b w:val="1"/>
          <w:color w:val="1c1e21"/>
          <w:sz w:val="28"/>
          <w:szCs w:val="28"/>
          <w:highlight w:val="white"/>
        </w:rPr>
      </w:pPr>
      <w:r w:rsidDel="00000000" w:rsidR="00000000" w:rsidRPr="00000000">
        <w:rPr>
          <w:rtl w:val="0"/>
        </w:rPr>
      </w:r>
    </w:p>
    <w:p w:rsidR="00000000" w:rsidDel="00000000" w:rsidP="00000000" w:rsidRDefault="00000000" w:rsidRPr="00000000" w14:paraId="0000002B">
      <w:pPr>
        <w:jc w:val="both"/>
        <w:rPr>
          <w:b w:val="1"/>
          <w:color w:val="1c1e21"/>
          <w:sz w:val="28"/>
          <w:szCs w:val="28"/>
          <w:highlight w:val="white"/>
        </w:rPr>
      </w:pPr>
      <w:r w:rsidDel="00000000" w:rsidR="00000000" w:rsidRPr="00000000">
        <w:rPr>
          <w:b w:val="1"/>
          <w:color w:val="1c1e21"/>
          <w:sz w:val="28"/>
          <w:szCs w:val="28"/>
          <w:highlight w:val="white"/>
          <w:rtl w:val="0"/>
        </w:rPr>
        <w:t xml:space="preserve">Experimentation</w:t>
      </w:r>
    </w:p>
    <w:p w:rsidR="00000000" w:rsidDel="00000000" w:rsidP="00000000" w:rsidRDefault="00000000" w:rsidRPr="00000000" w14:paraId="0000002C">
      <w:pPr>
        <w:ind w:firstLine="720"/>
        <w:jc w:val="both"/>
        <w:rPr>
          <w:color w:val="1c1e21"/>
          <w:highlight w:val="white"/>
        </w:rPr>
      </w:pPr>
      <w:r w:rsidDel="00000000" w:rsidR="00000000" w:rsidRPr="00000000">
        <w:rPr>
          <w:color w:val="1c1e21"/>
          <w:highlight w:val="white"/>
          <w:rtl w:val="0"/>
        </w:rPr>
        <w:t xml:space="preserve">In order to have comparable results and enough information to conclude which method was more effective on building a classifier experimentation took place with multiple variables. The variables to tweak were:</w:t>
      </w:r>
    </w:p>
    <w:p w:rsidR="00000000" w:rsidDel="00000000" w:rsidP="00000000" w:rsidRDefault="00000000" w:rsidRPr="00000000" w14:paraId="0000002D">
      <w:pPr>
        <w:numPr>
          <w:ilvl w:val="0"/>
          <w:numId w:val="1"/>
        </w:numPr>
        <w:ind w:left="720" w:hanging="360"/>
        <w:jc w:val="both"/>
        <w:rPr>
          <w:color w:val="1c1e21"/>
          <w:highlight w:val="white"/>
          <w:u w:val="none"/>
        </w:rPr>
      </w:pPr>
      <w:r w:rsidDel="00000000" w:rsidR="00000000" w:rsidRPr="00000000">
        <w:rPr>
          <w:color w:val="1c1e21"/>
          <w:highlight w:val="white"/>
          <w:rtl w:val="0"/>
        </w:rPr>
        <w:t xml:space="preserve">Classifier method - Fisher LDA, Euclidean Minimum Distance, Manhabolis Distance</w:t>
      </w:r>
    </w:p>
    <w:p w:rsidR="00000000" w:rsidDel="00000000" w:rsidP="00000000" w:rsidRDefault="00000000" w:rsidRPr="00000000" w14:paraId="0000002E">
      <w:pPr>
        <w:numPr>
          <w:ilvl w:val="0"/>
          <w:numId w:val="1"/>
        </w:numPr>
        <w:ind w:left="720" w:hanging="360"/>
        <w:jc w:val="both"/>
        <w:rPr>
          <w:color w:val="1c1e21"/>
          <w:highlight w:val="white"/>
          <w:u w:val="none"/>
        </w:rPr>
      </w:pPr>
      <w:r w:rsidDel="00000000" w:rsidR="00000000" w:rsidRPr="00000000">
        <w:rPr>
          <w:color w:val="1c1e21"/>
          <w:highlight w:val="white"/>
          <w:rtl w:val="0"/>
        </w:rPr>
        <w:t xml:space="preserve">Removal of raw measurements - Boolean</w:t>
      </w:r>
    </w:p>
    <w:p w:rsidR="00000000" w:rsidDel="00000000" w:rsidP="00000000" w:rsidRDefault="00000000" w:rsidRPr="00000000" w14:paraId="0000002F">
      <w:pPr>
        <w:numPr>
          <w:ilvl w:val="0"/>
          <w:numId w:val="1"/>
        </w:numPr>
        <w:ind w:left="720" w:hanging="360"/>
        <w:jc w:val="both"/>
        <w:rPr>
          <w:color w:val="1c1e21"/>
          <w:highlight w:val="white"/>
          <w:u w:val="none"/>
        </w:rPr>
      </w:pPr>
      <w:r w:rsidDel="00000000" w:rsidR="00000000" w:rsidRPr="00000000">
        <w:rPr>
          <w:color w:val="1c1e21"/>
          <w:highlight w:val="white"/>
          <w:rtl w:val="0"/>
        </w:rPr>
        <w:t xml:space="preserve">Feature absolute correlation threshold - Varying between 0 and 1</w:t>
      </w:r>
    </w:p>
    <w:p w:rsidR="00000000" w:rsidDel="00000000" w:rsidP="00000000" w:rsidRDefault="00000000" w:rsidRPr="00000000" w14:paraId="00000030">
      <w:pPr>
        <w:numPr>
          <w:ilvl w:val="0"/>
          <w:numId w:val="1"/>
        </w:numPr>
        <w:ind w:left="720" w:hanging="360"/>
        <w:jc w:val="both"/>
        <w:rPr>
          <w:color w:val="1c1e21"/>
          <w:highlight w:val="white"/>
          <w:u w:val="none"/>
        </w:rPr>
      </w:pPr>
      <w:r w:rsidDel="00000000" w:rsidR="00000000" w:rsidRPr="00000000">
        <w:rPr>
          <w:color w:val="1c1e21"/>
          <w:highlight w:val="white"/>
          <w:rtl w:val="0"/>
        </w:rPr>
        <w:t xml:space="preserve">Feature Reduction Method - PCA with fixed size, PCA with fixed variance, LDA</w:t>
      </w:r>
    </w:p>
    <w:p w:rsidR="00000000" w:rsidDel="00000000" w:rsidP="00000000" w:rsidRDefault="00000000" w:rsidRPr="00000000" w14:paraId="00000031">
      <w:pPr>
        <w:numPr>
          <w:ilvl w:val="0"/>
          <w:numId w:val="1"/>
        </w:numPr>
        <w:ind w:left="720" w:hanging="360"/>
        <w:jc w:val="both"/>
        <w:rPr>
          <w:color w:val="1c1e21"/>
          <w:highlight w:val="white"/>
          <w:u w:val="none"/>
        </w:rPr>
      </w:pPr>
      <w:r w:rsidDel="00000000" w:rsidR="00000000" w:rsidRPr="00000000">
        <w:rPr>
          <w:color w:val="1c1e21"/>
          <w:highlight w:val="white"/>
          <w:rtl w:val="0"/>
        </w:rPr>
        <w:t xml:space="preserve">Dimension after feature reduction - varying between 1 and the original number of features</w:t>
      </w:r>
    </w:p>
    <w:p w:rsidR="00000000" w:rsidDel="00000000" w:rsidP="00000000" w:rsidRDefault="00000000" w:rsidRPr="00000000" w14:paraId="00000032">
      <w:pPr>
        <w:ind w:left="0" w:firstLine="0"/>
        <w:jc w:val="both"/>
        <w:rPr>
          <w:color w:val="1c1e21"/>
          <w:highlight w:val="white"/>
        </w:rPr>
      </w:pPr>
      <w:r w:rsidDel="00000000" w:rsidR="00000000" w:rsidRPr="00000000">
        <w:rPr>
          <w:color w:val="1c1e21"/>
          <w:highlight w:val="white"/>
          <w:rtl w:val="0"/>
        </w:rPr>
        <w:tab/>
      </w:r>
    </w:p>
    <w:p w:rsidR="00000000" w:rsidDel="00000000" w:rsidP="00000000" w:rsidRDefault="00000000" w:rsidRPr="00000000" w14:paraId="00000033">
      <w:pPr>
        <w:ind w:left="0" w:firstLine="0"/>
        <w:jc w:val="both"/>
        <w:rPr>
          <w:color w:val="1c1e21"/>
          <w:highlight w:val="white"/>
        </w:rPr>
      </w:pPr>
      <w:r w:rsidDel="00000000" w:rsidR="00000000" w:rsidRPr="00000000">
        <w:rPr>
          <w:color w:val="1c1e21"/>
          <w:highlight w:val="white"/>
          <w:rtl w:val="0"/>
        </w:rPr>
        <w:tab/>
      </w:r>
    </w:p>
    <w:p w:rsidR="00000000" w:rsidDel="00000000" w:rsidP="00000000" w:rsidRDefault="00000000" w:rsidRPr="00000000" w14:paraId="00000034">
      <w:pPr>
        <w:jc w:val="both"/>
        <w:rPr>
          <w:b w:val="1"/>
          <w:color w:val="1c1e21"/>
          <w:sz w:val="28"/>
          <w:szCs w:val="28"/>
          <w:highlight w:val="white"/>
        </w:rPr>
      </w:pPr>
      <w:r w:rsidDel="00000000" w:rsidR="00000000" w:rsidRPr="00000000">
        <w:rPr>
          <w:rtl w:val="0"/>
        </w:rPr>
      </w:r>
    </w:p>
    <w:p w:rsidR="00000000" w:rsidDel="00000000" w:rsidP="00000000" w:rsidRDefault="00000000" w:rsidRPr="00000000" w14:paraId="00000035">
      <w:pPr>
        <w:jc w:val="both"/>
        <w:rPr>
          <w:b w:val="1"/>
          <w:color w:val="1c1e21"/>
          <w:sz w:val="28"/>
          <w:szCs w:val="28"/>
          <w:highlight w:val="white"/>
        </w:rPr>
      </w:pPr>
      <w:r w:rsidDel="00000000" w:rsidR="00000000" w:rsidRPr="00000000">
        <w:rPr>
          <w:b w:val="1"/>
          <w:color w:val="1c1e21"/>
          <w:sz w:val="28"/>
          <w:szCs w:val="28"/>
          <w:highlight w:val="white"/>
          <w:rtl w:val="0"/>
        </w:rPr>
        <w:t xml:space="preserve">Results Analysis</w:t>
      </w:r>
    </w:p>
    <w:p w:rsidR="00000000" w:rsidDel="00000000" w:rsidP="00000000" w:rsidRDefault="00000000" w:rsidRPr="00000000" w14:paraId="00000036">
      <w:pPr>
        <w:jc w:val="both"/>
        <w:rPr>
          <w:b w:val="1"/>
          <w:color w:val="1c1e21"/>
          <w:sz w:val="28"/>
          <w:szCs w:val="28"/>
          <w:highlight w:val="white"/>
        </w:rPr>
      </w:pPr>
      <w:r w:rsidDel="00000000" w:rsidR="00000000" w:rsidRPr="00000000">
        <w:rPr>
          <w:rtl w:val="0"/>
        </w:rPr>
      </w:r>
    </w:p>
    <w:p w:rsidR="00000000" w:rsidDel="00000000" w:rsidP="00000000" w:rsidRDefault="00000000" w:rsidRPr="00000000" w14:paraId="00000037">
      <w:pPr>
        <w:jc w:val="both"/>
        <w:rPr>
          <w:b w:val="1"/>
          <w:color w:val="1c1e21"/>
          <w:sz w:val="28"/>
          <w:szCs w:val="28"/>
          <w:highlight w:val="white"/>
        </w:rPr>
      </w:pPr>
      <w:r w:rsidDel="00000000" w:rsidR="00000000" w:rsidRPr="00000000">
        <w:rPr>
          <w:rtl w:val="0"/>
        </w:rPr>
      </w:r>
    </w:p>
    <w:p w:rsidR="00000000" w:rsidDel="00000000" w:rsidP="00000000" w:rsidRDefault="00000000" w:rsidRPr="00000000" w14:paraId="00000038">
      <w:pPr>
        <w:jc w:val="both"/>
        <w:rPr>
          <w:b w:val="1"/>
          <w:color w:val="1c1e21"/>
          <w:sz w:val="28"/>
          <w:szCs w:val="28"/>
          <w:highlight w:val="white"/>
        </w:rPr>
      </w:pPr>
      <w:r w:rsidDel="00000000" w:rsidR="00000000" w:rsidRPr="00000000">
        <w:rPr>
          <w:rtl w:val="0"/>
        </w:rPr>
      </w:r>
    </w:p>
    <w:p w:rsidR="00000000" w:rsidDel="00000000" w:rsidP="00000000" w:rsidRDefault="00000000" w:rsidRPr="00000000" w14:paraId="00000039">
      <w:pPr>
        <w:jc w:val="both"/>
        <w:rPr>
          <w:b w:val="1"/>
          <w:color w:val="1c1e21"/>
          <w:sz w:val="28"/>
          <w:szCs w:val="28"/>
          <w:highlight w:val="white"/>
        </w:rPr>
      </w:pPr>
      <w:r w:rsidDel="00000000" w:rsidR="00000000" w:rsidRPr="00000000">
        <w:rPr>
          <w:rtl w:val="0"/>
        </w:rPr>
      </w:r>
    </w:p>
    <w:p w:rsidR="00000000" w:rsidDel="00000000" w:rsidP="00000000" w:rsidRDefault="00000000" w:rsidRPr="00000000" w14:paraId="0000003A">
      <w:pPr>
        <w:jc w:val="both"/>
        <w:rPr>
          <w:b w:val="1"/>
          <w:color w:val="1c1e21"/>
          <w:sz w:val="28"/>
          <w:szCs w:val="28"/>
          <w:highlight w:val="white"/>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