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2000"/>
      </w:pPr>
    </w:p>
    <w:p>
      <w:pPr>
        <w:spacing w:after="100"/>
        <w:jc w:val="center"/>
      </w:pPr>
      <w:r>
        <w:rPr>
          <w:rFonts w:ascii="Arial" w:cs="Arial" w:eastAsia="Arial" w:hAnsi="Arial"/>
          <w:b/>
          <w:bCs/>
          <w:color w:val="1B4F72"/>
          <w:sz w:val="56"/>
          <w:szCs w:val="56"/>
        </w:rPr>
        <w:t xml:space="preserve">STRIPE BILLING SERVICE</w:t>
      </w:r>
    </w:p>
    <w:p>
      <w:pPr>
        <w:spacing w:after="300"/>
        <w:jc w:val="center"/>
      </w:pPr>
      <w:r>
        <w:rPr>
          <w:rFonts w:ascii="Arial" w:cs="Arial" w:eastAsia="Arial" w:hAnsi="Arial"/>
          <w:color w:val="2E86C1"/>
          <w:sz w:val="32"/>
          <w:szCs w:val="32"/>
        </w:rPr>
        <w:t xml:space="preserve">Complete Feature Documentation</w:t>
      </w:r>
    </w:p>
    <w:p>
      <w:pPr>
        <w:pBdr>
          <w:bottom w:val="single" w:color="2E86C1" w:sz="3" w:space="1"/>
        </w:pBdr>
        <w:spacing w:before="200" w:after="200"/>
      </w:pPr>
    </w:p>
    <w:p>
      <w:pPr>
        <w:spacing w:after="60"/>
        <w:jc w:val="center"/>
      </w:pPr>
      <w:r>
        <w:rPr>
          <w:rFonts w:ascii="Arial" w:cs="Arial" w:eastAsia="Arial" w:hAnsi="Arial"/>
          <w:color w:val="1C2833"/>
          <w:sz w:val="24"/>
          <w:szCs w:val="24"/>
        </w:rPr>
        <w:t xml:space="preserve">Multi-Tenant SaaS Billing Platform</w:t>
      </w:r>
    </w:p>
    <w:p>
      <w:pPr>
        <w:spacing w:after="60"/>
        <w:jc w:val="center"/>
      </w:pPr>
      <w:r>
        <w:rPr>
          <w:rFonts w:ascii="Arial" w:cs="Arial" w:eastAsia="Arial" w:hAnsi="Arial"/>
          <w:color w:val="7F8C8D"/>
          <w:sz w:val="20"/>
          <w:szCs w:val="20"/>
        </w:rPr>
        <w:t xml:space="preserve">.NET 9  |  Stripe.net v47  |  SQL Server  |  SignalR</w:t>
      </w:r>
    </w:p>
    <w:p>
      <w:pPr>
        <w:spacing w:before="1500" w:after="1500"/>
      </w:pPr>
    </w:p>
    <w:p>
      <w:pPr>
        <w:spacing w:after="60"/>
        <w:jc w:val="center"/>
      </w:pPr>
      <w:r>
        <w:rPr>
          <w:rFonts w:ascii="Arial" w:cs="Arial" w:eastAsia="Arial" w:hAnsi="Arial"/>
          <w:color w:val="7F8C8D"/>
          <w:sz w:val="20"/>
          <w:szCs w:val="20"/>
        </w:rPr>
        <w:t xml:space="preserve">Document Version: 1.0</w:t>
      </w:r>
    </w:p>
    <w:p>
      <w:pPr>
        <w:jc w:val="center"/>
      </w:pPr>
      <w:r>
        <w:rPr>
          <w:rFonts w:ascii="Arial" w:cs="Arial" w:eastAsia="Arial" w:hAnsi="Arial"/>
          <w:color w:val="7F8C8D"/>
          <w:sz w:val="20"/>
          <w:szCs w:val="20"/>
        </w:rPr>
        <w:t xml:space="preserve">Generated: February 28, 2026</w:t>
      </w:r>
    </w:p>
    <w:p>
      <w:r>
        <w:br w:type="page"/>
      </w:r>
    </w:p>
    <w:p>
      <w:pPr>
        <w:sectPr>
          <w:pgSz w:w="12240" w:h="15840" w:orient="portrait"/>
          <w:pgMar w:top="1440" w:right="1440" w:bottom="1440" w:left="1440" w:header="708" w:footer="708" w:gutter="0"/>
          <w:pgNumType/>
          <w:docGrid w:linePitch="360"/>
        </w:sectPr>
      </w:pPr>
    </w:p>
    <w:p>
      <w:pPr>
        <w:pStyle w:val="Heading1"/>
        <w:spacing w:before="360" w:after="160"/>
      </w:pPr>
      <w:r>
        <w:rPr>
          <w:rFonts w:ascii="Arial" w:cs="Arial" w:eastAsia="Arial" w:hAnsi="Arial"/>
          <w:b/>
          <w:bCs/>
          <w:color w:val="1B4F72"/>
        </w:rPr>
        <w:t xml:space="preserve">Table of Contents</w:t>
      </w:r>
    </w:p>
    <w:p>
      <w:pPr>
        <w:spacing w:before="100" w:after="100"/>
      </w:pPr>
    </w:p>
    <w:p>
      <w:pPr>
        <w:spacing w:after="80"/>
      </w:pPr>
      <w:r>
        <w:rPr>
          <w:rFonts w:ascii="Arial" w:cs="Arial" w:eastAsia="Arial" w:hAnsi="Arial"/>
          <w:color w:val="2E86C1"/>
          <w:sz w:val="22"/>
          <w:szCs w:val="22"/>
        </w:rPr>
        <w:t xml:space="preserve">1. Architecture Overview</w:t>
      </w:r>
    </w:p>
    <w:p>
      <w:pPr>
        <w:spacing w:after="80"/>
      </w:pPr>
      <w:r>
        <w:rPr>
          <w:rFonts w:ascii="Arial" w:cs="Arial" w:eastAsia="Arial" w:hAnsi="Arial"/>
          <w:color w:val="2E86C1"/>
          <w:sz w:val="22"/>
          <w:szCs w:val="22"/>
        </w:rPr>
        <w:t xml:space="preserve">2. Authentication &amp; Security</w:t>
      </w:r>
    </w:p>
    <w:p>
      <w:pPr>
        <w:spacing w:after="80"/>
      </w:pPr>
      <w:r>
        <w:rPr>
          <w:rFonts w:ascii="Arial" w:cs="Arial" w:eastAsia="Arial" w:hAnsi="Arial"/>
          <w:color w:val="2E86C1"/>
          <w:sz w:val="22"/>
          <w:szCs w:val="22"/>
        </w:rPr>
        <w:t xml:space="preserve">3. Tenant Management</w:t>
      </w:r>
    </w:p>
    <w:p>
      <w:pPr>
        <w:spacing w:after="80"/>
      </w:pPr>
      <w:r>
        <w:rPr>
          <w:rFonts w:ascii="Arial" w:cs="Arial" w:eastAsia="Arial" w:hAnsi="Arial"/>
          <w:color w:val="2E86C1"/>
          <w:sz w:val="22"/>
          <w:szCs w:val="22"/>
        </w:rPr>
        <w:t xml:space="preserve">4. Customer Management</w:t>
      </w:r>
    </w:p>
    <w:p>
      <w:pPr>
        <w:spacing w:after="80"/>
      </w:pPr>
      <w:r>
        <w:rPr>
          <w:rFonts w:ascii="Arial" w:cs="Arial" w:eastAsia="Arial" w:hAnsi="Arial"/>
          <w:color w:val="2E86C1"/>
          <w:sz w:val="22"/>
          <w:szCs w:val="22"/>
        </w:rPr>
        <w:t xml:space="preserve">5. Subscription Plans</w:t>
      </w:r>
    </w:p>
    <w:p>
      <w:pPr>
        <w:spacing w:after="80"/>
      </w:pPr>
      <w:r>
        <w:rPr>
          <w:rFonts w:ascii="Arial" w:cs="Arial" w:eastAsia="Arial" w:hAnsi="Arial"/>
          <w:color w:val="2E86C1"/>
          <w:sz w:val="22"/>
          <w:szCs w:val="22"/>
        </w:rPr>
        <w:t xml:space="preserve">6. Subscription Lifecycle</w:t>
      </w:r>
    </w:p>
    <w:p>
      <w:pPr>
        <w:spacing w:after="80"/>
      </w:pPr>
      <w:r>
        <w:rPr>
          <w:rFonts w:ascii="Arial" w:cs="Arial" w:eastAsia="Arial" w:hAnsi="Arial"/>
          <w:color w:val="2E86C1"/>
          <w:sz w:val="22"/>
          <w:szCs w:val="22"/>
        </w:rPr>
        <w:t xml:space="preserve">7. Payment Processing</w:t>
      </w:r>
    </w:p>
    <w:p>
      <w:pPr>
        <w:spacing w:after="80"/>
      </w:pPr>
      <w:r>
        <w:rPr>
          <w:rFonts w:ascii="Arial" w:cs="Arial" w:eastAsia="Arial" w:hAnsi="Arial"/>
          <w:color w:val="2E86C1"/>
          <w:sz w:val="22"/>
          <w:szCs w:val="22"/>
        </w:rPr>
        <w:t xml:space="preserve">8. Invoice Management</w:t>
      </w:r>
    </w:p>
    <w:p>
      <w:pPr>
        <w:spacing w:after="80"/>
      </w:pPr>
      <w:r>
        <w:rPr>
          <w:rFonts w:ascii="Arial" w:cs="Arial" w:eastAsia="Arial" w:hAnsi="Arial"/>
          <w:color w:val="2E86C1"/>
          <w:sz w:val="22"/>
          <w:szCs w:val="22"/>
        </w:rPr>
        <w:t xml:space="preserve">9. Refund Management</w:t>
      </w:r>
    </w:p>
    <w:p>
      <w:pPr>
        <w:spacing w:after="80"/>
      </w:pPr>
      <w:r>
        <w:rPr>
          <w:rFonts w:ascii="Arial" w:cs="Arial" w:eastAsia="Arial" w:hAnsi="Arial"/>
          <w:color w:val="2E86C1"/>
          <w:sz w:val="22"/>
          <w:szCs w:val="22"/>
        </w:rPr>
        <w:t xml:space="preserve">10. Webhook System (Inbound &amp; Outbound)</w:t>
      </w:r>
    </w:p>
    <w:p>
      <w:pPr>
        <w:spacing w:after="80"/>
      </w:pPr>
      <w:r>
        <w:rPr>
          <w:rFonts w:ascii="Arial" w:cs="Arial" w:eastAsia="Arial" w:hAnsi="Arial"/>
          <w:color w:val="2E86C1"/>
          <w:sz w:val="22"/>
          <w:szCs w:val="22"/>
        </w:rPr>
        <w:t xml:space="preserve">11. Analytics &amp; Dashboards</w:t>
      </w:r>
    </w:p>
    <w:p>
      <w:pPr>
        <w:spacing w:after="80"/>
      </w:pPr>
      <w:r>
        <w:rPr>
          <w:rFonts w:ascii="Arial" w:cs="Arial" w:eastAsia="Arial" w:hAnsi="Arial"/>
          <w:color w:val="2E86C1"/>
          <w:sz w:val="22"/>
          <w:szCs w:val="22"/>
        </w:rPr>
        <w:t xml:space="preserve">12. Settings &amp; Configuration</w:t>
      </w:r>
    </w:p>
    <w:p>
      <w:pPr>
        <w:spacing w:after="80"/>
      </w:pPr>
      <w:r>
        <w:rPr>
          <w:rFonts w:ascii="Arial" w:cs="Arial" w:eastAsia="Arial" w:hAnsi="Arial"/>
          <w:color w:val="2E86C1"/>
          <w:sz w:val="22"/>
          <w:szCs w:val="22"/>
        </w:rPr>
        <w:t xml:space="preserve">13. API Key Management</w:t>
      </w:r>
    </w:p>
    <w:p>
      <w:pPr>
        <w:spacing w:after="80"/>
      </w:pPr>
      <w:r>
        <w:rPr>
          <w:rFonts w:ascii="Arial" w:cs="Arial" w:eastAsia="Arial" w:hAnsi="Arial"/>
          <w:color w:val="2E86C1"/>
          <w:sz w:val="22"/>
          <w:szCs w:val="22"/>
        </w:rPr>
        <w:t xml:space="preserve">14. User Management</w:t>
      </w:r>
    </w:p>
    <w:p>
      <w:pPr>
        <w:spacing w:after="80"/>
      </w:pPr>
      <w:r>
        <w:rPr>
          <w:rFonts w:ascii="Arial" w:cs="Arial" w:eastAsia="Arial" w:hAnsi="Arial"/>
          <w:color w:val="2E86C1"/>
          <w:sz w:val="22"/>
          <w:szCs w:val="22"/>
        </w:rPr>
        <w:t xml:space="preserve">15. Audit Logging</w:t>
      </w:r>
    </w:p>
    <w:p>
      <w:pPr>
        <w:spacing w:after="80"/>
      </w:pPr>
      <w:r>
        <w:rPr>
          <w:rFonts w:ascii="Arial" w:cs="Arial" w:eastAsia="Arial" w:hAnsi="Arial"/>
          <w:color w:val="2E86C1"/>
          <w:sz w:val="22"/>
          <w:szCs w:val="22"/>
        </w:rPr>
        <w:t xml:space="preserve">16. API Call Logging &amp; Monitoring</w:t>
      </w:r>
    </w:p>
    <w:p>
      <w:pPr>
        <w:spacing w:after="80"/>
      </w:pPr>
      <w:r>
        <w:rPr>
          <w:rFonts w:ascii="Arial" w:cs="Arial" w:eastAsia="Arial" w:hAnsi="Arial"/>
          <w:color w:val="2E86C1"/>
          <w:sz w:val="22"/>
          <w:szCs w:val="22"/>
        </w:rPr>
        <w:t xml:space="preserve">17. Real-Time Dashboard (SignalR)</w:t>
      </w:r>
    </w:p>
    <w:p>
      <w:pPr>
        <w:spacing w:after="80"/>
      </w:pPr>
      <w:r>
        <w:rPr>
          <w:rFonts w:ascii="Arial" w:cs="Arial" w:eastAsia="Arial" w:hAnsi="Arial"/>
          <w:color w:val="2E86C1"/>
          <w:sz w:val="22"/>
          <w:szCs w:val="22"/>
        </w:rPr>
        <w:t xml:space="preserve">18. Background Services</w:t>
      </w:r>
    </w:p>
    <w:p>
      <w:pPr>
        <w:spacing w:after="80"/>
      </w:pPr>
      <w:r>
        <w:rPr>
          <w:rFonts w:ascii="Arial" w:cs="Arial" w:eastAsia="Arial" w:hAnsi="Arial"/>
          <w:color w:val="2E86C1"/>
          <w:sz w:val="22"/>
          <w:szCs w:val="22"/>
        </w:rPr>
        <w:t xml:space="preserve">19. Middleware Pipeline</w:t>
      </w:r>
    </w:p>
    <w:p>
      <w:pPr>
        <w:spacing w:after="80"/>
      </w:pPr>
      <w:r>
        <w:rPr>
          <w:rFonts w:ascii="Arial" w:cs="Arial" w:eastAsia="Arial" w:hAnsi="Arial"/>
          <w:color w:val="2E86C1"/>
          <w:sz w:val="22"/>
          <w:szCs w:val="22"/>
        </w:rPr>
        <w:t xml:space="preserve">20. Proposed New Features</w:t>
      </w:r>
    </w:p>
    <w:p>
      <w:r>
        <w:br w:type="page"/>
      </w:r>
    </w:p>
    <w:p>
      <w:pPr>
        <w:pStyle w:val="Heading1"/>
        <w:spacing w:before="360" w:after="160"/>
      </w:pPr>
      <w:r>
        <w:rPr>
          <w:rFonts w:ascii="Arial" w:cs="Arial" w:eastAsia="Arial" w:hAnsi="Arial"/>
          <w:b/>
          <w:bCs/>
          <w:color w:val="1B4F72"/>
        </w:rPr>
        <w:t xml:space="preserve">1. Architecture Overview</w:t>
      </w:r>
    </w:p>
    <w:p>
      <w:pPr>
        <w:spacing w:after="120"/>
      </w:pPr>
      <w:r>
        <w:rPr>
          <w:rFonts w:ascii="Arial" w:cs="Arial" w:eastAsia="Arial" w:hAnsi="Arial"/>
          <w:color w:val="1C2833"/>
          <w:sz w:val="21"/>
          <w:szCs w:val="21"/>
        </w:rPr>
        <w:t xml:space="preserve">The Stripe Billing Service is a multi-tenant backend API that acts as an intermediary layer between client applications and Stripe. It provides tenant isolation, billing management, analytics, and webhook relay in a single deployable service.</w:t>
      </w:r>
    </w:p>
    <w:p>
      <w:pPr>
        <w:spacing w:before="40" w:after="40"/>
      </w:pPr>
    </w:p>
    <w:p>
      <w:pPr>
        <w:pStyle w:val="Heading2"/>
        <w:spacing w:before="240" w:after="160"/>
      </w:pPr>
      <w:r>
        <w:rPr>
          <w:rFonts w:ascii="Arial" w:cs="Arial" w:eastAsia="Arial" w:hAnsi="Arial"/>
          <w:b/>
          <w:bCs/>
          <w:color w:val="2E86C1"/>
        </w:rPr>
        <w:t xml:space="preserve">Technology Stack</w:t>
      </w:r>
    </w:p>
    <w:p>
      <w:pPr>
        <w:pStyle w:val="ListParagraph"/>
        <w:numPr>
          <w:ilvl w:val="0"/>
          <w:numId w:val="2"/>
        </w:numPr>
        <w:spacing w:after="80"/>
      </w:pPr>
      <w:r>
        <w:rPr>
          <w:rFonts w:ascii="Arial" w:cs="Arial" w:eastAsia="Arial" w:hAnsi="Arial"/>
          <w:color w:val="1C2833"/>
          <w:sz w:val="21"/>
          <w:szCs w:val="21"/>
        </w:rPr>
        <w:t xml:space="preserve">.NET 9 Web API with C# 13</w:t>
      </w:r>
    </w:p>
    <w:p>
      <w:pPr>
        <w:pStyle w:val="ListParagraph"/>
        <w:numPr>
          <w:ilvl w:val="0"/>
          <w:numId w:val="2"/>
        </w:numPr>
        <w:spacing w:after="80"/>
      </w:pPr>
      <w:r>
        <w:rPr>
          <w:rFonts w:ascii="Arial" w:cs="Arial" w:eastAsia="Arial" w:hAnsi="Arial"/>
          <w:color w:val="1C2833"/>
          <w:sz w:val="21"/>
          <w:szCs w:val="21"/>
        </w:rPr>
        <w:t xml:space="preserve">Entity Framework Core 9 with SQL Server</w:t>
      </w:r>
    </w:p>
    <w:p>
      <w:pPr>
        <w:pStyle w:val="ListParagraph"/>
        <w:numPr>
          <w:ilvl w:val="0"/>
          <w:numId w:val="2"/>
        </w:numPr>
        <w:spacing w:after="80"/>
      </w:pPr>
      <w:r>
        <w:rPr>
          <w:rFonts w:ascii="Arial" w:cs="Arial" w:eastAsia="Arial" w:hAnsi="Arial"/>
          <w:color w:val="1C2833"/>
          <w:sz w:val="21"/>
          <w:szCs w:val="21"/>
        </w:rPr>
        <w:t xml:space="preserve">Stripe.net v47 SDK for payment processing</w:t>
      </w:r>
    </w:p>
    <w:p>
      <w:pPr>
        <w:pStyle w:val="ListParagraph"/>
        <w:numPr>
          <w:ilvl w:val="0"/>
          <w:numId w:val="2"/>
        </w:numPr>
        <w:spacing w:after="80"/>
      </w:pPr>
      <w:r>
        <w:rPr>
          <w:rFonts w:ascii="Arial" w:cs="Arial" w:eastAsia="Arial" w:hAnsi="Arial"/>
          <w:color w:val="1C2833"/>
          <w:sz w:val="21"/>
          <w:szCs w:val="21"/>
        </w:rPr>
        <w:t xml:space="preserve">SignalR for real-time dashboard updates</w:t>
      </w:r>
    </w:p>
    <w:p>
      <w:pPr>
        <w:pStyle w:val="ListParagraph"/>
        <w:numPr>
          <w:ilvl w:val="0"/>
          <w:numId w:val="2"/>
        </w:numPr>
        <w:spacing w:after="80"/>
      </w:pPr>
      <w:r>
        <w:rPr>
          <w:rFonts w:ascii="Arial" w:cs="Arial" w:eastAsia="Arial" w:hAnsi="Arial"/>
          <w:color w:val="1C2833"/>
          <w:sz w:val="21"/>
          <w:szCs w:val="21"/>
        </w:rPr>
        <w:t xml:space="preserve">JWT + API Key dual authentication</w:t>
      </w:r>
    </w:p>
    <w:p>
      <w:pPr>
        <w:pStyle w:val="ListParagraph"/>
        <w:numPr>
          <w:ilvl w:val="0"/>
          <w:numId w:val="2"/>
        </w:numPr>
        <w:spacing w:after="80"/>
      </w:pPr>
      <w:r>
        <w:rPr>
          <w:rFonts w:ascii="Arial" w:cs="Arial" w:eastAsia="Arial" w:hAnsi="Arial"/>
          <w:color w:val="1C2833"/>
          <w:sz w:val="21"/>
          <w:szCs w:val="21"/>
        </w:rPr>
        <w:t xml:space="preserve">HMAC signature verification for webhooks</w:t>
      </w:r>
    </w:p>
    <w:p>
      <w:pPr>
        <w:pStyle w:val="ListParagraph"/>
        <w:numPr>
          <w:ilvl w:val="0"/>
          <w:numId w:val="2"/>
        </w:numPr>
        <w:spacing w:after="80"/>
      </w:pPr>
      <w:r>
        <w:rPr>
          <w:rFonts w:ascii="Arial" w:cs="Arial" w:eastAsia="Arial" w:hAnsi="Arial"/>
          <w:color w:val="1C2833"/>
          <w:sz w:val="21"/>
          <w:szCs w:val="21"/>
        </w:rPr>
        <w:t xml:space="preserve">FluentValidation for request validation</w:t>
      </w:r>
    </w:p>
    <w:p>
      <w:pPr>
        <w:pStyle w:val="ListParagraph"/>
        <w:numPr>
          <w:ilvl w:val="0"/>
          <w:numId w:val="2"/>
        </w:numPr>
        <w:spacing w:after="80"/>
      </w:pPr>
      <w:r>
        <w:rPr>
          <w:rFonts w:ascii="Arial" w:cs="Arial" w:eastAsia="Arial" w:hAnsi="Arial"/>
          <w:color w:val="1C2833"/>
          <w:sz w:val="21"/>
          <w:szCs w:val="21"/>
        </w:rPr>
        <w:t xml:space="preserve">Serilog for structured logging</w:t>
      </w:r>
    </w:p>
    <w:p>
      <w:pPr>
        <w:pStyle w:val="ListParagraph"/>
        <w:numPr>
          <w:ilvl w:val="0"/>
          <w:numId w:val="2"/>
        </w:numPr>
        <w:spacing w:after="80"/>
      </w:pPr>
      <w:r>
        <w:rPr>
          <w:rFonts w:ascii="Arial" w:cs="Arial" w:eastAsia="Arial" w:hAnsi="Arial"/>
          <w:color w:val="1C2833"/>
          <w:sz w:val="21"/>
          <w:szCs w:val="21"/>
        </w:rPr>
        <w:t xml:space="preserve">BCrypt for password hashing</w:t>
      </w:r>
    </w:p>
    <w:p>
      <w:pPr>
        <w:pStyle w:val="ListParagraph"/>
        <w:numPr>
          <w:ilvl w:val="0"/>
          <w:numId w:val="2"/>
        </w:numPr>
        <w:spacing w:after="80"/>
      </w:pPr>
      <w:r>
        <w:rPr>
          <w:rFonts w:ascii="Arial" w:cs="Arial" w:eastAsia="Arial" w:hAnsi="Arial"/>
          <w:color w:val="1C2833"/>
          <w:sz w:val="21"/>
          <w:szCs w:val="21"/>
        </w:rPr>
        <w:t xml:space="preserve">QuestPDF for PDF invoice generation</w:t>
      </w:r>
    </w:p>
    <w:p>
      <w:pPr>
        <w:spacing w:before="40" w:after="40"/>
      </w:pPr>
    </w:p>
    <w:p>
      <w:pPr>
        <w:pStyle w:val="Heading2"/>
        <w:spacing w:before="240" w:after="160"/>
      </w:pPr>
      <w:r>
        <w:rPr>
          <w:rFonts w:ascii="Arial" w:cs="Arial" w:eastAsia="Arial" w:hAnsi="Arial"/>
          <w:b/>
          <w:bCs/>
          <w:color w:val="2E86C1"/>
        </w:rPr>
        <w:t xml:space="preserve">Integration Architecture</w:t>
      </w:r>
    </w:p>
    <w:p>
      <w:pPr>
        <w:spacing w:after="120"/>
      </w:pPr>
      <w:r>
        <w:rPr>
          <w:rFonts w:ascii="Arial" w:cs="Arial" w:eastAsia="Arial" w:hAnsi="Arial"/>
          <w:color w:val="1C2833"/>
          <w:sz w:val="21"/>
          <w:szCs w:val="21"/>
        </w:rPr>
        <w:t xml:space="preserve">Client applications integrate via REST API using either API keys (server-to-server) or JWT tokens (dashboard/admin UI). The service manages the full billing lifecycle while forwarding normalized webhook events to client-registered URLs.</w:t>
      </w:r>
    </w:p>
    <w:p>
      <w:pPr>
        <w:spacing w:before="40" w:after="40"/>
      </w:pPr>
    </w:p>
    <w:p>
      <w:pPr>
        <w:spacing w:after="120"/>
      </w:pPr>
      <w:r>
        <w:rPr>
          <w:rFonts w:ascii="Arial" w:cs="Arial" w:eastAsia="Arial" w:hAnsi="Arial"/>
          <w:b/>
          <w:bCs/>
          <w:color w:val="1C2833"/>
          <w:sz w:val="21"/>
          <w:szCs w:val="21"/>
        </w:rPr>
        <w:t xml:space="preserve">Request Flow: </w:t>
      </w:r>
      <w:r>
        <w:rPr>
          <w:rFonts w:ascii="Arial" w:cs="Arial" w:eastAsia="Arial" w:hAnsi="Arial"/>
          <w:color w:val="1C2833"/>
          <w:sz w:val="21"/>
          <w:szCs w:val="21"/>
        </w:rPr>
        <w:t xml:space="preserve">Client App → API Key/JWT Auth → Rate Limiting → Tenant Resolution → Service Layer → Stripe API → Database → Response</w:t>
      </w:r>
    </w:p>
    <w:p>
      <w:pPr>
        <w:spacing w:before="40" w:after="40"/>
      </w:pPr>
    </w:p>
    <w:p>
      <w:pPr>
        <w:spacing w:after="120"/>
      </w:pPr>
      <w:r>
        <w:rPr>
          <w:rFonts w:ascii="Arial" w:cs="Arial" w:eastAsia="Arial" w:hAnsi="Arial"/>
          <w:b/>
          <w:bCs/>
          <w:color w:val="1C2833"/>
          <w:sz w:val="21"/>
          <w:szCs w:val="21"/>
        </w:rPr>
        <w:t xml:space="preserve">Webhook Flow: </w:t>
      </w:r>
      <w:r>
        <w:rPr>
          <w:rFonts w:ascii="Arial" w:cs="Arial" w:eastAsia="Arial" w:hAnsi="Arial"/>
          <w:color w:val="1C2833"/>
          <w:sz w:val="21"/>
          <w:szCs w:val="21"/>
        </w:rPr>
        <w:t xml:space="preserve">Stripe → Inbound Controller → Signature Verification → Event Processing → Database Update → Outbound Dispatch → Client Webhook URL</w:t>
      </w:r>
    </w:p>
    <w:p>
      <w:r>
        <w:br w:type="page"/>
      </w:r>
    </w:p>
    <w:p>
      <w:pPr>
        <w:pStyle w:val="Heading1"/>
        <w:spacing w:before="360" w:after="160"/>
      </w:pPr>
      <w:r>
        <w:rPr>
          <w:rFonts w:ascii="Arial" w:cs="Arial" w:eastAsia="Arial" w:hAnsi="Arial"/>
          <w:b/>
          <w:bCs/>
          <w:color w:val="1B4F72"/>
        </w:rPr>
        <w:t xml:space="preserve">2. Authentication &amp; Security</w:t>
      </w:r>
    </w:p>
    <w:p>
      <w:pPr>
        <w:spacing w:after="120"/>
      </w:pPr>
      <w:r>
        <w:rPr>
          <w:rFonts w:ascii="Arial" w:cs="Arial" w:eastAsia="Arial" w:hAnsi="Arial"/>
          <w:color w:val="1C2833"/>
          <w:sz w:val="21"/>
          <w:szCs w:val="21"/>
        </w:rPr>
        <w:t xml:space="preserve">The platform supports dual authentication methods to serve both server-to-server integrations and human-operated admin dashboards. Security is enforced through a multi-layer middleware pipeline.</w:t>
      </w:r>
    </w:p>
    <w:p>
      <w:pPr>
        <w:pStyle w:val="Heading2"/>
        <w:spacing w:before="240" w:after="160"/>
      </w:pPr>
      <w:r>
        <w:rPr>
          <w:rFonts w:ascii="Arial" w:cs="Arial" w:eastAsia="Arial" w:hAnsi="Arial"/>
          <w:b/>
          <w:bCs/>
          <w:color w:val="2E86C1"/>
        </w:rPr>
        <w:t xml:space="preserve">JWT Authentication</w:t>
      </w:r>
    </w:p>
    <w:p>
      <w:pPr>
        <w:spacing w:after="120"/>
      </w:pPr>
      <w:r>
        <w:rPr>
          <w:rFonts w:ascii="Arial" w:cs="Arial" w:eastAsia="Arial" w:hAnsi="Arial"/>
          <w:color w:val="1C2833"/>
          <w:sz w:val="21"/>
          <w:szCs w:val="21"/>
        </w:rPr>
        <w:t xml:space="preserve">Token-based authentication for dashboard users with role-based access control (RBAC). Supports refresh tokens for seamless session management.</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c>
          <w:tcPr>
            <w:tcW w:type="dxa" w:w="18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Method</w:t>
            </w:r>
          </w:p>
        </w:tc>
        <w:tc>
          <w:tcPr>
            <w:tcW w:type="dxa" w:w="42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Endpoint</w:t>
            </w:r>
          </w:p>
        </w:tc>
        <w:tc>
          <w:tcPr>
            <w:tcW w:type="dxa" w:w="33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18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POST</w:t>
            </w:r>
          </w:p>
        </w:tc>
        <w:tc>
          <w:tcPr>
            <w:tcW w:type="dxa" w:w="42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/api/v1/auth/login</w:t>
            </w:r>
          </w:p>
        </w:tc>
        <w:tc>
          <w:tcPr>
            <w:tcW w:type="dxa" w:w="336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Authenticate user, return JWT + refresh token</w:t>
            </w:r>
          </w:p>
        </w:tc>
      </w:tr>
      <w:tr>
        <w:tc>
          <w:tcPr>
            <w:tcW w:type="dxa" w:w="18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POST</w:t>
            </w:r>
          </w:p>
        </w:tc>
        <w:tc>
          <w:tcPr>
            <w:tcW w:type="dxa" w:w="42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/api/v1/auth/register</w:t>
            </w:r>
          </w:p>
        </w:tc>
        <w:tc>
          <w:tcPr>
            <w:tcW w:type="dxa" w:w="33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Register new user within a tenant</w:t>
            </w:r>
          </w:p>
        </w:tc>
      </w:tr>
      <w:tr>
        <w:tc>
          <w:tcPr>
            <w:tcW w:type="dxa" w:w="18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POST</w:t>
            </w:r>
          </w:p>
        </w:tc>
        <w:tc>
          <w:tcPr>
            <w:tcW w:type="dxa" w:w="42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/api/v1/auth/refresh-token</w:t>
            </w:r>
          </w:p>
        </w:tc>
        <w:tc>
          <w:tcPr>
            <w:tcW w:type="dxa" w:w="336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Exchange refresh token for new JWT</w:t>
            </w:r>
          </w:p>
        </w:tc>
      </w:tr>
      <w:tr>
        <w:tc>
          <w:tcPr>
            <w:tcW w:type="dxa" w:w="18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POST</w:t>
            </w:r>
          </w:p>
        </w:tc>
        <w:tc>
          <w:tcPr>
            <w:tcW w:type="dxa" w:w="42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/api/v1/auth/change-password</w:t>
            </w:r>
          </w:p>
        </w:tc>
        <w:tc>
          <w:tcPr>
            <w:tcW w:type="dxa" w:w="33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Change authenticated user password</w:t>
            </w:r>
          </w:p>
        </w:tc>
      </w:tr>
      <w:tr>
        <w:tc>
          <w:tcPr>
            <w:tcW w:type="dxa" w:w="18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GET</w:t>
            </w:r>
          </w:p>
        </w:tc>
        <w:tc>
          <w:tcPr>
            <w:tcW w:type="dxa" w:w="42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/api/v1/auth/me</w:t>
            </w:r>
          </w:p>
        </w:tc>
        <w:tc>
          <w:tcPr>
            <w:tcW w:type="dxa" w:w="336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Get current authenticated user profile</w:t>
            </w:r>
          </w:p>
        </w:tc>
      </w:tr>
    </w:tbl>
    <w:p>
      <w:pPr>
        <w:pStyle w:val="ListParagraph"/>
        <w:numPr>
          <w:ilvl w:val="0"/>
          <w:numId w:val="2"/>
        </w:numPr>
        <w:spacing w:after="80"/>
      </w:pPr>
      <w:r>
        <w:rPr>
          <w:rFonts w:ascii="Arial" w:cs="Arial" w:eastAsia="Arial" w:hAnsi="Arial"/>
          <w:color w:val="1C2833"/>
          <w:sz w:val="21"/>
          <w:szCs w:val="21"/>
        </w:rPr>
        <w:t xml:space="preserve">Roles: SuperAdmin, Admin, Manager, Viewer</w:t>
      </w:r>
    </w:p>
    <w:p>
      <w:pPr>
        <w:pStyle w:val="ListParagraph"/>
        <w:numPr>
          <w:ilvl w:val="0"/>
          <w:numId w:val="2"/>
        </w:numPr>
        <w:spacing w:after="80"/>
      </w:pPr>
      <w:r>
        <w:rPr>
          <w:rFonts w:ascii="Arial" w:cs="Arial" w:eastAsia="Arial" w:hAnsi="Arial"/>
          <w:color w:val="1C2833"/>
          <w:sz w:val="21"/>
          <w:szCs w:val="21"/>
        </w:rPr>
        <w:t xml:space="preserve">Policy-based authorization (SuperAdminOnly, AdminOrAbove, ManagerOrAbove, AllRoles)</w:t>
      </w:r>
    </w:p>
    <w:p>
      <w:pPr>
        <w:pStyle w:val="ListParagraph"/>
        <w:numPr>
          <w:ilvl w:val="0"/>
          <w:numId w:val="2"/>
        </w:numPr>
        <w:spacing w:after="80"/>
      </w:pPr>
      <w:r>
        <w:rPr>
          <w:rFonts w:ascii="Arial" w:cs="Arial" w:eastAsia="Arial" w:hAnsi="Arial"/>
          <w:color w:val="1C2833"/>
          <w:sz w:val="21"/>
          <w:szCs w:val="21"/>
        </w:rPr>
        <w:t xml:space="preserve">JWT contains TenantId, UserId, Role claims</w:t>
      </w:r>
    </w:p>
    <w:p>
      <w:pPr>
        <w:pStyle w:val="ListParagraph"/>
        <w:numPr>
          <w:ilvl w:val="0"/>
          <w:numId w:val="2"/>
        </w:numPr>
        <w:spacing w:after="80"/>
      </w:pPr>
      <w:r>
        <w:rPr>
          <w:rFonts w:ascii="Arial" w:cs="Arial" w:eastAsia="Arial" w:hAnsi="Arial"/>
          <w:color w:val="1C2833"/>
          <w:sz w:val="21"/>
          <w:szCs w:val="21"/>
        </w:rPr>
        <w:t xml:space="preserve">Configurable token expiration via appsettings</w:t>
      </w:r>
    </w:p>
    <w:p>
      <w:pPr>
        <w:spacing w:before="60" w:after="60"/>
      </w:pPr>
    </w:p>
    <w:p>
      <w:pPr>
        <w:pStyle w:val="Heading2"/>
        <w:spacing w:before="240" w:after="160"/>
      </w:pPr>
      <w:r>
        <w:rPr>
          <w:rFonts w:ascii="Arial" w:cs="Arial" w:eastAsia="Arial" w:hAnsi="Arial"/>
          <w:b/>
          <w:bCs/>
          <w:color w:val="2E86C1"/>
        </w:rPr>
        <w:t xml:space="preserve">API Key Authentication</w:t>
      </w:r>
    </w:p>
    <w:p>
      <w:pPr>
        <w:spacing w:after="120"/>
      </w:pPr>
      <w:r>
        <w:rPr>
          <w:rFonts w:ascii="Arial" w:cs="Arial" w:eastAsia="Arial" w:hAnsi="Arial"/>
          <w:color w:val="1C2833"/>
          <w:sz w:val="21"/>
          <w:szCs w:val="21"/>
        </w:rPr>
        <w:t xml:space="preserve">Hash-based API key authentication for server-to-server integration. Keys are SHA-256 hashed at rest with support for permissions, rate limits, and expiration.</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c>
          <w:tcPr>
            <w:tcW w:type="dxa" w:w="18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Method</w:t>
            </w:r>
          </w:p>
        </w:tc>
        <w:tc>
          <w:tcPr>
            <w:tcW w:type="dxa" w:w="42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Endpoint</w:t>
            </w:r>
          </w:p>
        </w:tc>
        <w:tc>
          <w:tcPr>
            <w:tcW w:type="dxa" w:w="33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18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Header</w:t>
            </w:r>
          </w:p>
        </w:tc>
        <w:tc>
          <w:tcPr>
            <w:tcW w:type="dxa" w:w="42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X-Api-Key: {key}</w:t>
            </w:r>
          </w:p>
        </w:tc>
        <w:tc>
          <w:tcPr>
            <w:tcW w:type="dxa" w:w="336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Authenticate via API key</w:t>
            </w:r>
          </w:p>
        </w:tc>
      </w:tr>
    </w:tbl>
    <w:p>
      <w:pPr>
        <w:pStyle w:val="ListParagraph"/>
        <w:numPr>
          <w:ilvl w:val="0"/>
          <w:numId w:val="2"/>
        </w:numPr>
        <w:spacing w:after="80"/>
      </w:pPr>
      <w:r>
        <w:rPr>
          <w:rFonts w:ascii="Arial" w:cs="Arial" w:eastAsia="Arial" w:hAnsi="Arial"/>
          <w:color w:val="1C2833"/>
          <w:sz w:val="21"/>
          <w:szCs w:val="21"/>
        </w:rPr>
        <w:t xml:space="preserve">Automatic tenant resolution from API key</w:t>
      </w:r>
    </w:p>
    <w:p>
      <w:pPr>
        <w:pStyle w:val="ListParagraph"/>
        <w:numPr>
          <w:ilvl w:val="0"/>
          <w:numId w:val="2"/>
        </w:numPr>
        <w:spacing w:after="80"/>
      </w:pPr>
      <w:r>
        <w:rPr>
          <w:rFonts w:ascii="Arial" w:cs="Arial" w:eastAsia="Arial" w:hAnsi="Arial"/>
          <w:color w:val="1C2833"/>
          <w:sz w:val="21"/>
          <w:szCs w:val="21"/>
        </w:rPr>
        <w:t xml:space="preserve">Per-key rate limiting (configurable RPM)</w:t>
      </w:r>
    </w:p>
    <w:p>
      <w:pPr>
        <w:pStyle w:val="ListParagraph"/>
        <w:numPr>
          <w:ilvl w:val="0"/>
          <w:numId w:val="2"/>
        </w:numPr>
        <w:spacing w:after="80"/>
      </w:pPr>
      <w:r>
        <w:rPr>
          <w:rFonts w:ascii="Arial" w:cs="Arial" w:eastAsia="Arial" w:hAnsi="Arial"/>
          <w:color w:val="1C2833"/>
          <w:sz w:val="21"/>
          <w:szCs w:val="21"/>
        </w:rPr>
        <w:t xml:space="preserve">Per-key permissions (payments, subscriptions, customers, etc.)</w:t>
      </w:r>
    </w:p>
    <w:p>
      <w:pPr>
        <w:pStyle w:val="ListParagraph"/>
        <w:numPr>
          <w:ilvl w:val="0"/>
          <w:numId w:val="2"/>
        </w:numPr>
        <w:spacing w:after="80"/>
      </w:pPr>
      <w:r>
        <w:rPr>
          <w:rFonts w:ascii="Arial" w:cs="Arial" w:eastAsia="Arial" w:hAnsi="Arial"/>
          <w:color w:val="1C2833"/>
          <w:sz w:val="21"/>
          <w:szCs w:val="21"/>
        </w:rPr>
        <w:t xml:space="preserve">Key expiration dates with automatic rejection</w:t>
      </w:r>
    </w:p>
    <w:p>
      <w:pPr>
        <w:pStyle w:val="ListParagraph"/>
        <w:numPr>
          <w:ilvl w:val="0"/>
          <w:numId w:val="2"/>
        </w:numPr>
        <w:spacing w:after="80"/>
      </w:pPr>
      <w:r>
        <w:rPr>
          <w:rFonts w:ascii="Arial" w:cs="Arial" w:eastAsia="Arial" w:hAnsi="Arial"/>
          <w:color w:val="1C2833"/>
          <w:sz w:val="21"/>
          <w:szCs w:val="21"/>
        </w:rPr>
        <w:t xml:space="preserve">Usage tracking (last used, total requests)</w:t>
      </w:r>
    </w:p>
    <w:p>
      <w:pPr>
        <w:spacing w:before="60" w:after="60"/>
      </w:pPr>
    </w:p>
    <w:p>
      <w:pPr>
        <w:pStyle w:val="Heading2"/>
        <w:spacing w:before="240" w:after="160"/>
      </w:pPr>
      <w:r>
        <w:rPr>
          <w:rFonts w:ascii="Arial" w:cs="Arial" w:eastAsia="Arial" w:hAnsi="Arial"/>
          <w:b/>
          <w:bCs/>
          <w:color w:val="2E86C1"/>
        </w:rPr>
        <w:t xml:space="preserve">HMAC Authentication</w:t>
      </w:r>
    </w:p>
    <w:p>
      <w:pPr>
        <w:spacing w:after="120"/>
      </w:pPr>
      <w:r>
        <w:rPr>
          <w:rFonts w:ascii="Arial" w:cs="Arial" w:eastAsia="Arial" w:hAnsi="Arial"/>
          <w:color w:val="1C2833"/>
          <w:sz w:val="21"/>
          <w:szCs w:val="21"/>
        </w:rPr>
        <w:t xml:space="preserve">Request-level signature verification for high-security operations. Prevents request tampering and replay attacks.</w:t>
      </w:r>
    </w:p>
    <w:p>
      <w:pPr>
        <w:pStyle w:val="ListParagraph"/>
        <w:numPr>
          <w:ilvl w:val="0"/>
          <w:numId w:val="2"/>
        </w:numPr>
        <w:spacing w:after="80"/>
      </w:pPr>
      <w:r>
        <w:rPr>
          <w:rFonts w:ascii="Arial" w:cs="Arial" w:eastAsia="Arial" w:hAnsi="Arial"/>
          <w:color w:val="1C2833"/>
          <w:sz w:val="21"/>
          <w:szCs w:val="21"/>
        </w:rPr>
        <w:t xml:space="preserve">SHA-256 HMAC signature in X-Hmac-Signature header</w:t>
      </w:r>
    </w:p>
    <w:p>
      <w:pPr>
        <w:pStyle w:val="ListParagraph"/>
        <w:numPr>
          <w:ilvl w:val="0"/>
          <w:numId w:val="2"/>
        </w:numPr>
        <w:spacing w:after="80"/>
      </w:pPr>
      <w:r>
        <w:rPr>
          <w:rFonts w:ascii="Arial" w:cs="Arial" w:eastAsia="Arial" w:hAnsi="Arial"/>
          <w:color w:val="1C2833"/>
          <w:sz w:val="21"/>
          <w:szCs w:val="21"/>
        </w:rPr>
        <w:t xml:space="preserve">Timestamp-based replay protection</w:t>
      </w:r>
    </w:p>
    <w:p>
      <w:pPr>
        <w:pStyle w:val="ListParagraph"/>
        <w:numPr>
          <w:ilvl w:val="0"/>
          <w:numId w:val="2"/>
        </w:numPr>
        <w:spacing w:after="80"/>
      </w:pPr>
      <w:r>
        <w:rPr>
          <w:rFonts w:ascii="Arial" w:cs="Arial" w:eastAsia="Arial" w:hAnsi="Arial"/>
          <w:color w:val="1C2833"/>
          <w:sz w:val="21"/>
          <w:szCs w:val="21"/>
        </w:rPr>
        <w:t xml:space="preserve">Configurable signature expiration window</w:t>
      </w:r>
    </w:p>
    <w:p>
      <w:pPr>
        <w:spacing w:before="60" w:after="60"/>
      </w:pPr>
    </w:p>
    <w:p>
      <w:r>
        <w:br w:type="page"/>
      </w:r>
    </w:p>
    <w:p>
      <w:pPr>
        <w:pStyle w:val="Heading1"/>
        <w:spacing w:before="360" w:after="160"/>
      </w:pPr>
      <w:r>
        <w:rPr>
          <w:rFonts w:ascii="Arial" w:cs="Arial" w:eastAsia="Arial" w:hAnsi="Arial"/>
          <w:b/>
          <w:bCs/>
          <w:color w:val="1B4F72"/>
        </w:rPr>
        <w:t xml:space="preserve">3. Tenant Management</w:t>
      </w:r>
    </w:p>
    <w:p>
      <w:pPr>
        <w:spacing w:after="120"/>
      </w:pPr>
      <w:r>
        <w:rPr>
          <w:rFonts w:ascii="Arial" w:cs="Arial" w:eastAsia="Arial" w:hAnsi="Arial"/>
          <w:color w:val="1C2833"/>
          <w:sz w:val="21"/>
          <w:szCs w:val="21"/>
        </w:rPr>
        <w:t xml:space="preserve">Complete multi-tenant isolation with per-tenant Stripe configuration, feature flags, metadata, key rotation, and health monitoring. Each tenant operates with their own Stripe account credentials.</w:t>
      </w:r>
    </w:p>
    <w:p>
      <w:pPr>
        <w:pStyle w:val="Heading2"/>
        <w:spacing w:before="240" w:after="160"/>
      </w:pPr>
      <w:r>
        <w:rPr>
          <w:rFonts w:ascii="Arial" w:cs="Arial" w:eastAsia="Arial" w:hAnsi="Arial"/>
          <w:b/>
          <w:bCs/>
          <w:color w:val="2E86C1"/>
        </w:rPr>
        <w:t xml:space="preserve">Tenant CRUD &amp; Lifecycle</w:t>
      </w:r>
    </w:p>
    <w:p>
      <w:pPr>
        <w:spacing w:after="120"/>
      </w:pPr>
      <w:r>
        <w:rPr>
          <w:rFonts w:ascii="Arial" w:cs="Arial" w:eastAsia="Arial" w:hAnsi="Arial"/>
          <w:color w:val="1C2833"/>
          <w:sz w:val="21"/>
          <w:szCs w:val="21"/>
        </w:rPr>
        <w:t xml:space="preserve">Full lifecycle management for tenants including creation, configuration, suspension, activation, and Stripe verification.</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c>
          <w:tcPr>
            <w:tcW w:type="dxa" w:w="18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Method</w:t>
            </w:r>
          </w:p>
        </w:tc>
        <w:tc>
          <w:tcPr>
            <w:tcW w:type="dxa" w:w="42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Endpoint</w:t>
            </w:r>
          </w:p>
        </w:tc>
        <w:tc>
          <w:tcPr>
            <w:tcW w:type="dxa" w:w="33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18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POST</w:t>
            </w:r>
          </w:p>
        </w:tc>
        <w:tc>
          <w:tcPr>
            <w:tcW w:type="dxa" w:w="42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/api/v1/superadmin/tenants</w:t>
            </w:r>
          </w:p>
        </w:tc>
        <w:tc>
          <w:tcPr>
            <w:tcW w:type="dxa" w:w="336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Create new tenant</w:t>
            </w:r>
          </w:p>
        </w:tc>
      </w:tr>
      <w:tr>
        <w:tc>
          <w:tcPr>
            <w:tcW w:type="dxa" w:w="18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GET</w:t>
            </w:r>
          </w:p>
        </w:tc>
        <w:tc>
          <w:tcPr>
            <w:tcW w:type="dxa" w:w="42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/api/v1/superadmin/tenants</w:t>
            </w:r>
          </w:p>
        </w:tc>
        <w:tc>
          <w:tcPr>
            <w:tcW w:type="dxa" w:w="33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List tenants (paginated, filtered)</w:t>
            </w:r>
          </w:p>
        </w:tc>
      </w:tr>
      <w:tr>
        <w:tc>
          <w:tcPr>
            <w:tcW w:type="dxa" w:w="18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GET</w:t>
            </w:r>
          </w:p>
        </w:tc>
        <w:tc>
          <w:tcPr>
            <w:tcW w:type="dxa" w:w="42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/api/v1/superadmin/tenants/{id}</w:t>
            </w:r>
          </w:p>
        </w:tc>
        <w:tc>
          <w:tcPr>
            <w:tcW w:type="dxa" w:w="336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Get tenant details + stats</w:t>
            </w:r>
          </w:p>
        </w:tc>
      </w:tr>
      <w:tr>
        <w:tc>
          <w:tcPr>
            <w:tcW w:type="dxa" w:w="18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PUT</w:t>
            </w:r>
          </w:p>
        </w:tc>
        <w:tc>
          <w:tcPr>
            <w:tcW w:type="dxa" w:w="42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/api/v1/superadmin/tenants/{id}</w:t>
            </w:r>
          </w:p>
        </w:tc>
        <w:tc>
          <w:tcPr>
            <w:tcW w:type="dxa" w:w="33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Update tenant configuration</w:t>
            </w:r>
          </w:p>
        </w:tc>
      </w:tr>
      <w:tr>
        <w:tc>
          <w:tcPr>
            <w:tcW w:type="dxa" w:w="18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POST</w:t>
            </w:r>
          </w:p>
        </w:tc>
        <w:tc>
          <w:tcPr>
            <w:tcW w:type="dxa" w:w="42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/api/v1/superadmin/tenants/{id}/suspend</w:t>
            </w:r>
          </w:p>
        </w:tc>
        <w:tc>
          <w:tcPr>
            <w:tcW w:type="dxa" w:w="336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Suspend tenant with reason</w:t>
            </w:r>
          </w:p>
        </w:tc>
      </w:tr>
      <w:tr>
        <w:tc>
          <w:tcPr>
            <w:tcW w:type="dxa" w:w="18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POST</w:t>
            </w:r>
          </w:p>
        </w:tc>
        <w:tc>
          <w:tcPr>
            <w:tcW w:type="dxa" w:w="42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/api/v1/superadmin/tenants/{id}/activate</w:t>
            </w:r>
          </w:p>
        </w:tc>
        <w:tc>
          <w:tcPr>
            <w:tcW w:type="dxa" w:w="33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Reactivate suspended tenant</w:t>
            </w:r>
          </w:p>
        </w:tc>
      </w:tr>
      <w:tr>
        <w:tc>
          <w:tcPr>
            <w:tcW w:type="dxa" w:w="18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POST</w:t>
            </w:r>
          </w:p>
        </w:tc>
        <w:tc>
          <w:tcPr>
            <w:tcW w:type="dxa" w:w="42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/api/v1/superadmin/tenants/{id}/rotate-keys</w:t>
            </w:r>
          </w:p>
        </w:tc>
        <w:tc>
          <w:tcPr>
            <w:tcW w:type="dxa" w:w="336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Rotate public/secret keys</w:t>
            </w:r>
          </w:p>
        </w:tc>
      </w:tr>
      <w:tr>
        <w:tc>
          <w:tcPr>
            <w:tcW w:type="dxa" w:w="18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GET</w:t>
            </w:r>
          </w:p>
        </w:tc>
        <w:tc>
          <w:tcPr>
            <w:tcW w:type="dxa" w:w="42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/api/v1/superadmin/tenants/{id}/health</w:t>
            </w:r>
          </w:p>
        </w:tc>
        <w:tc>
          <w:tcPr>
            <w:tcW w:type="dxa" w:w="33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Tenant health check</w:t>
            </w:r>
          </w:p>
        </w:tc>
      </w:tr>
      <w:tr>
        <w:tc>
          <w:tcPr>
            <w:tcW w:type="dxa" w:w="18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GET</w:t>
            </w:r>
          </w:p>
        </w:tc>
        <w:tc>
          <w:tcPr>
            <w:tcW w:type="dxa" w:w="42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/api/v1/superadmin/tenants/{id}/verify-stripe</w:t>
            </w:r>
          </w:p>
        </w:tc>
        <w:tc>
          <w:tcPr>
            <w:tcW w:type="dxa" w:w="336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Verify Stripe API config</w:t>
            </w:r>
          </w:p>
        </w:tc>
      </w:tr>
    </w:tbl>
    <w:p>
      <w:pPr>
        <w:pStyle w:val="ListParagraph"/>
        <w:numPr>
          <w:ilvl w:val="0"/>
          <w:numId w:val="2"/>
        </w:numPr>
        <w:spacing w:after="80"/>
      </w:pPr>
      <w:r>
        <w:rPr>
          <w:rFonts w:ascii="Arial" w:cs="Arial" w:eastAsia="Arial" w:hAnsi="Arial"/>
          <w:color w:val="1C2833"/>
          <w:sz w:val="21"/>
          <w:szCs w:val="21"/>
        </w:rPr>
        <w:t xml:space="preserve">Per-tenant Stripe secret key (encrypted at rest) and publishable key</w:t>
      </w:r>
    </w:p>
    <w:p>
      <w:pPr>
        <w:pStyle w:val="ListParagraph"/>
        <w:numPr>
          <w:ilvl w:val="0"/>
          <w:numId w:val="2"/>
        </w:numPr>
        <w:spacing w:after="80"/>
      </w:pPr>
      <w:r>
        <w:rPr>
          <w:rFonts w:ascii="Arial" w:cs="Arial" w:eastAsia="Arial" w:hAnsi="Arial"/>
          <w:color w:val="1C2833"/>
          <w:sz w:val="21"/>
          <w:szCs w:val="21"/>
        </w:rPr>
        <w:t xml:space="preserve">Feature flags stored as JSON</w:t>
      </w:r>
    </w:p>
    <w:p>
      <w:pPr>
        <w:pStyle w:val="ListParagraph"/>
        <w:numPr>
          <w:ilvl w:val="0"/>
          <w:numId w:val="2"/>
        </w:numPr>
        <w:spacing w:after="80"/>
      </w:pPr>
      <w:r>
        <w:rPr>
          <w:rFonts w:ascii="Arial" w:cs="Arial" w:eastAsia="Arial" w:hAnsi="Arial"/>
          <w:color w:val="1C2833"/>
          <w:sz w:val="21"/>
          <w:szCs w:val="21"/>
        </w:rPr>
        <w:t xml:space="preserve">Metadata support for custom tenant properties</w:t>
      </w:r>
    </w:p>
    <w:p>
      <w:pPr>
        <w:pStyle w:val="ListParagraph"/>
        <w:numPr>
          <w:ilvl w:val="0"/>
          <w:numId w:val="2"/>
        </w:numPr>
        <w:spacing w:after="80"/>
      </w:pPr>
      <w:r>
        <w:rPr>
          <w:rFonts w:ascii="Arial" w:cs="Arial" w:eastAsia="Arial" w:hAnsi="Arial"/>
          <w:color w:val="1C2833"/>
          <w:sz w:val="21"/>
          <w:szCs w:val="21"/>
        </w:rPr>
        <w:t xml:space="preserve">Key rotation with counter and timestamp tracking</w:t>
      </w:r>
    </w:p>
    <w:p>
      <w:pPr>
        <w:pStyle w:val="ListParagraph"/>
        <w:numPr>
          <w:ilvl w:val="0"/>
          <w:numId w:val="2"/>
        </w:numPr>
        <w:spacing w:after="80"/>
      </w:pPr>
      <w:r>
        <w:rPr>
          <w:rFonts w:ascii="Arial" w:cs="Arial" w:eastAsia="Arial" w:hAnsi="Arial"/>
          <w:color w:val="1C2833"/>
          <w:sz w:val="21"/>
          <w:szCs w:val="21"/>
        </w:rPr>
        <w:t xml:space="preserve">Suspension with reason tracking</w:t>
      </w:r>
    </w:p>
    <w:p>
      <w:pPr>
        <w:pStyle w:val="ListParagraph"/>
        <w:numPr>
          <w:ilvl w:val="0"/>
          <w:numId w:val="2"/>
        </w:numPr>
        <w:spacing w:after="80"/>
      </w:pPr>
      <w:r>
        <w:rPr>
          <w:rFonts w:ascii="Arial" w:cs="Arial" w:eastAsia="Arial" w:hAnsi="Arial"/>
          <w:color w:val="1C2833"/>
          <w:sz w:val="21"/>
          <w:szCs w:val="21"/>
        </w:rPr>
        <w:t xml:space="preserve">Health check: Stripe config status, customer count, subscription count, 24h transaction volume, success rate</w:t>
      </w:r>
    </w:p>
    <w:p>
      <w:pPr>
        <w:spacing w:before="60" w:after="60"/>
      </w:pPr>
    </w:p>
    <w:p>
      <w:r>
        <w:br w:type="page"/>
      </w:r>
    </w:p>
    <w:p>
      <w:pPr>
        <w:pStyle w:val="Heading1"/>
        <w:spacing w:before="360" w:after="160"/>
      </w:pPr>
      <w:r>
        <w:rPr>
          <w:rFonts w:ascii="Arial" w:cs="Arial" w:eastAsia="Arial" w:hAnsi="Arial"/>
          <w:b/>
          <w:bCs/>
          <w:color w:val="1B4F72"/>
        </w:rPr>
        <w:t xml:space="preserve">4. Customer Management</w:t>
      </w:r>
    </w:p>
    <w:p>
      <w:pPr>
        <w:spacing w:after="120"/>
      </w:pPr>
      <w:r>
        <w:rPr>
          <w:rFonts w:ascii="Arial" w:cs="Arial" w:eastAsia="Arial" w:hAnsi="Arial"/>
          <w:color w:val="1C2833"/>
          <w:sz w:val="21"/>
          <w:szCs w:val="21"/>
        </w:rPr>
        <w:t xml:space="preserve">Synchronized customer management between the local database and Stripe. Supports external reference IDs for linking to client application user records.</w:t>
      </w:r>
    </w:p>
    <w:p>
      <w:pPr>
        <w:pStyle w:val="Heading2"/>
        <w:spacing w:before="240" w:after="160"/>
      </w:pPr>
      <w:r>
        <w:rPr>
          <w:rFonts w:ascii="Arial" w:cs="Arial" w:eastAsia="Arial" w:hAnsi="Arial"/>
          <w:b/>
          <w:bCs/>
          <w:color w:val="2E86C1"/>
        </w:rPr>
        <w:t xml:space="preserve">Customer Operations</w:t>
      </w:r>
    </w:p>
    <w:p>
      <w:pPr>
        <w:spacing w:after="120"/>
      </w:pPr>
      <w:r>
        <w:rPr>
          <w:rFonts w:ascii="Arial" w:cs="Arial" w:eastAsia="Arial" w:hAnsi="Arial"/>
          <w:color w:val="1C2833"/>
          <w:sz w:val="21"/>
          <w:szCs w:val="21"/>
        </w:rPr>
        <w:t xml:space="preserve">Create, read, update, and list customers with automatic Stripe customer creation and synchronization.</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c>
          <w:tcPr>
            <w:tcW w:type="dxa" w:w="18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Method</w:t>
            </w:r>
          </w:p>
        </w:tc>
        <w:tc>
          <w:tcPr>
            <w:tcW w:type="dxa" w:w="42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Endpoint</w:t>
            </w:r>
          </w:p>
        </w:tc>
        <w:tc>
          <w:tcPr>
            <w:tcW w:type="dxa" w:w="33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18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POST</w:t>
            </w:r>
          </w:p>
        </w:tc>
        <w:tc>
          <w:tcPr>
            <w:tcW w:type="dxa" w:w="42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/api/v1/customers</w:t>
            </w:r>
          </w:p>
        </w:tc>
        <w:tc>
          <w:tcPr>
            <w:tcW w:type="dxa" w:w="336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Create customer (+ Stripe customer)</w:t>
            </w:r>
          </w:p>
        </w:tc>
      </w:tr>
      <w:tr>
        <w:tc>
          <w:tcPr>
            <w:tcW w:type="dxa" w:w="18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GET</w:t>
            </w:r>
          </w:p>
        </w:tc>
        <w:tc>
          <w:tcPr>
            <w:tcW w:type="dxa" w:w="42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/api/v1/customers/{id}</w:t>
            </w:r>
          </w:p>
        </w:tc>
        <w:tc>
          <w:tcPr>
            <w:tcW w:type="dxa" w:w="33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Get customer with subscriptions &amp; transactions</w:t>
            </w:r>
          </w:p>
        </w:tc>
      </w:tr>
      <w:tr>
        <w:tc>
          <w:tcPr>
            <w:tcW w:type="dxa" w:w="18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PUT</w:t>
            </w:r>
          </w:p>
        </w:tc>
        <w:tc>
          <w:tcPr>
            <w:tcW w:type="dxa" w:w="42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/api/v1/customers/{id}</w:t>
            </w:r>
          </w:p>
        </w:tc>
        <w:tc>
          <w:tcPr>
            <w:tcW w:type="dxa" w:w="336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Update customer details</w:t>
            </w:r>
          </w:p>
        </w:tc>
      </w:tr>
      <w:tr>
        <w:tc>
          <w:tcPr>
            <w:tcW w:type="dxa" w:w="18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GET</w:t>
            </w:r>
          </w:p>
        </w:tc>
        <w:tc>
          <w:tcPr>
            <w:tcW w:type="dxa" w:w="42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/api/v1/customers</w:t>
            </w:r>
          </w:p>
        </w:tc>
        <w:tc>
          <w:tcPr>
            <w:tcW w:type="dxa" w:w="33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List customers (paginated, filtered)</w:t>
            </w:r>
          </w:p>
        </w:tc>
      </w:tr>
      <w:tr>
        <w:tc>
          <w:tcPr>
            <w:tcW w:type="dxa" w:w="18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POST</w:t>
            </w:r>
          </w:p>
        </w:tc>
        <w:tc>
          <w:tcPr>
            <w:tcW w:type="dxa" w:w="42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/api/v1/customers/{id}/portal-session</w:t>
            </w:r>
          </w:p>
        </w:tc>
        <w:tc>
          <w:tcPr>
            <w:tcW w:type="dxa" w:w="336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Create Stripe customer portal session</w:t>
            </w:r>
          </w:p>
        </w:tc>
      </w:tr>
    </w:tbl>
    <w:p>
      <w:pPr>
        <w:pStyle w:val="ListParagraph"/>
        <w:numPr>
          <w:ilvl w:val="0"/>
          <w:numId w:val="2"/>
        </w:numPr>
        <w:spacing w:after="80"/>
      </w:pPr>
      <w:r>
        <w:rPr>
          <w:rFonts w:ascii="Arial" w:cs="Arial" w:eastAsia="Arial" w:hAnsi="Arial"/>
          <w:color w:val="1C2833"/>
          <w:sz w:val="21"/>
          <w:szCs w:val="21"/>
        </w:rPr>
        <w:t xml:space="preserve">Automatic Stripe customer creation on local create</w:t>
      </w:r>
    </w:p>
    <w:p>
      <w:pPr>
        <w:pStyle w:val="ListParagraph"/>
        <w:numPr>
          <w:ilvl w:val="0"/>
          <w:numId w:val="2"/>
        </w:numPr>
        <w:spacing w:after="80"/>
      </w:pPr>
      <w:r>
        <w:rPr>
          <w:rFonts w:ascii="Arial" w:cs="Arial" w:eastAsia="Arial" w:hAnsi="Arial"/>
          <w:color w:val="1C2833"/>
          <w:sz w:val="21"/>
          <w:szCs w:val="21"/>
        </w:rPr>
        <w:t xml:space="preserve">External reference ID mapping for client-side user linking</w:t>
      </w:r>
    </w:p>
    <w:p>
      <w:pPr>
        <w:pStyle w:val="ListParagraph"/>
        <w:numPr>
          <w:ilvl w:val="0"/>
          <w:numId w:val="2"/>
        </w:numPr>
        <w:spacing w:after="80"/>
      </w:pPr>
      <w:r>
        <w:rPr>
          <w:rFonts w:ascii="Arial" w:cs="Arial" w:eastAsia="Arial" w:hAnsi="Arial"/>
          <w:color w:val="1C2833"/>
          <w:sz w:val="21"/>
          <w:szCs w:val="21"/>
        </w:rPr>
        <w:t xml:space="preserve">Customer detail view includes subscriptions, transactions, and lifetime value</w:t>
      </w:r>
    </w:p>
    <w:p>
      <w:pPr>
        <w:pStyle w:val="ListParagraph"/>
        <w:numPr>
          <w:ilvl w:val="0"/>
          <w:numId w:val="2"/>
        </w:numPr>
        <w:spacing w:after="80"/>
      </w:pPr>
      <w:r>
        <w:rPr>
          <w:rFonts w:ascii="Arial" w:cs="Arial" w:eastAsia="Arial" w:hAnsi="Arial"/>
          <w:color w:val="1C2833"/>
          <w:sz w:val="21"/>
          <w:szCs w:val="21"/>
        </w:rPr>
        <w:t xml:space="preserve">Stripe Customer Portal for self-service billing management</w:t>
      </w:r>
    </w:p>
    <w:p>
      <w:pPr>
        <w:pStyle w:val="ListParagraph"/>
        <w:numPr>
          <w:ilvl w:val="0"/>
          <w:numId w:val="2"/>
        </w:numPr>
        <w:spacing w:after="80"/>
      </w:pPr>
      <w:r>
        <w:rPr>
          <w:rFonts w:ascii="Arial" w:cs="Arial" w:eastAsia="Arial" w:hAnsi="Arial"/>
          <w:color w:val="1C2833"/>
          <w:sz w:val="21"/>
          <w:szCs w:val="21"/>
        </w:rPr>
        <w:t xml:space="preserve">Filter by name, email, status, subscription state</w:t>
      </w:r>
    </w:p>
    <w:p>
      <w:pPr>
        <w:spacing w:before="60" w:after="60"/>
      </w:pPr>
    </w:p>
    <w:p>
      <w:pPr>
        <w:pStyle w:val="Heading1"/>
        <w:spacing w:before="360" w:after="160"/>
      </w:pPr>
      <w:r>
        <w:rPr>
          <w:rFonts w:ascii="Arial" w:cs="Arial" w:eastAsia="Arial" w:hAnsi="Arial"/>
          <w:b/>
          <w:bCs/>
          <w:color w:val="1B4F72"/>
        </w:rPr>
        <w:t xml:space="preserve">5. Subscription Plans</w:t>
      </w:r>
    </w:p>
    <w:p>
      <w:pPr>
        <w:spacing w:after="120"/>
      </w:pPr>
      <w:r>
        <w:rPr>
          <w:rFonts w:ascii="Arial" w:cs="Arial" w:eastAsia="Arial" w:hAnsi="Arial"/>
          <w:color w:val="1C2833"/>
          <w:sz w:val="21"/>
          <w:szCs w:val="21"/>
        </w:rPr>
        <w:t xml:space="preserve">Plan management with Stripe product and price synchronization. Supports interval-based pricing, trial periods, feature lists, and sort ordering for display.</w:t>
      </w:r>
    </w:p>
    <w:p>
      <w:pPr>
        <w:pStyle w:val="Heading2"/>
        <w:spacing w:before="240" w:after="160"/>
      </w:pPr>
      <w:r>
        <w:rPr>
          <w:rFonts w:ascii="Arial" w:cs="Arial" w:eastAsia="Arial" w:hAnsi="Arial"/>
          <w:b/>
          <w:bCs/>
          <w:color w:val="2E86C1"/>
        </w:rPr>
        <w:t xml:space="preserve">Plan Operations</w:t>
      </w:r>
    </w:p>
    <w:p>
      <w:pPr>
        <w:spacing w:after="120"/>
      </w:pPr>
      <w:r>
        <w:rPr>
          <w:rFonts w:ascii="Arial" w:cs="Arial" w:eastAsia="Arial" w:hAnsi="Arial"/>
          <w:color w:val="1C2833"/>
          <w:sz w:val="21"/>
          <w:szCs w:val="21"/>
        </w:rPr>
        <w:t xml:space="preserve">Full CRUD for subscription plans with bidirectional Stripe sync.</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c>
          <w:tcPr>
            <w:tcW w:type="dxa" w:w="18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Method</w:t>
            </w:r>
          </w:p>
        </w:tc>
        <w:tc>
          <w:tcPr>
            <w:tcW w:type="dxa" w:w="42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Endpoint</w:t>
            </w:r>
          </w:p>
        </w:tc>
        <w:tc>
          <w:tcPr>
            <w:tcW w:type="dxa" w:w="33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18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POST</w:t>
            </w:r>
          </w:p>
        </w:tc>
        <w:tc>
          <w:tcPr>
            <w:tcW w:type="dxa" w:w="42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/api/v1/plans</w:t>
            </w:r>
          </w:p>
        </w:tc>
        <w:tc>
          <w:tcPr>
            <w:tcW w:type="dxa" w:w="336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Create plan (+ Stripe product/price)</w:t>
            </w:r>
          </w:p>
        </w:tc>
      </w:tr>
      <w:tr>
        <w:tc>
          <w:tcPr>
            <w:tcW w:type="dxa" w:w="18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GET</w:t>
            </w:r>
          </w:p>
        </w:tc>
        <w:tc>
          <w:tcPr>
            <w:tcW w:type="dxa" w:w="42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/api/v1/plans/{id}</w:t>
            </w:r>
          </w:p>
        </w:tc>
        <w:tc>
          <w:tcPr>
            <w:tcW w:type="dxa" w:w="33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Get plan details</w:t>
            </w:r>
          </w:p>
        </w:tc>
      </w:tr>
      <w:tr>
        <w:tc>
          <w:tcPr>
            <w:tcW w:type="dxa" w:w="18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GET</w:t>
            </w:r>
          </w:p>
        </w:tc>
        <w:tc>
          <w:tcPr>
            <w:tcW w:type="dxa" w:w="42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/api/v1/plans</w:t>
            </w:r>
          </w:p>
        </w:tc>
        <w:tc>
          <w:tcPr>
            <w:tcW w:type="dxa" w:w="336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List all active plans</w:t>
            </w:r>
          </w:p>
        </w:tc>
      </w:tr>
      <w:tr>
        <w:tc>
          <w:tcPr>
            <w:tcW w:type="dxa" w:w="18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PUT</w:t>
            </w:r>
          </w:p>
        </w:tc>
        <w:tc>
          <w:tcPr>
            <w:tcW w:type="dxa" w:w="42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/api/v1/plans/{id}</w:t>
            </w:r>
          </w:p>
        </w:tc>
        <w:tc>
          <w:tcPr>
            <w:tcW w:type="dxa" w:w="33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Update plan metadata</w:t>
            </w:r>
          </w:p>
        </w:tc>
      </w:tr>
      <w:tr>
        <w:tc>
          <w:tcPr>
            <w:tcW w:type="dxa" w:w="18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DELETE</w:t>
            </w:r>
          </w:p>
        </w:tc>
        <w:tc>
          <w:tcPr>
            <w:tcW w:type="dxa" w:w="42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/api/v1/plans/{id}</w:t>
            </w:r>
          </w:p>
        </w:tc>
        <w:tc>
          <w:tcPr>
            <w:tcW w:type="dxa" w:w="336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Soft-delete plan</w:t>
            </w:r>
          </w:p>
        </w:tc>
      </w:tr>
      <w:tr>
        <w:tc>
          <w:tcPr>
            <w:tcW w:type="dxa" w:w="18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POST</w:t>
            </w:r>
          </w:p>
        </w:tc>
        <w:tc>
          <w:tcPr>
            <w:tcW w:type="dxa" w:w="42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/api/v1/plans/sync</w:t>
            </w:r>
          </w:p>
        </w:tc>
        <w:tc>
          <w:tcPr>
            <w:tcW w:type="dxa" w:w="33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Sync plans from Stripe</w:t>
            </w:r>
          </w:p>
        </w:tc>
      </w:tr>
      <w:tr>
        <w:tc>
          <w:tcPr>
            <w:tcW w:type="dxa" w:w="18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POST</w:t>
            </w:r>
          </w:p>
        </w:tc>
        <w:tc>
          <w:tcPr>
            <w:tcW w:type="dxa" w:w="42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/api/v1/plans/{id}/toggle</w:t>
            </w:r>
          </w:p>
        </w:tc>
        <w:tc>
          <w:tcPr>
            <w:tcW w:type="dxa" w:w="336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Toggle plan active/inactive</w:t>
            </w:r>
          </w:p>
        </w:tc>
      </w:tr>
    </w:tbl>
    <w:p>
      <w:pPr>
        <w:pStyle w:val="ListParagraph"/>
        <w:numPr>
          <w:ilvl w:val="0"/>
          <w:numId w:val="2"/>
        </w:numPr>
        <w:spacing w:after="80"/>
      </w:pPr>
      <w:r>
        <w:rPr>
          <w:rFonts w:ascii="Arial" w:cs="Arial" w:eastAsia="Arial" w:hAnsi="Arial"/>
          <w:color w:val="1C2833"/>
          <w:sz w:val="21"/>
          <w:szCs w:val="21"/>
        </w:rPr>
        <w:t xml:space="preserve">Configurable billing interval: month, year, week, or custom</w:t>
      </w:r>
    </w:p>
    <w:p>
      <w:pPr>
        <w:pStyle w:val="ListParagraph"/>
        <w:numPr>
          <w:ilvl w:val="0"/>
          <w:numId w:val="2"/>
        </w:numPr>
        <w:spacing w:after="80"/>
      </w:pPr>
      <w:r>
        <w:rPr>
          <w:rFonts w:ascii="Arial" w:cs="Arial" w:eastAsia="Arial" w:hAnsi="Arial"/>
          <w:color w:val="1C2833"/>
          <w:sz w:val="21"/>
          <w:szCs w:val="21"/>
        </w:rPr>
        <w:t xml:space="preserve">Trial period support (configurable days)</w:t>
      </w:r>
    </w:p>
    <w:p>
      <w:pPr>
        <w:pStyle w:val="ListParagraph"/>
        <w:numPr>
          <w:ilvl w:val="0"/>
          <w:numId w:val="2"/>
        </w:numPr>
        <w:spacing w:after="80"/>
      </w:pPr>
      <w:r>
        <w:rPr>
          <w:rFonts w:ascii="Arial" w:cs="Arial" w:eastAsia="Arial" w:hAnsi="Arial"/>
          <w:color w:val="1C2833"/>
          <w:sz w:val="21"/>
          <w:szCs w:val="21"/>
        </w:rPr>
        <w:t xml:space="preserve">Feature list stored as JSON array</w:t>
      </w:r>
    </w:p>
    <w:p>
      <w:pPr>
        <w:pStyle w:val="ListParagraph"/>
        <w:numPr>
          <w:ilvl w:val="0"/>
          <w:numId w:val="2"/>
        </w:numPr>
        <w:spacing w:after="80"/>
      </w:pPr>
      <w:r>
        <w:rPr>
          <w:rFonts w:ascii="Arial" w:cs="Arial" w:eastAsia="Arial" w:hAnsi="Arial"/>
          <w:color w:val="1C2833"/>
          <w:sz w:val="21"/>
          <w:szCs w:val="21"/>
        </w:rPr>
        <w:t xml:space="preserve">Sort ordering for pricing page display</w:t>
      </w:r>
    </w:p>
    <w:p>
      <w:pPr>
        <w:pStyle w:val="ListParagraph"/>
        <w:numPr>
          <w:ilvl w:val="0"/>
          <w:numId w:val="2"/>
        </w:numPr>
        <w:spacing w:after="80"/>
      </w:pPr>
      <w:r>
        <w:rPr>
          <w:rFonts w:ascii="Arial" w:cs="Arial" w:eastAsia="Arial" w:hAnsi="Arial"/>
          <w:color w:val="1C2833"/>
          <w:sz w:val="21"/>
          <w:szCs w:val="21"/>
        </w:rPr>
        <w:t xml:space="preserve">Bidirectional sync with Stripe products and prices</w:t>
      </w:r>
    </w:p>
    <w:p>
      <w:pPr>
        <w:spacing w:before="60" w:after="60"/>
      </w:pPr>
    </w:p>
    <w:p>
      <w:r>
        <w:br w:type="page"/>
      </w:r>
    </w:p>
    <w:p>
      <w:pPr>
        <w:pStyle w:val="Heading1"/>
        <w:spacing w:before="360" w:after="160"/>
      </w:pPr>
      <w:r>
        <w:rPr>
          <w:rFonts w:ascii="Arial" w:cs="Arial" w:eastAsia="Arial" w:hAnsi="Arial"/>
          <w:b/>
          <w:bCs/>
          <w:color w:val="1B4F72"/>
        </w:rPr>
        <w:t xml:space="preserve">6. Subscription Lifecycle</w:t>
      </w:r>
    </w:p>
    <w:p>
      <w:pPr>
        <w:spacing w:after="120"/>
      </w:pPr>
      <w:r>
        <w:rPr>
          <w:rFonts w:ascii="Arial" w:cs="Arial" w:eastAsia="Arial" w:hAnsi="Arial"/>
          <w:color w:val="1C2833"/>
          <w:sz w:val="21"/>
          <w:szCs w:val="21"/>
        </w:rPr>
        <w:t xml:space="preserve">Complete subscription lifecycle management including creation, upgrades, downgrades, cancellation, pause/resume, and proration preview. All operations are synchronized with Stripe.</w:t>
      </w:r>
    </w:p>
    <w:p>
      <w:pPr>
        <w:pStyle w:val="Heading2"/>
        <w:spacing w:before="240" w:after="160"/>
      </w:pPr>
      <w:r>
        <w:rPr>
          <w:rFonts w:ascii="Arial" w:cs="Arial" w:eastAsia="Arial" w:hAnsi="Arial"/>
          <w:b/>
          <w:bCs/>
          <w:color w:val="2E86C1"/>
        </w:rPr>
        <w:t xml:space="preserve">Subscription Operations</w:t>
      </w:r>
    </w:p>
    <w:p>
      <w:pPr>
        <w:spacing w:after="120"/>
      </w:pPr>
      <w:r>
        <w:rPr>
          <w:rFonts w:ascii="Arial" w:cs="Arial" w:eastAsia="Arial" w:hAnsi="Arial"/>
          <w:color w:val="1C2833"/>
          <w:sz w:val="21"/>
          <w:szCs w:val="21"/>
        </w:rPr>
        <w:t xml:space="preserve">Manage the full lifecycle of customer subscriptions with Stripe synchronization.</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c>
          <w:tcPr>
            <w:tcW w:type="dxa" w:w="18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Method</w:t>
            </w:r>
          </w:p>
        </w:tc>
        <w:tc>
          <w:tcPr>
            <w:tcW w:type="dxa" w:w="42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Endpoint</w:t>
            </w:r>
          </w:p>
        </w:tc>
        <w:tc>
          <w:tcPr>
            <w:tcW w:type="dxa" w:w="33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18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POST</w:t>
            </w:r>
          </w:p>
        </w:tc>
        <w:tc>
          <w:tcPr>
            <w:tcW w:type="dxa" w:w="42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/api/v1/subscriptions</w:t>
            </w:r>
          </w:p>
        </w:tc>
        <w:tc>
          <w:tcPr>
            <w:tcW w:type="dxa" w:w="336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Create subscription</w:t>
            </w:r>
          </w:p>
        </w:tc>
      </w:tr>
      <w:tr>
        <w:tc>
          <w:tcPr>
            <w:tcW w:type="dxa" w:w="18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GET</w:t>
            </w:r>
          </w:p>
        </w:tc>
        <w:tc>
          <w:tcPr>
            <w:tcW w:type="dxa" w:w="42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/api/v1/subscriptions/{id}</w:t>
            </w:r>
          </w:p>
        </w:tc>
        <w:tc>
          <w:tcPr>
            <w:tcW w:type="dxa" w:w="33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Get subscription details</w:t>
            </w:r>
          </w:p>
        </w:tc>
      </w:tr>
      <w:tr>
        <w:tc>
          <w:tcPr>
            <w:tcW w:type="dxa" w:w="18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GET</w:t>
            </w:r>
          </w:p>
        </w:tc>
        <w:tc>
          <w:tcPr>
            <w:tcW w:type="dxa" w:w="42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/api/v1/subscriptions</w:t>
            </w:r>
          </w:p>
        </w:tc>
        <w:tc>
          <w:tcPr>
            <w:tcW w:type="dxa" w:w="336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List subscriptions (filtered)</w:t>
            </w:r>
          </w:p>
        </w:tc>
      </w:tr>
      <w:tr>
        <w:tc>
          <w:tcPr>
            <w:tcW w:type="dxa" w:w="18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PUT</w:t>
            </w:r>
          </w:p>
        </w:tc>
        <w:tc>
          <w:tcPr>
            <w:tcW w:type="dxa" w:w="42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/api/v1/subscriptions/{id}</w:t>
            </w:r>
          </w:p>
        </w:tc>
        <w:tc>
          <w:tcPr>
            <w:tcW w:type="dxa" w:w="33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Update (upgrade/downgrade)</w:t>
            </w:r>
          </w:p>
        </w:tc>
      </w:tr>
      <w:tr>
        <w:tc>
          <w:tcPr>
            <w:tcW w:type="dxa" w:w="18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DELETE</w:t>
            </w:r>
          </w:p>
        </w:tc>
        <w:tc>
          <w:tcPr>
            <w:tcW w:type="dxa" w:w="42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/api/v1/subscriptions/{id}</w:t>
            </w:r>
          </w:p>
        </w:tc>
        <w:tc>
          <w:tcPr>
            <w:tcW w:type="dxa" w:w="336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Cancel subscription</w:t>
            </w:r>
          </w:p>
        </w:tc>
      </w:tr>
      <w:tr>
        <w:tc>
          <w:tcPr>
            <w:tcW w:type="dxa" w:w="18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POST</w:t>
            </w:r>
          </w:p>
        </w:tc>
        <w:tc>
          <w:tcPr>
            <w:tcW w:type="dxa" w:w="42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/api/v1/subscriptions/{id}/pause</w:t>
            </w:r>
          </w:p>
        </w:tc>
        <w:tc>
          <w:tcPr>
            <w:tcW w:type="dxa" w:w="33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Pause subscription</w:t>
            </w:r>
          </w:p>
        </w:tc>
      </w:tr>
      <w:tr>
        <w:tc>
          <w:tcPr>
            <w:tcW w:type="dxa" w:w="18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POST</w:t>
            </w:r>
          </w:p>
        </w:tc>
        <w:tc>
          <w:tcPr>
            <w:tcW w:type="dxa" w:w="42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/api/v1/subscriptions/{id}/resume</w:t>
            </w:r>
          </w:p>
        </w:tc>
        <w:tc>
          <w:tcPr>
            <w:tcW w:type="dxa" w:w="336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Resume paused subscription</w:t>
            </w:r>
          </w:p>
        </w:tc>
      </w:tr>
      <w:tr>
        <w:tc>
          <w:tcPr>
            <w:tcW w:type="dxa" w:w="18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GET</w:t>
            </w:r>
          </w:p>
        </w:tc>
        <w:tc>
          <w:tcPr>
            <w:tcW w:type="dxa" w:w="42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/api/v1/subscriptions/{id}/preview</w:t>
            </w:r>
          </w:p>
        </w:tc>
        <w:tc>
          <w:tcPr>
            <w:tcW w:type="dxa" w:w="33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Preview proration for plan change</w:t>
            </w:r>
          </w:p>
        </w:tc>
      </w:tr>
    </w:tbl>
    <w:p>
      <w:pPr>
        <w:pStyle w:val="ListParagraph"/>
        <w:numPr>
          <w:ilvl w:val="0"/>
          <w:numId w:val="2"/>
        </w:numPr>
        <w:spacing w:after="80"/>
      </w:pPr>
      <w:r>
        <w:rPr>
          <w:rFonts w:ascii="Arial" w:cs="Arial" w:eastAsia="Arial" w:hAnsi="Arial"/>
          <w:color w:val="1C2833"/>
          <w:sz w:val="21"/>
          <w:szCs w:val="21"/>
        </w:rPr>
        <w:t xml:space="preserve">Statuses: active, trialing, paused, canceled, past_due, unpaid</w:t>
      </w:r>
    </w:p>
    <w:p>
      <w:pPr>
        <w:pStyle w:val="ListParagraph"/>
        <w:numPr>
          <w:ilvl w:val="0"/>
          <w:numId w:val="2"/>
        </w:numPr>
        <w:spacing w:after="80"/>
      </w:pPr>
      <w:r>
        <w:rPr>
          <w:rFonts w:ascii="Arial" w:cs="Arial" w:eastAsia="Arial" w:hAnsi="Arial"/>
          <w:color w:val="1C2833"/>
          <w:sz w:val="21"/>
          <w:szCs w:val="21"/>
        </w:rPr>
        <w:t xml:space="preserve">Immediate or end-of-period cancellation</w:t>
      </w:r>
    </w:p>
    <w:p>
      <w:pPr>
        <w:pStyle w:val="ListParagraph"/>
        <w:numPr>
          <w:ilvl w:val="0"/>
          <w:numId w:val="2"/>
        </w:numPr>
        <w:spacing w:after="80"/>
      </w:pPr>
      <w:r>
        <w:rPr>
          <w:rFonts w:ascii="Arial" w:cs="Arial" w:eastAsia="Arial" w:hAnsi="Arial"/>
          <w:color w:val="1C2833"/>
          <w:sz w:val="21"/>
          <w:szCs w:val="21"/>
        </w:rPr>
        <w:t xml:space="preserve">Proration preview before plan changes</w:t>
      </w:r>
    </w:p>
    <w:p>
      <w:pPr>
        <w:pStyle w:val="ListParagraph"/>
        <w:numPr>
          <w:ilvl w:val="0"/>
          <w:numId w:val="2"/>
        </w:numPr>
        <w:spacing w:after="80"/>
      </w:pPr>
      <w:r>
        <w:rPr>
          <w:rFonts w:ascii="Arial" w:cs="Arial" w:eastAsia="Arial" w:hAnsi="Arial"/>
          <w:color w:val="1C2833"/>
          <w:sz w:val="21"/>
          <w:szCs w:val="21"/>
        </w:rPr>
        <w:t xml:space="preserve">Quantity-based subscriptions</w:t>
      </w:r>
    </w:p>
    <w:p>
      <w:pPr>
        <w:pStyle w:val="ListParagraph"/>
        <w:numPr>
          <w:ilvl w:val="0"/>
          <w:numId w:val="2"/>
        </w:numPr>
        <w:spacing w:after="80"/>
      </w:pPr>
      <w:r>
        <w:rPr>
          <w:rFonts w:ascii="Arial" w:cs="Arial" w:eastAsia="Arial" w:hAnsi="Arial"/>
          <w:color w:val="1C2833"/>
          <w:sz w:val="21"/>
          <w:szCs w:val="21"/>
        </w:rPr>
        <w:t xml:space="preserve">Trial period management</w:t>
      </w:r>
    </w:p>
    <w:p>
      <w:pPr>
        <w:pStyle w:val="ListParagraph"/>
        <w:numPr>
          <w:ilvl w:val="0"/>
          <w:numId w:val="2"/>
        </w:numPr>
        <w:spacing w:after="80"/>
      </w:pPr>
      <w:r>
        <w:rPr>
          <w:rFonts w:ascii="Arial" w:cs="Arial" w:eastAsia="Arial" w:hAnsi="Arial"/>
          <w:color w:val="1C2833"/>
          <w:sz w:val="21"/>
          <w:szCs w:val="21"/>
        </w:rPr>
        <w:t xml:space="preserve">Cancel-at-period-end support</w:t>
      </w:r>
    </w:p>
    <w:p>
      <w:pPr>
        <w:pStyle w:val="ListParagraph"/>
        <w:numPr>
          <w:ilvl w:val="0"/>
          <w:numId w:val="2"/>
        </w:numPr>
        <w:spacing w:after="80"/>
      </w:pPr>
      <w:r>
        <w:rPr>
          <w:rFonts w:ascii="Arial" w:cs="Arial" w:eastAsia="Arial" w:hAnsi="Arial"/>
          <w:color w:val="1C2833"/>
          <w:sz w:val="21"/>
          <w:szCs w:val="21"/>
        </w:rPr>
        <w:t xml:space="preserve">Cancellation reason tracking</w:t>
      </w:r>
    </w:p>
    <w:p>
      <w:pPr>
        <w:spacing w:before="60" w:after="60"/>
      </w:pPr>
    </w:p>
    <w:p>
      <w:pPr>
        <w:pStyle w:val="Heading1"/>
        <w:spacing w:before="360" w:after="160"/>
      </w:pPr>
      <w:r>
        <w:rPr>
          <w:rFonts w:ascii="Arial" w:cs="Arial" w:eastAsia="Arial" w:hAnsi="Arial"/>
          <w:b/>
          <w:bCs/>
          <w:color w:val="1B4F72"/>
        </w:rPr>
        <w:t xml:space="preserve">7. Payment Processing</w:t>
      </w:r>
    </w:p>
    <w:p>
      <w:pPr>
        <w:spacing w:after="120"/>
      </w:pPr>
      <w:r>
        <w:rPr>
          <w:rFonts w:ascii="Arial" w:cs="Arial" w:eastAsia="Arial" w:hAnsi="Arial"/>
          <w:color w:val="1C2833"/>
          <w:sz w:val="21"/>
          <w:szCs w:val="21"/>
        </w:rPr>
        <w:t xml:space="preserve">Dual payment flow support: Stripe Checkout Sessions for hosted payment pages, and Payment Intents for custom payment forms using Stripe Elements.</w:t>
      </w:r>
    </w:p>
    <w:p>
      <w:pPr>
        <w:pStyle w:val="Heading2"/>
        <w:spacing w:before="240" w:after="160"/>
      </w:pPr>
      <w:r>
        <w:rPr>
          <w:rFonts w:ascii="Arial" w:cs="Arial" w:eastAsia="Arial" w:hAnsi="Arial"/>
          <w:b/>
          <w:bCs/>
          <w:color w:val="2E86C1"/>
        </w:rPr>
        <w:t xml:space="preserve">Payment Operations</w:t>
      </w:r>
    </w:p>
    <w:p>
      <w:pPr>
        <w:spacing w:after="120"/>
      </w:pPr>
      <w:r>
        <w:rPr>
          <w:rFonts w:ascii="Arial" w:cs="Arial" w:eastAsia="Arial" w:hAnsi="Arial"/>
          <w:color w:val="1C2833"/>
          <w:sz w:val="21"/>
          <w:szCs w:val="21"/>
        </w:rPr>
        <w:t xml:space="preserve">Create and manage payment flows with full transaction tracking and analytics.</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c>
          <w:tcPr>
            <w:tcW w:type="dxa" w:w="18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Method</w:t>
            </w:r>
          </w:p>
        </w:tc>
        <w:tc>
          <w:tcPr>
            <w:tcW w:type="dxa" w:w="42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Endpoint</w:t>
            </w:r>
          </w:p>
        </w:tc>
        <w:tc>
          <w:tcPr>
            <w:tcW w:type="dxa" w:w="33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18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POST</w:t>
            </w:r>
          </w:p>
        </w:tc>
        <w:tc>
          <w:tcPr>
            <w:tcW w:type="dxa" w:w="42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/api/v1/payments/checkout</w:t>
            </w:r>
          </w:p>
        </w:tc>
        <w:tc>
          <w:tcPr>
            <w:tcW w:type="dxa" w:w="336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Create Stripe Checkout Session</w:t>
            </w:r>
          </w:p>
        </w:tc>
      </w:tr>
      <w:tr>
        <w:tc>
          <w:tcPr>
            <w:tcW w:type="dxa" w:w="18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POST</w:t>
            </w:r>
          </w:p>
        </w:tc>
        <w:tc>
          <w:tcPr>
            <w:tcW w:type="dxa" w:w="42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/api/v1/payments/create-intent</w:t>
            </w:r>
          </w:p>
        </w:tc>
        <w:tc>
          <w:tcPr>
            <w:tcW w:type="dxa" w:w="33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Create Payment Intent</w:t>
            </w:r>
          </w:p>
        </w:tc>
      </w:tr>
      <w:tr>
        <w:tc>
          <w:tcPr>
            <w:tcW w:type="dxa" w:w="18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GET</w:t>
            </w:r>
          </w:p>
        </w:tc>
        <w:tc>
          <w:tcPr>
            <w:tcW w:type="dxa" w:w="42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/api/v1/payments/{id}</w:t>
            </w:r>
          </w:p>
        </w:tc>
        <w:tc>
          <w:tcPr>
            <w:tcW w:type="dxa" w:w="336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Get payment/transaction details</w:t>
            </w:r>
          </w:p>
        </w:tc>
      </w:tr>
      <w:tr>
        <w:tc>
          <w:tcPr>
            <w:tcW w:type="dxa" w:w="18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GET</w:t>
            </w:r>
          </w:p>
        </w:tc>
        <w:tc>
          <w:tcPr>
            <w:tcW w:type="dxa" w:w="42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/api/v1/payments</w:t>
            </w:r>
          </w:p>
        </w:tc>
        <w:tc>
          <w:tcPr>
            <w:tcW w:type="dxa" w:w="33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List payments (paginated, filtered)</w:t>
            </w:r>
          </w:p>
        </w:tc>
      </w:tr>
      <w:tr>
        <w:tc>
          <w:tcPr>
            <w:tcW w:type="dxa" w:w="18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GET</w:t>
            </w:r>
          </w:p>
        </w:tc>
        <w:tc>
          <w:tcPr>
            <w:tcW w:type="dxa" w:w="42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/api/v1/payments/analytics</w:t>
            </w:r>
          </w:p>
        </w:tc>
        <w:tc>
          <w:tcPr>
            <w:tcW w:type="dxa" w:w="336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Payment analytics for period</w:t>
            </w:r>
          </w:p>
        </w:tc>
      </w:tr>
    </w:tbl>
    <w:p>
      <w:pPr>
        <w:pStyle w:val="ListParagraph"/>
        <w:numPr>
          <w:ilvl w:val="0"/>
          <w:numId w:val="2"/>
        </w:numPr>
        <w:spacing w:after="80"/>
      </w:pPr>
      <w:r>
        <w:rPr>
          <w:rFonts w:ascii="Arial" w:cs="Arial" w:eastAsia="Arial" w:hAnsi="Arial"/>
          <w:color w:val="1C2833"/>
          <w:sz w:val="21"/>
          <w:szCs w:val="21"/>
        </w:rPr>
        <w:t xml:space="preserve">Checkout Sessions: redirect to Stripe-hosted payment page with success/cancel URLs</w:t>
      </w:r>
    </w:p>
    <w:p>
      <w:pPr>
        <w:pStyle w:val="ListParagraph"/>
        <w:numPr>
          <w:ilvl w:val="0"/>
          <w:numId w:val="2"/>
        </w:numPr>
        <w:spacing w:after="80"/>
      </w:pPr>
      <w:r>
        <w:rPr>
          <w:rFonts w:ascii="Arial" w:cs="Arial" w:eastAsia="Arial" w:hAnsi="Arial"/>
          <w:color w:val="1C2833"/>
          <w:sz w:val="21"/>
          <w:szCs w:val="21"/>
        </w:rPr>
        <w:t xml:space="preserve">Payment Intents: client-side integration with Stripe.js/Elements</w:t>
      </w:r>
    </w:p>
    <w:p>
      <w:pPr>
        <w:pStyle w:val="ListParagraph"/>
        <w:numPr>
          <w:ilvl w:val="0"/>
          <w:numId w:val="2"/>
        </w:numPr>
        <w:spacing w:after="80"/>
      </w:pPr>
      <w:r>
        <w:rPr>
          <w:rFonts w:ascii="Arial" w:cs="Arial" w:eastAsia="Arial" w:hAnsi="Arial"/>
          <w:color w:val="1C2833"/>
          <w:sz w:val="21"/>
          <w:szCs w:val="21"/>
        </w:rPr>
        <w:t xml:space="preserve">Transaction tracking with status, amount, currency, payment method details</w:t>
      </w:r>
    </w:p>
    <w:p>
      <w:pPr>
        <w:pStyle w:val="ListParagraph"/>
        <w:numPr>
          <w:ilvl w:val="0"/>
          <w:numId w:val="2"/>
        </w:numPr>
        <w:spacing w:after="80"/>
      </w:pPr>
      <w:r>
        <w:rPr>
          <w:rFonts w:ascii="Arial" w:cs="Arial" w:eastAsia="Arial" w:hAnsi="Arial"/>
          <w:color w:val="1C2833"/>
          <w:sz w:val="21"/>
          <w:szCs w:val="21"/>
        </w:rPr>
        <w:t xml:space="preserve">Receipt URL generation from Stripe charges</w:t>
      </w:r>
    </w:p>
    <w:p>
      <w:pPr>
        <w:pStyle w:val="ListParagraph"/>
        <w:numPr>
          <w:ilvl w:val="0"/>
          <w:numId w:val="2"/>
        </w:numPr>
        <w:spacing w:after="80"/>
      </w:pPr>
      <w:r>
        <w:rPr>
          <w:rFonts w:ascii="Arial" w:cs="Arial" w:eastAsia="Arial" w:hAnsi="Arial"/>
          <w:color w:val="1C2833"/>
          <w:sz w:val="21"/>
          <w:szCs w:val="21"/>
        </w:rPr>
        <w:t xml:space="preserve">Payment method tracking (type, brand, last4)</w:t>
      </w:r>
    </w:p>
    <w:p>
      <w:pPr>
        <w:pStyle w:val="ListParagraph"/>
        <w:numPr>
          <w:ilvl w:val="0"/>
          <w:numId w:val="2"/>
        </w:numPr>
        <w:spacing w:after="80"/>
      </w:pPr>
      <w:r>
        <w:rPr>
          <w:rFonts w:ascii="Arial" w:cs="Arial" w:eastAsia="Arial" w:hAnsi="Arial"/>
          <w:color w:val="1C2833"/>
          <w:sz w:val="21"/>
          <w:szCs w:val="21"/>
        </w:rPr>
        <w:t xml:space="preserve">Analytics: success rate, failure rate, average transaction value, daily revenue</w:t>
      </w:r>
    </w:p>
    <w:p>
      <w:pPr>
        <w:spacing w:before="60" w:after="60"/>
      </w:pPr>
    </w:p>
    <w:p>
      <w:r>
        <w:br w:type="page"/>
      </w:r>
    </w:p>
    <w:p>
      <w:pPr>
        <w:pStyle w:val="Heading1"/>
        <w:spacing w:before="360" w:after="160"/>
      </w:pPr>
      <w:r>
        <w:rPr>
          <w:rFonts w:ascii="Arial" w:cs="Arial" w:eastAsia="Arial" w:hAnsi="Arial"/>
          <w:b/>
          <w:bCs/>
          <w:color w:val="1B4F72"/>
        </w:rPr>
        <w:t xml:space="preserve">8. Invoice Management</w:t>
      </w:r>
    </w:p>
    <w:p>
      <w:pPr>
        <w:spacing w:after="120"/>
      </w:pPr>
      <w:r>
        <w:rPr>
          <w:rFonts w:ascii="Arial" w:cs="Arial" w:eastAsia="Arial" w:hAnsi="Arial"/>
          <w:color w:val="1C2833"/>
          <w:sz w:val="21"/>
          <w:szCs w:val="21"/>
        </w:rPr>
        <w:t xml:space="preserve">Invoice tracking synchronized with Stripe, with support for PDF generation, email delivery, and void operations.</w:t>
      </w:r>
    </w:p>
    <w:p>
      <w:pPr>
        <w:pStyle w:val="Heading2"/>
        <w:spacing w:before="240" w:after="160"/>
      </w:pPr>
      <w:r>
        <w:rPr>
          <w:rFonts w:ascii="Arial" w:cs="Arial" w:eastAsia="Arial" w:hAnsi="Arial"/>
          <w:b/>
          <w:bCs/>
          <w:color w:val="2E86C1"/>
        </w:rPr>
        <w:t xml:space="preserve">Invoice Operations</w:t>
      </w:r>
    </w:p>
    <w:p>
      <w:pPr>
        <w:spacing w:after="120"/>
      </w:pPr>
      <w:r>
        <w:rPr>
          <w:rFonts w:ascii="Arial" w:cs="Arial" w:eastAsia="Arial" w:hAnsi="Arial"/>
          <w:color w:val="1C2833"/>
          <w:sz w:val="21"/>
          <w:szCs w:val="21"/>
        </w:rPr>
        <w:t xml:space="preserve">View, manage, and deliver invoices generated by Stripe subscriptions.</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c>
          <w:tcPr>
            <w:tcW w:type="dxa" w:w="18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Method</w:t>
            </w:r>
          </w:p>
        </w:tc>
        <w:tc>
          <w:tcPr>
            <w:tcW w:type="dxa" w:w="42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Endpoint</w:t>
            </w:r>
          </w:p>
        </w:tc>
        <w:tc>
          <w:tcPr>
            <w:tcW w:type="dxa" w:w="33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18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GET</w:t>
            </w:r>
          </w:p>
        </w:tc>
        <w:tc>
          <w:tcPr>
            <w:tcW w:type="dxa" w:w="42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/api/v1/invoices/{id}</w:t>
            </w:r>
          </w:p>
        </w:tc>
        <w:tc>
          <w:tcPr>
            <w:tcW w:type="dxa" w:w="336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Get invoice details</w:t>
            </w:r>
          </w:p>
        </w:tc>
      </w:tr>
      <w:tr>
        <w:tc>
          <w:tcPr>
            <w:tcW w:type="dxa" w:w="18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GET</w:t>
            </w:r>
          </w:p>
        </w:tc>
        <w:tc>
          <w:tcPr>
            <w:tcW w:type="dxa" w:w="42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/api/v1/invoices</w:t>
            </w:r>
          </w:p>
        </w:tc>
        <w:tc>
          <w:tcPr>
            <w:tcW w:type="dxa" w:w="33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List invoices (paginated, filtered)</w:t>
            </w:r>
          </w:p>
        </w:tc>
      </w:tr>
      <w:tr>
        <w:tc>
          <w:tcPr>
            <w:tcW w:type="dxa" w:w="18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GET</w:t>
            </w:r>
          </w:p>
        </w:tc>
        <w:tc>
          <w:tcPr>
            <w:tcW w:type="dxa" w:w="42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/api/v1/invoices/{id}/pdf</w:t>
            </w:r>
          </w:p>
        </w:tc>
        <w:tc>
          <w:tcPr>
            <w:tcW w:type="dxa" w:w="336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Get invoice PDF URL</w:t>
            </w:r>
          </w:p>
        </w:tc>
      </w:tr>
      <w:tr>
        <w:tc>
          <w:tcPr>
            <w:tcW w:type="dxa" w:w="18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POST</w:t>
            </w:r>
          </w:p>
        </w:tc>
        <w:tc>
          <w:tcPr>
            <w:tcW w:type="dxa" w:w="42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/api/v1/invoices/{id}/void</w:t>
            </w:r>
          </w:p>
        </w:tc>
        <w:tc>
          <w:tcPr>
            <w:tcW w:type="dxa" w:w="33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Void an invoice</w:t>
            </w:r>
          </w:p>
        </w:tc>
      </w:tr>
      <w:tr>
        <w:tc>
          <w:tcPr>
            <w:tcW w:type="dxa" w:w="18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POST</w:t>
            </w:r>
          </w:p>
        </w:tc>
        <w:tc>
          <w:tcPr>
            <w:tcW w:type="dxa" w:w="42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/api/v1/invoices/{id}/send</w:t>
            </w:r>
          </w:p>
        </w:tc>
        <w:tc>
          <w:tcPr>
            <w:tcW w:type="dxa" w:w="336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Send invoice via email</w:t>
            </w:r>
          </w:p>
        </w:tc>
      </w:tr>
    </w:tbl>
    <w:p>
      <w:pPr>
        <w:pStyle w:val="ListParagraph"/>
        <w:numPr>
          <w:ilvl w:val="0"/>
          <w:numId w:val="2"/>
        </w:numPr>
        <w:spacing w:after="80"/>
      </w:pPr>
      <w:r>
        <w:rPr>
          <w:rFonts w:ascii="Arial" w:cs="Arial" w:eastAsia="Arial" w:hAnsi="Arial"/>
          <w:color w:val="1C2833"/>
          <w:sz w:val="21"/>
          <w:szCs w:val="21"/>
        </w:rPr>
        <w:t xml:space="preserve">Automatic creation from Stripe invoice webhooks</w:t>
      </w:r>
    </w:p>
    <w:p>
      <w:pPr>
        <w:pStyle w:val="ListParagraph"/>
        <w:numPr>
          <w:ilvl w:val="0"/>
          <w:numId w:val="2"/>
        </w:numPr>
        <w:spacing w:after="80"/>
      </w:pPr>
      <w:r>
        <w:rPr>
          <w:rFonts w:ascii="Arial" w:cs="Arial" w:eastAsia="Arial" w:hAnsi="Arial"/>
          <w:color w:val="1C2833"/>
          <w:sz w:val="21"/>
          <w:szCs w:val="21"/>
        </w:rPr>
        <w:t xml:space="preserve">Fields: subtotal, tax, total, amount paid, amount due, currency</w:t>
      </w:r>
    </w:p>
    <w:p>
      <w:pPr>
        <w:pStyle w:val="ListParagraph"/>
        <w:numPr>
          <w:ilvl w:val="0"/>
          <w:numId w:val="2"/>
        </w:numPr>
        <w:spacing w:after="80"/>
      </w:pPr>
      <w:r>
        <w:rPr>
          <w:rFonts w:ascii="Arial" w:cs="Arial" w:eastAsia="Arial" w:hAnsi="Arial"/>
          <w:color w:val="1C2833"/>
          <w:sz w:val="21"/>
          <w:szCs w:val="21"/>
        </w:rPr>
        <w:t xml:space="preserve">Hosted invoice URL and PDF URL from Stripe</w:t>
      </w:r>
    </w:p>
    <w:p>
      <w:pPr>
        <w:pStyle w:val="ListParagraph"/>
        <w:numPr>
          <w:ilvl w:val="0"/>
          <w:numId w:val="2"/>
        </w:numPr>
        <w:spacing w:after="80"/>
      </w:pPr>
      <w:r>
        <w:rPr>
          <w:rFonts w:ascii="Arial" w:cs="Arial" w:eastAsia="Arial" w:hAnsi="Arial"/>
          <w:color w:val="1C2833"/>
          <w:sz w:val="21"/>
          <w:szCs w:val="21"/>
        </w:rPr>
        <w:t xml:space="preserve">Status tracking: draft, open, paid, void, uncollectible</w:t>
      </w:r>
    </w:p>
    <w:p>
      <w:pPr>
        <w:pStyle w:val="ListParagraph"/>
        <w:numPr>
          <w:ilvl w:val="0"/>
          <w:numId w:val="2"/>
        </w:numPr>
        <w:spacing w:after="80"/>
      </w:pPr>
      <w:r>
        <w:rPr>
          <w:rFonts w:ascii="Arial" w:cs="Arial" w:eastAsia="Arial" w:hAnsi="Arial"/>
          <w:color w:val="1C2833"/>
          <w:sz w:val="21"/>
          <w:szCs w:val="21"/>
        </w:rPr>
        <w:t xml:space="preserve">Due date and paid-at timestamp tracking</w:t>
      </w:r>
    </w:p>
    <w:p>
      <w:pPr>
        <w:pStyle w:val="ListParagraph"/>
        <w:numPr>
          <w:ilvl w:val="0"/>
          <w:numId w:val="2"/>
        </w:numPr>
        <w:spacing w:after="80"/>
      </w:pPr>
      <w:r>
        <w:rPr>
          <w:rFonts w:ascii="Arial" w:cs="Arial" w:eastAsia="Arial" w:hAnsi="Arial"/>
          <w:color w:val="1C2833"/>
          <w:sz w:val="21"/>
          <w:szCs w:val="21"/>
        </w:rPr>
        <w:t xml:space="preserve">Stripe invoice sync for reconciliation</w:t>
      </w:r>
    </w:p>
    <w:p>
      <w:pPr>
        <w:spacing w:before="60" w:after="60"/>
      </w:pPr>
    </w:p>
    <w:p>
      <w:pPr>
        <w:pStyle w:val="Heading1"/>
        <w:spacing w:before="360" w:after="160"/>
      </w:pPr>
      <w:r>
        <w:rPr>
          <w:rFonts w:ascii="Arial" w:cs="Arial" w:eastAsia="Arial" w:hAnsi="Arial"/>
          <w:b/>
          <w:bCs/>
          <w:color w:val="1B4F72"/>
        </w:rPr>
        <w:t xml:space="preserve">9. Refund Management</w:t>
      </w:r>
    </w:p>
    <w:p>
      <w:pPr>
        <w:spacing w:after="120"/>
      </w:pPr>
      <w:r>
        <w:rPr>
          <w:rFonts w:ascii="Arial" w:cs="Arial" w:eastAsia="Arial" w:hAnsi="Arial"/>
          <w:color w:val="1C2833"/>
          <w:sz w:val="21"/>
          <w:szCs w:val="21"/>
        </w:rPr>
        <w:t xml:space="preserve">Refund processing with approval workflow support. Supports full and partial refunds with reason tracking and statistics.</w:t>
      </w:r>
    </w:p>
    <w:p>
      <w:pPr>
        <w:pStyle w:val="Heading2"/>
        <w:spacing w:before="240" w:after="160"/>
      </w:pPr>
      <w:r>
        <w:rPr>
          <w:rFonts w:ascii="Arial" w:cs="Arial" w:eastAsia="Arial" w:hAnsi="Arial"/>
          <w:b/>
          <w:bCs/>
          <w:color w:val="2E86C1"/>
        </w:rPr>
        <w:t xml:space="preserve">Refund Operations</w:t>
      </w:r>
    </w:p>
    <w:p>
      <w:pPr>
        <w:spacing w:after="120"/>
      </w:pPr>
      <w:r>
        <w:rPr>
          <w:rFonts w:ascii="Arial" w:cs="Arial" w:eastAsia="Arial" w:hAnsi="Arial"/>
          <w:color w:val="1C2833"/>
          <w:sz w:val="21"/>
          <w:szCs w:val="21"/>
        </w:rPr>
        <w:t xml:space="preserve">Create, approve, reject, and track refunds with Stripe synchronization.</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c>
          <w:tcPr>
            <w:tcW w:type="dxa" w:w="18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Method</w:t>
            </w:r>
          </w:p>
        </w:tc>
        <w:tc>
          <w:tcPr>
            <w:tcW w:type="dxa" w:w="42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Endpoint</w:t>
            </w:r>
          </w:p>
        </w:tc>
        <w:tc>
          <w:tcPr>
            <w:tcW w:type="dxa" w:w="33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18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POST</w:t>
            </w:r>
          </w:p>
        </w:tc>
        <w:tc>
          <w:tcPr>
            <w:tcW w:type="dxa" w:w="42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/api/v1/refunds</w:t>
            </w:r>
          </w:p>
        </w:tc>
        <w:tc>
          <w:tcPr>
            <w:tcW w:type="dxa" w:w="336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Create refund request</w:t>
            </w:r>
          </w:p>
        </w:tc>
      </w:tr>
      <w:tr>
        <w:tc>
          <w:tcPr>
            <w:tcW w:type="dxa" w:w="18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GET</w:t>
            </w:r>
          </w:p>
        </w:tc>
        <w:tc>
          <w:tcPr>
            <w:tcW w:type="dxa" w:w="42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/api/v1/refunds/{id}</w:t>
            </w:r>
          </w:p>
        </w:tc>
        <w:tc>
          <w:tcPr>
            <w:tcW w:type="dxa" w:w="33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Get refund details</w:t>
            </w:r>
          </w:p>
        </w:tc>
      </w:tr>
      <w:tr>
        <w:tc>
          <w:tcPr>
            <w:tcW w:type="dxa" w:w="18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GET</w:t>
            </w:r>
          </w:p>
        </w:tc>
        <w:tc>
          <w:tcPr>
            <w:tcW w:type="dxa" w:w="42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/api/v1/refunds</w:t>
            </w:r>
          </w:p>
        </w:tc>
        <w:tc>
          <w:tcPr>
            <w:tcW w:type="dxa" w:w="336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List refunds (paginated, filtered)</w:t>
            </w:r>
          </w:p>
        </w:tc>
      </w:tr>
      <w:tr>
        <w:tc>
          <w:tcPr>
            <w:tcW w:type="dxa" w:w="18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POST</w:t>
            </w:r>
          </w:p>
        </w:tc>
        <w:tc>
          <w:tcPr>
            <w:tcW w:type="dxa" w:w="42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/api/v1/refunds/{id}/approve</w:t>
            </w:r>
          </w:p>
        </w:tc>
        <w:tc>
          <w:tcPr>
            <w:tcW w:type="dxa" w:w="33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Approve refund (triggers Stripe)</w:t>
            </w:r>
          </w:p>
        </w:tc>
      </w:tr>
      <w:tr>
        <w:tc>
          <w:tcPr>
            <w:tcW w:type="dxa" w:w="18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POST</w:t>
            </w:r>
          </w:p>
        </w:tc>
        <w:tc>
          <w:tcPr>
            <w:tcW w:type="dxa" w:w="42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/api/v1/refunds/{id}/reject</w:t>
            </w:r>
          </w:p>
        </w:tc>
        <w:tc>
          <w:tcPr>
            <w:tcW w:type="dxa" w:w="336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Reject refund with reason</w:t>
            </w:r>
          </w:p>
        </w:tc>
      </w:tr>
      <w:tr>
        <w:tc>
          <w:tcPr>
            <w:tcW w:type="dxa" w:w="18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GET</w:t>
            </w:r>
          </w:p>
        </w:tc>
        <w:tc>
          <w:tcPr>
            <w:tcW w:type="dxa" w:w="42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/api/v1/refunds/stats</w:t>
            </w:r>
          </w:p>
        </w:tc>
        <w:tc>
          <w:tcPr>
            <w:tcW w:type="dxa" w:w="33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Refund statistics</w:t>
            </w:r>
          </w:p>
        </w:tc>
      </w:tr>
    </w:tbl>
    <w:p>
      <w:pPr>
        <w:pStyle w:val="ListParagraph"/>
        <w:numPr>
          <w:ilvl w:val="0"/>
          <w:numId w:val="2"/>
        </w:numPr>
        <w:spacing w:after="80"/>
      </w:pPr>
      <w:r>
        <w:rPr>
          <w:rFonts w:ascii="Arial" w:cs="Arial" w:eastAsia="Arial" w:hAnsi="Arial"/>
          <w:color w:val="1C2833"/>
          <w:sz w:val="21"/>
          <w:szCs w:val="21"/>
        </w:rPr>
        <w:t xml:space="preserve">Full and partial refund support</w:t>
      </w:r>
    </w:p>
    <w:p>
      <w:pPr>
        <w:pStyle w:val="ListParagraph"/>
        <w:numPr>
          <w:ilvl w:val="0"/>
          <w:numId w:val="2"/>
        </w:numPr>
        <w:spacing w:after="80"/>
      </w:pPr>
      <w:r>
        <w:rPr>
          <w:rFonts w:ascii="Arial" w:cs="Arial" w:eastAsia="Arial" w:hAnsi="Arial"/>
          <w:color w:val="1C2833"/>
          <w:sz w:val="21"/>
          <w:szCs w:val="21"/>
        </w:rPr>
        <w:t xml:space="preserve">Approval workflow: pending → approved/rejected</w:t>
      </w:r>
    </w:p>
    <w:p>
      <w:pPr>
        <w:pStyle w:val="ListParagraph"/>
        <w:numPr>
          <w:ilvl w:val="0"/>
          <w:numId w:val="2"/>
        </w:numPr>
        <w:spacing w:after="80"/>
      </w:pPr>
      <w:r>
        <w:rPr>
          <w:rFonts w:ascii="Arial" w:cs="Arial" w:eastAsia="Arial" w:hAnsi="Arial"/>
          <w:color w:val="1C2833"/>
          <w:sz w:val="21"/>
          <w:szCs w:val="21"/>
        </w:rPr>
        <w:t xml:space="preserve">Refund reason categorization</w:t>
      </w:r>
    </w:p>
    <w:p>
      <w:pPr>
        <w:pStyle w:val="ListParagraph"/>
        <w:numPr>
          <w:ilvl w:val="0"/>
          <w:numId w:val="2"/>
        </w:numPr>
        <w:spacing w:after="80"/>
      </w:pPr>
      <w:r>
        <w:rPr>
          <w:rFonts w:ascii="Arial" w:cs="Arial" w:eastAsia="Arial" w:hAnsi="Arial"/>
          <w:color w:val="1C2833"/>
          <w:sz w:val="21"/>
          <w:szCs w:val="21"/>
        </w:rPr>
        <w:t xml:space="preserve">Approved-by user tracking</w:t>
      </w:r>
    </w:p>
    <w:p>
      <w:pPr>
        <w:pStyle w:val="ListParagraph"/>
        <w:numPr>
          <w:ilvl w:val="0"/>
          <w:numId w:val="2"/>
        </w:numPr>
        <w:spacing w:after="80"/>
      </w:pPr>
      <w:r>
        <w:rPr>
          <w:rFonts w:ascii="Arial" w:cs="Arial" w:eastAsia="Arial" w:hAnsi="Arial"/>
          <w:color w:val="1C2833"/>
          <w:sz w:val="21"/>
          <w:szCs w:val="21"/>
        </w:rPr>
        <w:t xml:space="preserve">Statistics: total refunded, count, approval rate</w:t>
      </w:r>
    </w:p>
    <w:p>
      <w:pPr>
        <w:spacing w:before="60" w:after="60"/>
      </w:pPr>
    </w:p>
    <w:p>
      <w:r>
        <w:br w:type="page"/>
      </w:r>
    </w:p>
    <w:p>
      <w:pPr>
        <w:pStyle w:val="Heading1"/>
        <w:spacing w:before="360" w:after="160"/>
      </w:pPr>
      <w:r>
        <w:rPr>
          <w:rFonts w:ascii="Arial" w:cs="Arial" w:eastAsia="Arial" w:hAnsi="Arial"/>
          <w:b/>
          <w:bCs/>
          <w:color w:val="1B4F72"/>
        </w:rPr>
        <w:t xml:space="preserve">10. Webhook System</w:t>
      </w:r>
    </w:p>
    <w:p>
      <w:pPr>
        <w:spacing w:after="120"/>
      </w:pPr>
      <w:r>
        <w:rPr>
          <w:rFonts w:ascii="Arial" w:cs="Arial" w:eastAsia="Arial" w:hAnsi="Arial"/>
          <w:color w:val="1C2833"/>
          <w:sz w:val="21"/>
          <w:szCs w:val="21"/>
        </w:rPr>
        <w:t xml:space="preserve">Bidirectional webhook system: inbound from Stripe and outbound to client applications. Includes signature verification, retry logic, delivery tracking, and statistics.</w:t>
      </w:r>
    </w:p>
    <w:p>
      <w:pPr>
        <w:pStyle w:val="Heading2"/>
        <w:spacing w:before="240" w:after="160"/>
      </w:pPr>
      <w:r>
        <w:rPr>
          <w:rFonts w:ascii="Arial" w:cs="Arial" w:eastAsia="Arial" w:hAnsi="Arial"/>
          <w:b/>
          <w:bCs/>
          <w:color w:val="2E86C1"/>
        </w:rPr>
        <w:t xml:space="preserve">Inbound Webhooks (Stripe → Service)</w:t>
      </w:r>
    </w:p>
    <w:p>
      <w:pPr>
        <w:spacing w:after="120"/>
      </w:pPr>
      <w:r>
        <w:rPr>
          <w:rFonts w:ascii="Arial" w:cs="Arial" w:eastAsia="Arial" w:hAnsi="Arial"/>
          <w:color w:val="1C2833"/>
          <w:sz w:val="21"/>
          <w:szCs w:val="21"/>
        </w:rPr>
        <w:t xml:space="preserve">Stripe sends events to a single endpoint. The service matches the webhook signature against each tenant's Stripe webhook secret, then processes the event to update local state.</w:t>
      </w:r>
    </w:p>
    <w:p>
      <w:pPr>
        <w:spacing w:before="40" w:after="40"/>
      </w:pPr>
    </w:p>
    <w:p>
      <w:pPr>
        <w:spacing w:after="120"/>
      </w:pPr>
      <w:r>
        <w:rPr>
          <w:rFonts w:ascii="Arial" w:cs="Arial" w:eastAsia="Arial" w:hAnsi="Arial"/>
          <w:b/>
          <w:bCs/>
          <w:color w:val="1C2833"/>
          <w:sz w:val="21"/>
          <w:szCs w:val="21"/>
        </w:rPr>
        <w:t xml:space="preserve">Endpoint: </w:t>
      </w:r>
      <w:r>
        <w:rPr>
          <w:rFonts w:ascii="Arial" w:cs="Arial" w:eastAsia="Arial" w:hAnsi="Arial"/>
          <w:color w:val="1C2833"/>
          <w:sz w:val="21"/>
          <w:szCs w:val="21"/>
        </w:rPr>
        <w:t xml:space="preserve">POST /api/v1/webhooks/stripe (unauthenticated)</w:t>
      </w:r>
    </w:p>
    <w:p>
      <w:pPr>
        <w:spacing w:before="40" w:after="40"/>
      </w:pPr>
    </w:p>
    <w:p>
      <w:pPr>
        <w:spacing w:after="120"/>
      </w:pPr>
      <w:r>
        <w:rPr>
          <w:rFonts w:ascii="Arial" w:cs="Arial" w:eastAsia="Arial" w:hAnsi="Arial"/>
          <w:b/>
          <w:bCs/>
          <w:color w:val="1C2833"/>
          <w:sz w:val="21"/>
          <w:szCs w:val="21"/>
        </w:rPr>
        <w:t xml:space="preserve">Supported Stripe Events:</w:t>
      </w:r>
    </w:p>
    <w:p>
      <w:pPr>
        <w:pStyle w:val="ListParagraph"/>
        <w:numPr>
          <w:ilvl w:val="0"/>
          <w:numId w:val="2"/>
        </w:numPr>
        <w:spacing w:after="80"/>
      </w:pPr>
      <w:r>
        <w:rPr>
          <w:rFonts w:ascii="Arial" w:cs="Arial" w:eastAsia="Arial" w:hAnsi="Arial"/>
          <w:color w:val="1C2833"/>
          <w:sz w:val="21"/>
          <w:szCs w:val="21"/>
        </w:rPr>
        <w:t xml:space="preserve">charge.succeeded, charge.failed, charge.refunded</w:t>
      </w:r>
    </w:p>
    <w:p>
      <w:pPr>
        <w:pStyle w:val="ListParagraph"/>
        <w:numPr>
          <w:ilvl w:val="0"/>
          <w:numId w:val="2"/>
        </w:numPr>
        <w:spacing w:after="80"/>
      </w:pPr>
      <w:r>
        <w:rPr>
          <w:rFonts w:ascii="Arial" w:cs="Arial" w:eastAsia="Arial" w:hAnsi="Arial"/>
          <w:color w:val="1C2833"/>
          <w:sz w:val="21"/>
          <w:szCs w:val="21"/>
        </w:rPr>
        <w:t xml:space="preserve">charge.dispute.created</w:t>
      </w:r>
    </w:p>
    <w:p>
      <w:pPr>
        <w:pStyle w:val="ListParagraph"/>
        <w:numPr>
          <w:ilvl w:val="0"/>
          <w:numId w:val="2"/>
        </w:numPr>
        <w:spacing w:after="80"/>
      </w:pPr>
      <w:r>
        <w:rPr>
          <w:rFonts w:ascii="Arial" w:cs="Arial" w:eastAsia="Arial" w:hAnsi="Arial"/>
          <w:color w:val="1C2833"/>
          <w:sz w:val="21"/>
          <w:szCs w:val="21"/>
        </w:rPr>
        <w:t xml:space="preserve">payment_intent.succeeded, payment_intent.payment_failed</w:t>
      </w:r>
    </w:p>
    <w:p>
      <w:pPr>
        <w:pStyle w:val="ListParagraph"/>
        <w:numPr>
          <w:ilvl w:val="0"/>
          <w:numId w:val="2"/>
        </w:numPr>
        <w:spacing w:after="80"/>
      </w:pPr>
      <w:r>
        <w:rPr>
          <w:rFonts w:ascii="Arial" w:cs="Arial" w:eastAsia="Arial" w:hAnsi="Arial"/>
          <w:color w:val="1C2833"/>
          <w:sz w:val="21"/>
          <w:szCs w:val="21"/>
        </w:rPr>
        <w:t xml:space="preserve">invoice.created, invoice.finalized, invoice.payment_succeeded, invoice.payment_failed</w:t>
      </w:r>
    </w:p>
    <w:p>
      <w:pPr>
        <w:pStyle w:val="ListParagraph"/>
        <w:numPr>
          <w:ilvl w:val="0"/>
          <w:numId w:val="2"/>
        </w:numPr>
        <w:spacing w:after="80"/>
      </w:pPr>
      <w:r>
        <w:rPr>
          <w:rFonts w:ascii="Arial" w:cs="Arial" w:eastAsia="Arial" w:hAnsi="Arial"/>
          <w:color w:val="1C2833"/>
          <w:sz w:val="21"/>
          <w:szCs w:val="21"/>
        </w:rPr>
        <w:t xml:space="preserve">customer.subscription.created, customer.subscription.updated, customer.subscription.deleted</w:t>
      </w:r>
    </w:p>
    <w:p>
      <w:pPr>
        <w:pStyle w:val="ListParagraph"/>
        <w:numPr>
          <w:ilvl w:val="0"/>
          <w:numId w:val="2"/>
        </w:numPr>
        <w:spacing w:after="80"/>
      </w:pPr>
      <w:r>
        <w:rPr>
          <w:rFonts w:ascii="Arial" w:cs="Arial" w:eastAsia="Arial" w:hAnsi="Arial"/>
          <w:color w:val="1C2833"/>
          <w:sz w:val="21"/>
          <w:szCs w:val="21"/>
        </w:rPr>
        <w:t xml:space="preserve">customer.subscription.trial_will_end</w:t>
      </w:r>
    </w:p>
    <w:p>
      <w:pPr>
        <w:pStyle w:val="ListParagraph"/>
        <w:numPr>
          <w:ilvl w:val="0"/>
          <w:numId w:val="2"/>
        </w:numPr>
        <w:spacing w:after="80"/>
      </w:pPr>
      <w:r>
        <w:rPr>
          <w:rFonts w:ascii="Arial" w:cs="Arial" w:eastAsia="Arial" w:hAnsi="Arial"/>
          <w:color w:val="1C2833"/>
          <w:sz w:val="21"/>
          <w:szCs w:val="21"/>
        </w:rPr>
        <w:t xml:space="preserve">customer.created, customer.updated</w:t>
      </w:r>
    </w:p>
    <w:p>
      <w:pPr>
        <w:spacing w:before="40" w:after="40"/>
      </w:pPr>
    </w:p>
    <w:p>
      <w:pPr>
        <w:pStyle w:val="Heading2"/>
        <w:spacing w:before="240" w:after="160"/>
      </w:pPr>
      <w:r>
        <w:rPr>
          <w:rFonts w:ascii="Arial" w:cs="Arial" w:eastAsia="Arial" w:hAnsi="Arial"/>
          <w:b/>
          <w:bCs/>
          <w:color w:val="2E86C1"/>
        </w:rPr>
        <w:t xml:space="preserve">Outbound Webhooks (Service → Client)</w:t>
      </w:r>
    </w:p>
    <w:p>
      <w:pPr>
        <w:spacing w:after="120"/>
      </w:pPr>
      <w:r>
        <w:rPr>
          <w:rFonts w:ascii="Arial" w:cs="Arial" w:eastAsia="Arial" w:hAnsi="Arial"/>
          <w:color w:val="1C2833"/>
          <w:sz w:val="21"/>
          <w:szCs w:val="21"/>
        </w:rPr>
        <w:t xml:space="preserve">Clients register webhook subscription URLs and choose which events to receive. Events are delivered with HMAC signature for verification, with automatic retries on failure.</w:t>
      </w:r>
    </w:p>
    <w:p>
      <w:pPr>
        <w:pStyle w:val="Heading2"/>
        <w:spacing w:before="240" w:after="160"/>
      </w:pPr>
      <w:r>
        <w:rPr>
          <w:rFonts w:ascii="Arial" w:cs="Arial" w:eastAsia="Arial" w:hAnsi="Arial"/>
          <w:b/>
          <w:bCs/>
          <w:color w:val="2E86C1"/>
        </w:rPr>
        <w:t xml:space="preserve">Webhook Subscription Management</w:t>
      </w:r>
    </w:p>
    <w:p>
      <w:pPr>
        <w:spacing w:after="120"/>
      </w:pPr>
      <w:r>
        <w:rPr>
          <w:rFonts w:ascii="Arial" w:cs="Arial" w:eastAsia="Arial" w:hAnsi="Arial"/>
          <w:color w:val="1C2833"/>
          <w:sz w:val="21"/>
          <w:szCs w:val="21"/>
        </w:rPr>
        <w:t xml:space="preserve">Register, manage, and monitor outbound webhook subscriptions.</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c>
          <w:tcPr>
            <w:tcW w:type="dxa" w:w="18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Method</w:t>
            </w:r>
          </w:p>
        </w:tc>
        <w:tc>
          <w:tcPr>
            <w:tcW w:type="dxa" w:w="42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Endpoint</w:t>
            </w:r>
          </w:p>
        </w:tc>
        <w:tc>
          <w:tcPr>
            <w:tcW w:type="dxa" w:w="33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18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POST</w:t>
            </w:r>
          </w:p>
        </w:tc>
        <w:tc>
          <w:tcPr>
            <w:tcW w:type="dxa" w:w="42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/api/v1/webhooks/subscriptions</w:t>
            </w:r>
          </w:p>
        </w:tc>
        <w:tc>
          <w:tcPr>
            <w:tcW w:type="dxa" w:w="336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Create webhook subscription</w:t>
            </w:r>
          </w:p>
        </w:tc>
      </w:tr>
      <w:tr>
        <w:tc>
          <w:tcPr>
            <w:tcW w:type="dxa" w:w="18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GET</w:t>
            </w:r>
          </w:p>
        </w:tc>
        <w:tc>
          <w:tcPr>
            <w:tcW w:type="dxa" w:w="42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/api/v1/webhooks/subscriptions</w:t>
            </w:r>
          </w:p>
        </w:tc>
        <w:tc>
          <w:tcPr>
            <w:tcW w:type="dxa" w:w="33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List subscriptions</w:t>
            </w:r>
          </w:p>
        </w:tc>
      </w:tr>
      <w:tr>
        <w:tc>
          <w:tcPr>
            <w:tcW w:type="dxa" w:w="18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GET</w:t>
            </w:r>
          </w:p>
        </w:tc>
        <w:tc>
          <w:tcPr>
            <w:tcW w:type="dxa" w:w="42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/api/v1/webhooks/subscriptions/{id}</w:t>
            </w:r>
          </w:p>
        </w:tc>
        <w:tc>
          <w:tcPr>
            <w:tcW w:type="dxa" w:w="336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Get subscription details</w:t>
            </w:r>
          </w:p>
        </w:tc>
      </w:tr>
      <w:tr>
        <w:tc>
          <w:tcPr>
            <w:tcW w:type="dxa" w:w="18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PUT</w:t>
            </w:r>
          </w:p>
        </w:tc>
        <w:tc>
          <w:tcPr>
            <w:tcW w:type="dxa" w:w="42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/api/v1/webhooks/subscriptions/{id}</w:t>
            </w:r>
          </w:p>
        </w:tc>
        <w:tc>
          <w:tcPr>
            <w:tcW w:type="dxa" w:w="33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Update subscription</w:t>
            </w:r>
          </w:p>
        </w:tc>
      </w:tr>
      <w:tr>
        <w:tc>
          <w:tcPr>
            <w:tcW w:type="dxa" w:w="18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DELETE</w:t>
            </w:r>
          </w:p>
        </w:tc>
        <w:tc>
          <w:tcPr>
            <w:tcW w:type="dxa" w:w="42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/api/v1/webhooks/subscriptions/{id}</w:t>
            </w:r>
          </w:p>
        </w:tc>
        <w:tc>
          <w:tcPr>
            <w:tcW w:type="dxa" w:w="336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Delete subscription</w:t>
            </w:r>
          </w:p>
        </w:tc>
      </w:tr>
      <w:tr>
        <w:tc>
          <w:tcPr>
            <w:tcW w:type="dxa" w:w="18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POST</w:t>
            </w:r>
          </w:p>
        </w:tc>
        <w:tc>
          <w:tcPr>
            <w:tcW w:type="dxa" w:w="42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/api/v1/webhooks/subscriptions/{id}/test</w:t>
            </w:r>
          </w:p>
        </w:tc>
        <w:tc>
          <w:tcPr>
            <w:tcW w:type="dxa" w:w="33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Send test webhook</w:t>
            </w:r>
          </w:p>
        </w:tc>
      </w:tr>
      <w:tr>
        <w:tc>
          <w:tcPr>
            <w:tcW w:type="dxa" w:w="18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GET</w:t>
            </w:r>
          </w:p>
        </w:tc>
        <w:tc>
          <w:tcPr>
            <w:tcW w:type="dxa" w:w="42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/api/v1/webhooks/subscriptions/{id}/stats</w:t>
            </w:r>
          </w:p>
        </w:tc>
        <w:tc>
          <w:tcPr>
            <w:tcW w:type="dxa" w:w="336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Delivery statistics</w:t>
            </w:r>
          </w:p>
        </w:tc>
      </w:tr>
      <w:tr>
        <w:tc>
          <w:tcPr>
            <w:tcW w:type="dxa" w:w="18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POST</w:t>
            </w:r>
          </w:p>
        </w:tc>
        <w:tc>
          <w:tcPr>
            <w:tcW w:type="dxa" w:w="42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/api/v1/webhooks/subscriptions/{id}/rotate-secret</w:t>
            </w:r>
          </w:p>
        </w:tc>
        <w:tc>
          <w:tcPr>
            <w:tcW w:type="dxa" w:w="33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Rotate HMAC secret</w:t>
            </w:r>
          </w:p>
        </w:tc>
      </w:tr>
    </w:tbl>
    <w:p>
      <w:pPr>
        <w:spacing w:before="60" w:after="60"/>
      </w:pPr>
    </w:p>
    <w:p>
      <w:pPr>
        <w:spacing w:after="120"/>
      </w:pPr>
      <w:r>
        <w:rPr>
          <w:rFonts w:ascii="Arial" w:cs="Arial" w:eastAsia="Arial" w:hAnsi="Arial"/>
          <w:b/>
          <w:bCs/>
          <w:color w:val="1C2833"/>
          <w:sz w:val="21"/>
          <w:szCs w:val="21"/>
        </w:rPr>
        <w:t xml:space="preserve">Outbound Event Types:</w:t>
      </w:r>
    </w:p>
    <w:p>
      <w:pPr>
        <w:pStyle w:val="ListParagraph"/>
        <w:numPr>
          <w:ilvl w:val="0"/>
          <w:numId w:val="2"/>
        </w:numPr>
        <w:spacing w:after="80"/>
      </w:pPr>
      <w:r>
        <w:rPr>
          <w:rFonts w:ascii="Arial" w:cs="Arial" w:eastAsia="Arial" w:hAnsi="Arial"/>
          <w:color w:val="1C2833"/>
          <w:sz w:val="21"/>
          <w:szCs w:val="21"/>
        </w:rPr>
        <w:t xml:space="preserve">payment.succeeded, payment.failed</w:t>
      </w:r>
    </w:p>
    <w:p>
      <w:pPr>
        <w:pStyle w:val="ListParagraph"/>
        <w:numPr>
          <w:ilvl w:val="0"/>
          <w:numId w:val="2"/>
        </w:numPr>
        <w:spacing w:after="80"/>
      </w:pPr>
      <w:r>
        <w:rPr>
          <w:rFonts w:ascii="Arial" w:cs="Arial" w:eastAsia="Arial" w:hAnsi="Arial"/>
          <w:color w:val="1C2833"/>
          <w:sz w:val="21"/>
          <w:szCs w:val="21"/>
        </w:rPr>
        <w:t xml:space="preserve">subscription.activated, subscription.updated, subscription.cancelled</w:t>
      </w:r>
    </w:p>
    <w:p>
      <w:pPr>
        <w:pStyle w:val="ListParagraph"/>
        <w:numPr>
          <w:ilvl w:val="0"/>
          <w:numId w:val="2"/>
        </w:numPr>
        <w:spacing w:after="80"/>
      </w:pPr>
      <w:r>
        <w:rPr>
          <w:rFonts w:ascii="Arial" w:cs="Arial" w:eastAsia="Arial" w:hAnsi="Arial"/>
          <w:color w:val="1C2833"/>
          <w:sz w:val="21"/>
          <w:szCs w:val="21"/>
        </w:rPr>
        <w:t xml:space="preserve">subscription.trial_ending, subscription.payment_failed</w:t>
      </w:r>
    </w:p>
    <w:p>
      <w:pPr>
        <w:pStyle w:val="ListParagraph"/>
        <w:numPr>
          <w:ilvl w:val="0"/>
          <w:numId w:val="2"/>
        </w:numPr>
        <w:spacing w:after="80"/>
      </w:pPr>
      <w:r>
        <w:rPr>
          <w:rFonts w:ascii="Arial" w:cs="Arial" w:eastAsia="Arial" w:hAnsi="Arial"/>
          <w:color w:val="1C2833"/>
          <w:sz w:val="21"/>
          <w:szCs w:val="21"/>
        </w:rPr>
        <w:t xml:space="preserve">invoice.paid, invoice.payment_failed, invoice.generated</w:t>
      </w:r>
    </w:p>
    <w:p>
      <w:pPr>
        <w:pStyle w:val="ListParagraph"/>
        <w:numPr>
          <w:ilvl w:val="0"/>
          <w:numId w:val="2"/>
        </w:numPr>
        <w:spacing w:after="80"/>
      </w:pPr>
      <w:r>
        <w:rPr>
          <w:rFonts w:ascii="Arial" w:cs="Arial" w:eastAsia="Arial" w:hAnsi="Arial"/>
          <w:color w:val="1C2833"/>
          <w:sz w:val="21"/>
          <w:szCs w:val="21"/>
        </w:rPr>
        <w:t xml:space="preserve">refund.processed, dispute.created</w:t>
      </w:r>
    </w:p>
    <w:p>
      <w:pPr>
        <w:pStyle w:val="ListParagraph"/>
        <w:numPr>
          <w:ilvl w:val="0"/>
          <w:numId w:val="2"/>
        </w:numPr>
        <w:spacing w:after="80"/>
      </w:pPr>
      <w:r>
        <w:rPr>
          <w:rFonts w:ascii="Arial" w:cs="Arial" w:eastAsia="Arial" w:hAnsi="Arial"/>
          <w:color w:val="1C2833"/>
          <w:sz w:val="21"/>
          <w:szCs w:val="21"/>
        </w:rPr>
        <w:t xml:space="preserve">customer.created, customer.updated</w:t>
      </w:r>
    </w:p>
    <w:p>
      <w:pPr>
        <w:spacing w:before="40" w:after="40"/>
      </w:pPr>
    </w:p>
    <w:p>
      <w:pPr>
        <w:spacing w:after="120"/>
      </w:pPr>
      <w:r>
        <w:rPr>
          <w:rFonts w:ascii="Arial" w:cs="Arial" w:eastAsia="Arial" w:hAnsi="Arial"/>
          <w:b/>
          <w:bCs/>
          <w:color w:val="1C2833"/>
          <w:sz w:val="21"/>
          <w:szCs w:val="21"/>
        </w:rPr>
        <w:t xml:space="preserve">Delivery Features:</w:t>
      </w:r>
    </w:p>
    <w:p>
      <w:pPr>
        <w:pStyle w:val="ListParagraph"/>
        <w:numPr>
          <w:ilvl w:val="0"/>
          <w:numId w:val="2"/>
        </w:numPr>
        <w:spacing w:after="80"/>
      </w:pPr>
      <w:r>
        <w:rPr>
          <w:rFonts w:ascii="Arial" w:cs="Arial" w:eastAsia="Arial" w:hAnsi="Arial"/>
          <w:color w:val="1C2833"/>
          <w:sz w:val="21"/>
          <w:szCs w:val="21"/>
        </w:rPr>
        <w:t xml:space="preserve">Exponential backoff retry policy (configurable max retries)</w:t>
      </w:r>
    </w:p>
    <w:p>
      <w:pPr>
        <w:pStyle w:val="ListParagraph"/>
        <w:numPr>
          <w:ilvl w:val="0"/>
          <w:numId w:val="2"/>
        </w:numPr>
        <w:spacing w:after="80"/>
      </w:pPr>
      <w:r>
        <w:rPr>
          <w:rFonts w:ascii="Arial" w:cs="Arial" w:eastAsia="Arial" w:hAnsi="Arial"/>
          <w:color w:val="1C2833"/>
          <w:sz w:val="21"/>
          <w:szCs w:val="21"/>
        </w:rPr>
        <w:t xml:space="preserve">Configurable timeout per subscription</w:t>
      </w:r>
    </w:p>
    <w:p>
      <w:pPr>
        <w:pStyle w:val="ListParagraph"/>
        <w:numPr>
          <w:ilvl w:val="0"/>
          <w:numId w:val="2"/>
        </w:numPr>
        <w:spacing w:after="80"/>
      </w:pPr>
      <w:r>
        <w:rPr>
          <w:rFonts w:ascii="Arial" w:cs="Arial" w:eastAsia="Arial" w:hAnsi="Arial"/>
          <w:color w:val="1C2833"/>
          <w:sz w:val="21"/>
          <w:szCs w:val="21"/>
        </w:rPr>
        <w:t xml:space="preserve">HMAC-SHA256 signature on every delivery</w:t>
      </w:r>
    </w:p>
    <w:p>
      <w:pPr>
        <w:pStyle w:val="ListParagraph"/>
        <w:numPr>
          <w:ilvl w:val="0"/>
          <w:numId w:val="2"/>
        </w:numPr>
        <w:spacing w:after="80"/>
      </w:pPr>
      <w:r>
        <w:rPr>
          <w:rFonts w:ascii="Arial" w:cs="Arial" w:eastAsia="Arial" w:hAnsi="Arial"/>
          <w:color w:val="1C2833"/>
          <w:sz w:val="21"/>
          <w:szCs w:val="21"/>
        </w:rPr>
        <w:t xml:space="preserve">Delivery status tracking: pending, delivered, failed</w:t>
      </w:r>
    </w:p>
    <w:p>
      <w:pPr>
        <w:pStyle w:val="ListParagraph"/>
        <w:numPr>
          <w:ilvl w:val="0"/>
          <w:numId w:val="2"/>
        </w:numPr>
        <w:spacing w:after="80"/>
      </w:pPr>
      <w:r>
        <w:rPr>
          <w:rFonts w:ascii="Arial" w:cs="Arial" w:eastAsia="Arial" w:hAnsi="Arial"/>
          <w:color w:val="1C2833"/>
          <w:sz w:val="21"/>
          <w:szCs w:val="21"/>
        </w:rPr>
        <w:t xml:space="preserve">Delivery statistics and success rate monitoring</w:t>
      </w:r>
    </w:p>
    <w:p>
      <w:pPr>
        <w:pStyle w:val="ListParagraph"/>
        <w:numPr>
          <w:ilvl w:val="0"/>
          <w:numId w:val="2"/>
        </w:numPr>
        <w:spacing w:after="80"/>
      </w:pPr>
      <w:r>
        <w:rPr>
          <w:rFonts w:ascii="Arial" w:cs="Arial" w:eastAsia="Arial" w:hAnsi="Arial"/>
          <w:color w:val="1C2833"/>
          <w:sz w:val="21"/>
          <w:szCs w:val="21"/>
        </w:rPr>
        <w:t xml:space="preserve">Background service for async delivery and retry</w:t>
      </w:r>
    </w:p>
    <w:p>
      <w:r>
        <w:br w:type="page"/>
      </w:r>
    </w:p>
    <w:p>
      <w:pPr>
        <w:pStyle w:val="Heading1"/>
        <w:spacing w:before="360" w:after="160"/>
      </w:pPr>
      <w:r>
        <w:rPr>
          <w:rFonts w:ascii="Arial" w:cs="Arial" w:eastAsia="Arial" w:hAnsi="Arial"/>
          <w:b/>
          <w:bCs/>
          <w:color w:val="1B4F72"/>
        </w:rPr>
        <w:t xml:space="preserve">11. Analytics &amp; Dashboards</w:t>
      </w:r>
    </w:p>
    <w:p>
      <w:pPr>
        <w:spacing w:after="120"/>
      </w:pPr>
      <w:r>
        <w:rPr>
          <w:rFonts w:ascii="Arial" w:cs="Arial" w:eastAsia="Arial" w:hAnsi="Arial"/>
          <w:color w:val="1C2833"/>
          <w:sz w:val="21"/>
          <w:szCs w:val="21"/>
        </w:rPr>
        <w:t xml:space="preserve">Comprehensive analytics suite covering revenue metrics, subscription health, customer insights, and operational monitoring. Includes both REST endpoints and real-time SignalR updates.</w:t>
      </w:r>
    </w:p>
    <w:p>
      <w:pPr>
        <w:pStyle w:val="Heading2"/>
        <w:spacing w:before="240" w:after="160"/>
      </w:pPr>
      <w:r>
        <w:rPr>
          <w:rFonts w:ascii="Arial" w:cs="Arial" w:eastAsia="Arial" w:hAnsi="Arial"/>
          <w:b/>
          <w:bCs/>
          <w:color w:val="2E86C1"/>
        </w:rPr>
        <w:t xml:space="preserve">Revenue Analytics</w:t>
      </w:r>
    </w:p>
    <w:p>
      <w:pPr>
        <w:spacing w:after="120"/>
      </w:pPr>
      <w:r>
        <w:rPr>
          <w:rFonts w:ascii="Arial" w:cs="Arial" w:eastAsia="Arial" w:hAnsi="Arial"/>
          <w:color w:val="1C2833"/>
          <w:sz w:val="21"/>
          <w:szCs w:val="21"/>
        </w:rPr>
        <w:t xml:space="preserve">Track revenue performance with multiple time periods and breakdowns.</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c>
          <w:tcPr>
            <w:tcW w:type="dxa" w:w="18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Method</w:t>
            </w:r>
          </w:p>
        </w:tc>
        <w:tc>
          <w:tcPr>
            <w:tcW w:type="dxa" w:w="42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Endpoint</w:t>
            </w:r>
          </w:p>
        </w:tc>
        <w:tc>
          <w:tcPr>
            <w:tcW w:type="dxa" w:w="33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18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GET</w:t>
            </w:r>
          </w:p>
        </w:tc>
        <w:tc>
          <w:tcPr>
            <w:tcW w:type="dxa" w:w="42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/api/v1/analytics/mrr</w:t>
            </w:r>
          </w:p>
        </w:tc>
        <w:tc>
          <w:tcPr>
            <w:tcW w:type="dxa" w:w="336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Monthly Recurring Revenue + breakdown by plan</w:t>
            </w:r>
          </w:p>
        </w:tc>
      </w:tr>
      <w:tr>
        <w:tc>
          <w:tcPr>
            <w:tcW w:type="dxa" w:w="18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GET</w:t>
            </w:r>
          </w:p>
        </w:tc>
        <w:tc>
          <w:tcPr>
            <w:tcW w:type="dxa" w:w="42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/api/v1/analytics/churn</w:t>
            </w:r>
          </w:p>
        </w:tc>
        <w:tc>
          <w:tcPr>
            <w:tcW w:type="dxa" w:w="33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Churn rate with cancellation reasons</w:t>
            </w:r>
          </w:p>
        </w:tc>
      </w:tr>
      <w:tr>
        <w:tc>
          <w:tcPr>
            <w:tcW w:type="dxa" w:w="18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GET</w:t>
            </w:r>
          </w:p>
        </w:tc>
        <w:tc>
          <w:tcPr>
            <w:tcW w:type="dxa" w:w="42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/api/v1/analytics/ltv</w:t>
            </w:r>
          </w:p>
        </w:tc>
        <w:tc>
          <w:tcPr>
            <w:tcW w:type="dxa" w:w="336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Customer Lifetime Value analysis</w:t>
            </w:r>
          </w:p>
        </w:tc>
      </w:tr>
      <w:tr>
        <w:tc>
          <w:tcPr>
            <w:tcW w:type="dxa" w:w="18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GET</w:t>
            </w:r>
          </w:p>
        </w:tc>
        <w:tc>
          <w:tcPr>
            <w:tcW w:type="dxa" w:w="42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/api/v1/analytics/revenue</w:t>
            </w:r>
          </w:p>
        </w:tc>
        <w:tc>
          <w:tcPr>
            <w:tcW w:type="dxa" w:w="33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Revenue metrics for period (7d/30d/90d/12m)</w:t>
            </w:r>
          </w:p>
        </w:tc>
      </w:tr>
    </w:tbl>
    <w:p>
      <w:pPr>
        <w:pStyle w:val="ListParagraph"/>
        <w:numPr>
          <w:ilvl w:val="0"/>
          <w:numId w:val="2"/>
        </w:numPr>
        <w:spacing w:after="80"/>
      </w:pPr>
      <w:r>
        <w:rPr>
          <w:rFonts w:ascii="Arial" w:cs="Arial" w:eastAsia="Arial" w:hAnsi="Arial"/>
          <w:color w:val="1C2833"/>
          <w:sz w:val="21"/>
          <w:szCs w:val="21"/>
        </w:rPr>
        <w:t xml:space="preserve">MRR: current, previous month, growth %, breakdown by plan with subscriber count</w:t>
      </w:r>
    </w:p>
    <w:p>
      <w:pPr>
        <w:pStyle w:val="ListParagraph"/>
        <w:numPr>
          <w:ilvl w:val="0"/>
          <w:numId w:val="2"/>
        </w:numPr>
        <w:spacing w:after="80"/>
      </w:pPr>
      <w:r>
        <w:rPr>
          <w:rFonts w:ascii="Arial" w:cs="Arial" w:eastAsia="Arial" w:hAnsi="Arial"/>
          <w:color w:val="1C2833"/>
          <w:sz w:val="21"/>
          <w:szCs w:val="21"/>
        </w:rPr>
        <w:t xml:space="preserve">Churn: rate, cancelled count, retained count, cancellation reason distribution, projected monthly churn</w:t>
      </w:r>
    </w:p>
    <w:p>
      <w:pPr>
        <w:pStyle w:val="ListParagraph"/>
        <w:numPr>
          <w:ilvl w:val="0"/>
          <w:numId w:val="2"/>
        </w:numPr>
        <w:spacing w:after="80"/>
      </w:pPr>
      <w:r>
        <w:rPr>
          <w:rFonts w:ascii="Arial" w:cs="Arial" w:eastAsia="Arial" w:hAnsi="Arial"/>
          <w:color w:val="1C2833"/>
          <w:sz w:val="21"/>
          <w:szCs w:val="21"/>
        </w:rPr>
        <w:t xml:space="preserve">LTV: average, median, total, high-value customer identification, tenure tracking</w:t>
      </w:r>
    </w:p>
    <w:p>
      <w:pPr>
        <w:pStyle w:val="ListParagraph"/>
        <w:numPr>
          <w:ilvl w:val="0"/>
          <w:numId w:val="2"/>
        </w:numPr>
        <w:spacing w:after="80"/>
      </w:pPr>
      <w:r>
        <w:rPr>
          <w:rFonts w:ascii="Arial" w:cs="Arial" w:eastAsia="Arial" w:hAnsi="Arial"/>
          <w:color w:val="1C2833"/>
          <w:sz w:val="21"/>
          <w:szCs w:val="21"/>
        </w:rPr>
        <w:t xml:space="preserve">Revenue: total, net (after refunds), success rate, refund rate, average transaction value, daily revenue chart data</w:t>
      </w:r>
    </w:p>
    <w:p>
      <w:pPr>
        <w:spacing w:before="60" w:after="60"/>
      </w:pPr>
    </w:p>
    <w:p>
      <w:pPr>
        <w:pStyle w:val="Heading2"/>
        <w:spacing w:before="240" w:after="160"/>
      </w:pPr>
      <w:r>
        <w:rPr>
          <w:rFonts w:ascii="Arial" w:cs="Arial" w:eastAsia="Arial" w:hAnsi="Arial"/>
          <w:b/>
          <w:bCs/>
          <w:color w:val="2E86C1"/>
        </w:rPr>
        <w:t xml:space="preserve">Dashboard Endpoints</w:t>
      </w:r>
    </w:p>
    <w:p>
      <w:pPr>
        <w:spacing w:after="120"/>
      </w:pPr>
      <w:r>
        <w:rPr>
          <w:rFonts w:ascii="Arial" w:cs="Arial" w:eastAsia="Arial" w:hAnsi="Arial"/>
          <w:color w:val="1C2833"/>
          <w:sz w:val="21"/>
          <w:szCs w:val="21"/>
        </w:rPr>
        <w:t xml:space="preserve">Pre-built dashboard views for different operational areas.</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c>
          <w:tcPr>
            <w:tcW w:type="dxa" w:w="18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Method</w:t>
            </w:r>
          </w:p>
        </w:tc>
        <w:tc>
          <w:tcPr>
            <w:tcW w:type="dxa" w:w="42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Endpoint</w:t>
            </w:r>
          </w:p>
        </w:tc>
        <w:tc>
          <w:tcPr>
            <w:tcW w:type="dxa" w:w="33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18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GET</w:t>
            </w:r>
          </w:p>
        </w:tc>
        <w:tc>
          <w:tcPr>
            <w:tcW w:type="dxa" w:w="42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/api/v1/dashboard</w:t>
            </w:r>
          </w:p>
        </w:tc>
        <w:tc>
          <w:tcPr>
            <w:tcW w:type="dxa" w:w="336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Comprehensive dashboard (all metrics combined)</w:t>
            </w:r>
          </w:p>
        </w:tc>
      </w:tr>
      <w:tr>
        <w:tc>
          <w:tcPr>
            <w:tcW w:type="dxa" w:w="18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GET</w:t>
            </w:r>
          </w:p>
        </w:tc>
        <w:tc>
          <w:tcPr>
            <w:tcW w:type="dxa" w:w="42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/api/v1/dashboard/stats</w:t>
            </w:r>
          </w:p>
        </w:tc>
        <w:tc>
          <w:tcPr>
            <w:tcW w:type="dxa" w:w="33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Key stats (customers, subscriptions, revenue)</w:t>
            </w:r>
          </w:p>
        </w:tc>
      </w:tr>
      <w:tr>
        <w:tc>
          <w:tcPr>
            <w:tcW w:type="dxa" w:w="18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GET</w:t>
            </w:r>
          </w:p>
        </w:tc>
        <w:tc>
          <w:tcPr>
            <w:tcW w:type="dxa" w:w="42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/api/v1/dashboard/payments</w:t>
            </w:r>
          </w:p>
        </w:tc>
        <w:tc>
          <w:tcPr>
            <w:tcW w:type="dxa" w:w="336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Payments dashboard</w:t>
            </w:r>
          </w:p>
        </w:tc>
      </w:tr>
      <w:tr>
        <w:tc>
          <w:tcPr>
            <w:tcW w:type="dxa" w:w="18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GET</w:t>
            </w:r>
          </w:p>
        </w:tc>
        <w:tc>
          <w:tcPr>
            <w:tcW w:type="dxa" w:w="42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/api/v1/dashboard/subscriptions</w:t>
            </w:r>
          </w:p>
        </w:tc>
        <w:tc>
          <w:tcPr>
            <w:tcW w:type="dxa" w:w="33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Subscriptions dashboard with plan breakdown</w:t>
            </w:r>
          </w:p>
        </w:tc>
      </w:tr>
      <w:tr>
        <w:tc>
          <w:tcPr>
            <w:tcW w:type="dxa" w:w="18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GET</w:t>
            </w:r>
          </w:p>
        </w:tc>
        <w:tc>
          <w:tcPr>
            <w:tcW w:type="dxa" w:w="42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/api/v1/dashboard/customers</w:t>
            </w:r>
          </w:p>
        </w:tc>
        <w:tc>
          <w:tcPr>
            <w:tcW w:type="dxa" w:w="336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Customer dashboard with top customers</w:t>
            </w:r>
          </w:p>
        </w:tc>
      </w:tr>
      <w:tr>
        <w:tc>
          <w:tcPr>
            <w:tcW w:type="dxa" w:w="18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GET</w:t>
            </w:r>
          </w:p>
        </w:tc>
        <w:tc>
          <w:tcPr>
            <w:tcW w:type="dxa" w:w="42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/api/v1/dashboard/alerts</w:t>
            </w:r>
          </w:p>
        </w:tc>
        <w:tc>
          <w:tcPr>
            <w:tcW w:type="dxa" w:w="33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System alerts (high failure rate, expiring trials, pending refunds, high churn)</w:t>
            </w:r>
          </w:p>
        </w:tc>
      </w:tr>
    </w:tbl>
    <w:p>
      <w:pPr>
        <w:spacing w:before="60" w:after="60"/>
      </w:pPr>
    </w:p>
    <w:p>
      <w:r>
        <w:br w:type="page"/>
      </w:r>
    </w:p>
    <w:p>
      <w:pPr>
        <w:pStyle w:val="Heading1"/>
        <w:spacing w:before="360" w:after="160"/>
      </w:pPr>
      <w:r>
        <w:rPr>
          <w:rFonts w:ascii="Arial" w:cs="Arial" w:eastAsia="Arial" w:hAnsi="Arial"/>
          <w:b/>
          <w:bCs/>
          <w:color w:val="1B4F72"/>
        </w:rPr>
        <w:t xml:space="preserve">12. Settings &amp; Configuration</w:t>
      </w:r>
    </w:p>
    <w:p>
      <w:pPr>
        <w:spacing w:after="120"/>
      </w:pPr>
      <w:r>
        <w:rPr>
          <w:rFonts w:ascii="Arial" w:cs="Arial" w:eastAsia="Arial" w:hAnsi="Arial"/>
          <w:color w:val="1C2833"/>
          <w:sz w:val="21"/>
          <w:szCs w:val="21"/>
        </w:rPr>
        <w:t xml:space="preserve">Per-tenant key-value settings system with typed values. Includes pre-built grouped settings for billing, security, and notifications.</w:t>
      </w:r>
    </w:p>
    <w:p>
      <w:pPr>
        <w:pStyle w:val="Heading2"/>
        <w:spacing w:before="240" w:after="160"/>
      </w:pPr>
      <w:r>
        <w:rPr>
          <w:rFonts w:ascii="Arial" w:cs="Arial" w:eastAsia="Arial" w:hAnsi="Arial"/>
          <w:b/>
          <w:bCs/>
          <w:color w:val="2E86C1"/>
        </w:rPr>
        <w:t xml:space="preserve">Settings Operations</w:t>
      </w:r>
    </w:p>
    <w:p>
      <w:pPr>
        <w:spacing w:after="120"/>
      </w:pPr>
      <w:r>
        <w:rPr>
          <w:rFonts w:ascii="Arial" w:cs="Arial" w:eastAsia="Arial" w:hAnsi="Arial"/>
          <w:color w:val="1C2833"/>
          <w:sz w:val="21"/>
          <w:szCs w:val="21"/>
        </w:rPr>
        <w:t xml:space="preserve">Manage tenant-specific configuration with grouped settings endpoints.</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c>
          <w:tcPr>
            <w:tcW w:type="dxa" w:w="18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Method</w:t>
            </w:r>
          </w:p>
        </w:tc>
        <w:tc>
          <w:tcPr>
            <w:tcW w:type="dxa" w:w="42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Endpoint</w:t>
            </w:r>
          </w:p>
        </w:tc>
        <w:tc>
          <w:tcPr>
            <w:tcW w:type="dxa" w:w="33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18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GET</w:t>
            </w:r>
          </w:p>
        </w:tc>
        <w:tc>
          <w:tcPr>
            <w:tcW w:type="dxa" w:w="42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/api/v1/settings</w:t>
            </w:r>
          </w:p>
        </w:tc>
        <w:tc>
          <w:tcPr>
            <w:tcW w:type="dxa" w:w="336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Get all settings</w:t>
            </w:r>
          </w:p>
        </w:tc>
      </w:tr>
      <w:tr>
        <w:tc>
          <w:tcPr>
            <w:tcW w:type="dxa" w:w="18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GET</w:t>
            </w:r>
          </w:p>
        </w:tc>
        <w:tc>
          <w:tcPr>
            <w:tcW w:type="dxa" w:w="42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/api/v1/settings/{key}</w:t>
            </w:r>
          </w:p>
        </w:tc>
        <w:tc>
          <w:tcPr>
            <w:tcW w:type="dxa" w:w="33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Get specific setting</w:t>
            </w:r>
          </w:p>
        </w:tc>
      </w:tr>
      <w:tr>
        <w:tc>
          <w:tcPr>
            <w:tcW w:type="dxa" w:w="18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PUT</w:t>
            </w:r>
          </w:p>
        </w:tc>
        <w:tc>
          <w:tcPr>
            <w:tcW w:type="dxa" w:w="42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/api/v1/settings/{key}</w:t>
            </w:r>
          </w:p>
        </w:tc>
        <w:tc>
          <w:tcPr>
            <w:tcW w:type="dxa" w:w="336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Update specific setting</w:t>
            </w:r>
          </w:p>
        </w:tc>
      </w:tr>
      <w:tr>
        <w:tc>
          <w:tcPr>
            <w:tcW w:type="dxa" w:w="18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GET</w:t>
            </w:r>
          </w:p>
        </w:tc>
        <w:tc>
          <w:tcPr>
            <w:tcW w:type="dxa" w:w="42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/api/v1/settings/billing</w:t>
            </w:r>
          </w:p>
        </w:tc>
        <w:tc>
          <w:tcPr>
            <w:tcW w:type="dxa" w:w="33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Get billing settings group</w:t>
            </w:r>
          </w:p>
        </w:tc>
      </w:tr>
      <w:tr>
        <w:tc>
          <w:tcPr>
            <w:tcW w:type="dxa" w:w="18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PUT</w:t>
            </w:r>
          </w:p>
        </w:tc>
        <w:tc>
          <w:tcPr>
            <w:tcW w:type="dxa" w:w="42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/api/v1/settings/billing</w:t>
            </w:r>
          </w:p>
        </w:tc>
        <w:tc>
          <w:tcPr>
            <w:tcW w:type="dxa" w:w="336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Update billing settings</w:t>
            </w:r>
          </w:p>
        </w:tc>
      </w:tr>
      <w:tr>
        <w:tc>
          <w:tcPr>
            <w:tcW w:type="dxa" w:w="18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GET</w:t>
            </w:r>
          </w:p>
        </w:tc>
        <w:tc>
          <w:tcPr>
            <w:tcW w:type="dxa" w:w="42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/api/v1/settings/security</w:t>
            </w:r>
          </w:p>
        </w:tc>
        <w:tc>
          <w:tcPr>
            <w:tcW w:type="dxa" w:w="33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Get security settings group</w:t>
            </w:r>
          </w:p>
        </w:tc>
      </w:tr>
      <w:tr>
        <w:tc>
          <w:tcPr>
            <w:tcW w:type="dxa" w:w="18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PUT</w:t>
            </w:r>
          </w:p>
        </w:tc>
        <w:tc>
          <w:tcPr>
            <w:tcW w:type="dxa" w:w="42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/api/v1/settings/security</w:t>
            </w:r>
          </w:p>
        </w:tc>
        <w:tc>
          <w:tcPr>
            <w:tcW w:type="dxa" w:w="336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Update security settings</w:t>
            </w:r>
          </w:p>
        </w:tc>
      </w:tr>
      <w:tr>
        <w:tc>
          <w:tcPr>
            <w:tcW w:type="dxa" w:w="18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GET</w:t>
            </w:r>
          </w:p>
        </w:tc>
        <w:tc>
          <w:tcPr>
            <w:tcW w:type="dxa" w:w="42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/api/v1/settings/notifications</w:t>
            </w:r>
          </w:p>
        </w:tc>
        <w:tc>
          <w:tcPr>
            <w:tcW w:type="dxa" w:w="33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Get notification settings</w:t>
            </w:r>
          </w:p>
        </w:tc>
      </w:tr>
      <w:tr>
        <w:tc>
          <w:tcPr>
            <w:tcW w:type="dxa" w:w="18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PUT</w:t>
            </w:r>
          </w:p>
        </w:tc>
        <w:tc>
          <w:tcPr>
            <w:tcW w:type="dxa" w:w="42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/api/v1/settings/notifications</w:t>
            </w:r>
          </w:p>
        </w:tc>
        <w:tc>
          <w:tcPr>
            <w:tcW w:type="dxa" w:w="336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Update notification settings</w:t>
            </w:r>
          </w:p>
        </w:tc>
      </w:tr>
    </w:tbl>
    <w:p>
      <w:pPr>
        <w:pStyle w:val="ListParagraph"/>
        <w:numPr>
          <w:ilvl w:val="0"/>
          <w:numId w:val="2"/>
        </w:numPr>
        <w:spacing w:after="80"/>
      </w:pPr>
      <w:r>
        <w:rPr>
          <w:rFonts w:ascii="Arial" w:cs="Arial" w:eastAsia="Arial" w:hAnsi="Arial"/>
          <w:color w:val="1C2833"/>
          <w:sz w:val="21"/>
          <w:szCs w:val="21"/>
        </w:rPr>
        <w:t xml:space="preserve">Billing: default currency, tax calculation, invoice prefix, auto-retry, grace period, prorations, trial days</w:t>
      </w:r>
    </w:p>
    <w:p>
      <w:pPr>
        <w:pStyle w:val="ListParagraph"/>
        <w:numPr>
          <w:ilvl w:val="0"/>
          <w:numId w:val="2"/>
        </w:numPr>
        <w:spacing w:after="80"/>
      </w:pPr>
      <w:r>
        <w:rPr>
          <w:rFonts w:ascii="Arial" w:cs="Arial" w:eastAsia="Arial" w:hAnsi="Arial"/>
          <w:color w:val="1C2833"/>
          <w:sz w:val="21"/>
          <w:szCs w:val="21"/>
        </w:rPr>
        <w:t xml:space="preserve">Security: MFA requirement, API key expiration, session timeout, IP whitelist, HTTPS requirement</w:t>
      </w:r>
    </w:p>
    <w:p>
      <w:pPr>
        <w:pStyle w:val="ListParagraph"/>
        <w:numPr>
          <w:ilvl w:val="0"/>
          <w:numId w:val="2"/>
        </w:numPr>
        <w:spacing w:after="80"/>
      </w:pPr>
      <w:r>
        <w:rPr>
          <w:rFonts w:ascii="Arial" w:cs="Arial" w:eastAsia="Arial" w:hAnsi="Arial"/>
          <w:color w:val="1C2833"/>
          <w:sz w:val="21"/>
          <w:szCs w:val="21"/>
        </w:rPr>
        <w:t xml:space="preserve">Notifications: payment confirmations, subscription notifications, refund alerts, invoice emails, webhook toggles, language</w:t>
      </w:r>
    </w:p>
    <w:p>
      <w:pPr>
        <w:spacing w:before="60" w:after="60"/>
      </w:pPr>
    </w:p>
    <w:p>
      <w:pPr>
        <w:pStyle w:val="Heading1"/>
        <w:spacing w:before="360" w:after="160"/>
      </w:pPr>
      <w:r>
        <w:rPr>
          <w:rFonts w:ascii="Arial" w:cs="Arial" w:eastAsia="Arial" w:hAnsi="Arial"/>
          <w:b/>
          <w:bCs/>
          <w:color w:val="1B4F72"/>
        </w:rPr>
        <w:t xml:space="preserve">13. API Key Management</w:t>
      </w:r>
    </w:p>
    <w:p>
      <w:pPr>
        <w:spacing w:after="120"/>
      </w:pPr>
      <w:r>
        <w:rPr>
          <w:rFonts w:ascii="Arial" w:cs="Arial" w:eastAsia="Arial" w:hAnsi="Arial"/>
          <w:color w:val="1C2833"/>
          <w:sz w:val="21"/>
          <w:szCs w:val="21"/>
        </w:rPr>
        <w:t xml:space="preserve">Full lifecycle API key management with permissions, rate limiting, expiration, and usage tracking.</w:t>
      </w:r>
    </w:p>
    <w:p>
      <w:pPr>
        <w:pStyle w:val="Heading2"/>
        <w:spacing w:before="240" w:after="160"/>
      </w:pPr>
      <w:r>
        <w:rPr>
          <w:rFonts w:ascii="Arial" w:cs="Arial" w:eastAsia="Arial" w:hAnsi="Arial"/>
          <w:b/>
          <w:bCs/>
          <w:color w:val="2E86C1"/>
        </w:rPr>
        <w:t xml:space="preserve">API Key Operations</w:t>
      </w:r>
    </w:p>
    <w:p>
      <w:pPr>
        <w:spacing w:after="120"/>
      </w:pPr>
      <w:r>
        <w:rPr>
          <w:rFonts w:ascii="Arial" w:cs="Arial" w:eastAsia="Arial" w:hAnsi="Arial"/>
          <w:color w:val="1C2833"/>
          <w:sz w:val="21"/>
          <w:szCs w:val="21"/>
        </w:rPr>
        <w:t xml:space="preserve">Create, manage, revoke, and monitor API keys for tenant integrations.</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c>
          <w:tcPr>
            <w:tcW w:type="dxa" w:w="18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Method</w:t>
            </w:r>
          </w:p>
        </w:tc>
        <w:tc>
          <w:tcPr>
            <w:tcW w:type="dxa" w:w="42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Endpoint</w:t>
            </w:r>
          </w:p>
        </w:tc>
        <w:tc>
          <w:tcPr>
            <w:tcW w:type="dxa" w:w="33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18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POST</w:t>
            </w:r>
          </w:p>
        </w:tc>
        <w:tc>
          <w:tcPr>
            <w:tcW w:type="dxa" w:w="42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/api/v1/api-keys</w:t>
            </w:r>
          </w:p>
        </w:tc>
        <w:tc>
          <w:tcPr>
            <w:tcW w:type="dxa" w:w="336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Create new API key</w:t>
            </w:r>
          </w:p>
        </w:tc>
      </w:tr>
      <w:tr>
        <w:tc>
          <w:tcPr>
            <w:tcW w:type="dxa" w:w="18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GET</w:t>
            </w:r>
          </w:p>
        </w:tc>
        <w:tc>
          <w:tcPr>
            <w:tcW w:type="dxa" w:w="42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/api/v1/api-keys/{id}</w:t>
            </w:r>
          </w:p>
        </w:tc>
        <w:tc>
          <w:tcPr>
            <w:tcW w:type="dxa" w:w="33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Get key details</w:t>
            </w:r>
          </w:p>
        </w:tc>
      </w:tr>
      <w:tr>
        <w:tc>
          <w:tcPr>
            <w:tcW w:type="dxa" w:w="18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GET</w:t>
            </w:r>
          </w:p>
        </w:tc>
        <w:tc>
          <w:tcPr>
            <w:tcW w:type="dxa" w:w="42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/api/v1/api-keys</w:t>
            </w:r>
          </w:p>
        </w:tc>
        <w:tc>
          <w:tcPr>
            <w:tcW w:type="dxa" w:w="336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List keys (paginated, filtered)</w:t>
            </w:r>
          </w:p>
        </w:tc>
      </w:tr>
      <w:tr>
        <w:tc>
          <w:tcPr>
            <w:tcW w:type="dxa" w:w="18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PUT</w:t>
            </w:r>
          </w:p>
        </w:tc>
        <w:tc>
          <w:tcPr>
            <w:tcW w:type="dxa" w:w="42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/api/v1/api-keys/{id}</w:t>
            </w:r>
          </w:p>
        </w:tc>
        <w:tc>
          <w:tcPr>
            <w:tcW w:type="dxa" w:w="33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Update key metadata</w:t>
            </w:r>
          </w:p>
        </w:tc>
      </w:tr>
      <w:tr>
        <w:tc>
          <w:tcPr>
            <w:tcW w:type="dxa" w:w="18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POST</w:t>
            </w:r>
          </w:p>
        </w:tc>
        <w:tc>
          <w:tcPr>
            <w:tcW w:type="dxa" w:w="42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/api/v1/api-keys/{id}/revoke</w:t>
            </w:r>
          </w:p>
        </w:tc>
        <w:tc>
          <w:tcPr>
            <w:tcW w:type="dxa" w:w="336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Revoke key</w:t>
            </w:r>
          </w:p>
        </w:tc>
      </w:tr>
      <w:tr>
        <w:tc>
          <w:tcPr>
            <w:tcW w:type="dxa" w:w="18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POST</w:t>
            </w:r>
          </w:p>
        </w:tc>
        <w:tc>
          <w:tcPr>
            <w:tcW w:type="dxa" w:w="42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/api/v1/api-keys/{id}/restore</w:t>
            </w:r>
          </w:p>
        </w:tc>
        <w:tc>
          <w:tcPr>
            <w:tcW w:type="dxa" w:w="33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Restore revoked key</w:t>
            </w:r>
          </w:p>
        </w:tc>
      </w:tr>
      <w:tr>
        <w:tc>
          <w:tcPr>
            <w:tcW w:type="dxa" w:w="18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GET</w:t>
            </w:r>
          </w:p>
        </w:tc>
        <w:tc>
          <w:tcPr>
            <w:tcW w:type="dxa" w:w="42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/api/v1/api-keys/stats</w:t>
            </w:r>
          </w:p>
        </w:tc>
        <w:tc>
          <w:tcPr>
            <w:tcW w:type="dxa" w:w="336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Key usage statistics</w:t>
            </w:r>
          </w:p>
        </w:tc>
      </w:tr>
    </w:tbl>
    <w:p>
      <w:pPr>
        <w:pStyle w:val="ListParagraph"/>
        <w:numPr>
          <w:ilvl w:val="0"/>
          <w:numId w:val="2"/>
        </w:numPr>
        <w:spacing w:after="80"/>
      </w:pPr>
      <w:r>
        <w:rPr>
          <w:rFonts w:ascii="Arial" w:cs="Arial" w:eastAsia="Arial" w:hAnsi="Arial"/>
          <w:color w:val="1C2833"/>
          <w:sz w:val="21"/>
          <w:szCs w:val="21"/>
        </w:rPr>
        <w:t xml:space="preserve">SHA-256 hashed storage (plain key only shown once on creation)</w:t>
      </w:r>
    </w:p>
    <w:p>
      <w:pPr>
        <w:pStyle w:val="ListParagraph"/>
        <w:numPr>
          <w:ilvl w:val="0"/>
          <w:numId w:val="2"/>
        </w:numPr>
        <w:spacing w:after="80"/>
      </w:pPr>
      <w:r>
        <w:rPr>
          <w:rFonts w:ascii="Arial" w:cs="Arial" w:eastAsia="Arial" w:hAnsi="Arial"/>
          <w:color w:val="1C2833"/>
          <w:sz w:val="21"/>
          <w:szCs w:val="21"/>
        </w:rPr>
        <w:t xml:space="preserve">Per-key permissions array</w:t>
      </w:r>
    </w:p>
    <w:p>
      <w:pPr>
        <w:pStyle w:val="ListParagraph"/>
        <w:numPr>
          <w:ilvl w:val="0"/>
          <w:numId w:val="2"/>
        </w:numPr>
        <w:spacing w:after="80"/>
      </w:pPr>
      <w:r>
        <w:rPr>
          <w:rFonts w:ascii="Arial" w:cs="Arial" w:eastAsia="Arial" w:hAnsi="Arial"/>
          <w:color w:val="1C2833"/>
          <w:sz w:val="21"/>
          <w:szCs w:val="21"/>
        </w:rPr>
        <w:t xml:space="preserve">Configurable rate limit per minute</w:t>
      </w:r>
    </w:p>
    <w:p>
      <w:pPr>
        <w:pStyle w:val="ListParagraph"/>
        <w:numPr>
          <w:ilvl w:val="0"/>
          <w:numId w:val="2"/>
        </w:numPr>
        <w:spacing w:after="80"/>
      </w:pPr>
      <w:r>
        <w:rPr>
          <w:rFonts w:ascii="Arial" w:cs="Arial" w:eastAsia="Arial" w:hAnsi="Arial"/>
          <w:color w:val="1C2833"/>
          <w:sz w:val="21"/>
          <w:szCs w:val="21"/>
        </w:rPr>
        <w:t xml:space="preserve">Expiration date with automatic rejection</w:t>
      </w:r>
    </w:p>
    <w:p>
      <w:pPr>
        <w:pStyle w:val="ListParagraph"/>
        <w:numPr>
          <w:ilvl w:val="0"/>
          <w:numId w:val="2"/>
        </w:numPr>
        <w:spacing w:after="80"/>
      </w:pPr>
      <w:r>
        <w:rPr>
          <w:rFonts w:ascii="Arial" w:cs="Arial" w:eastAsia="Arial" w:hAnsi="Arial"/>
          <w:color w:val="1C2833"/>
          <w:sz w:val="21"/>
          <w:szCs w:val="21"/>
        </w:rPr>
        <w:t xml:space="preserve">Usage tracking: last used timestamp, total request count</w:t>
      </w:r>
    </w:p>
    <w:p>
      <w:pPr>
        <w:pStyle w:val="ListParagraph"/>
        <w:numPr>
          <w:ilvl w:val="0"/>
          <w:numId w:val="2"/>
        </w:numPr>
        <w:spacing w:after="80"/>
      </w:pPr>
      <w:r>
        <w:rPr>
          <w:rFonts w:ascii="Arial" w:cs="Arial" w:eastAsia="Arial" w:hAnsi="Arial"/>
          <w:color w:val="1C2833"/>
          <w:sz w:val="21"/>
          <w:szCs w:val="21"/>
        </w:rPr>
        <w:t xml:space="preserve">Stats: total keys, active, revoked, expired, expiring in 30 days</w:t>
      </w:r>
    </w:p>
    <w:p>
      <w:pPr>
        <w:spacing w:before="60" w:after="60"/>
      </w:pPr>
    </w:p>
    <w:p>
      <w:r>
        <w:br w:type="page"/>
      </w:r>
    </w:p>
    <w:p>
      <w:pPr>
        <w:pStyle w:val="Heading1"/>
        <w:spacing w:before="360" w:after="160"/>
      </w:pPr>
      <w:r>
        <w:rPr>
          <w:rFonts w:ascii="Arial" w:cs="Arial" w:eastAsia="Arial" w:hAnsi="Arial"/>
          <w:b/>
          <w:bCs/>
          <w:color w:val="1B4F72"/>
        </w:rPr>
        <w:t xml:space="preserve">14. User Management</w:t>
      </w:r>
    </w:p>
    <w:p>
      <w:pPr>
        <w:spacing w:after="120"/>
      </w:pPr>
      <w:r>
        <w:rPr>
          <w:rFonts w:ascii="Arial" w:cs="Arial" w:eastAsia="Arial" w:hAnsi="Arial"/>
          <w:color w:val="1C2833"/>
          <w:sz w:val="21"/>
          <w:szCs w:val="21"/>
        </w:rPr>
        <w:t xml:space="preserve">Per-tenant user management with role-based access control, permission overrides, and account lifecycle management.</w:t>
      </w:r>
    </w:p>
    <w:p>
      <w:pPr>
        <w:pStyle w:val="Heading2"/>
        <w:spacing w:before="240" w:after="160"/>
      </w:pPr>
      <w:r>
        <w:rPr>
          <w:rFonts w:ascii="Arial" w:cs="Arial" w:eastAsia="Arial" w:hAnsi="Arial"/>
          <w:b/>
          <w:bCs/>
          <w:color w:val="2E86C1"/>
        </w:rPr>
        <w:t xml:space="preserve">User Operations</w:t>
      </w:r>
    </w:p>
    <w:p>
      <w:pPr>
        <w:spacing w:after="120"/>
      </w:pPr>
      <w:r>
        <w:rPr>
          <w:rFonts w:ascii="Arial" w:cs="Arial" w:eastAsia="Arial" w:hAnsi="Arial"/>
          <w:color w:val="1C2833"/>
          <w:sz w:val="21"/>
          <w:szCs w:val="21"/>
        </w:rPr>
        <w:t xml:space="preserve">Manage users within a tenant context.</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c>
          <w:tcPr>
            <w:tcW w:type="dxa" w:w="18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Method</w:t>
            </w:r>
          </w:p>
        </w:tc>
        <w:tc>
          <w:tcPr>
            <w:tcW w:type="dxa" w:w="42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Endpoint</w:t>
            </w:r>
          </w:p>
        </w:tc>
        <w:tc>
          <w:tcPr>
            <w:tcW w:type="dxa" w:w="33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18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POST</w:t>
            </w:r>
          </w:p>
        </w:tc>
        <w:tc>
          <w:tcPr>
            <w:tcW w:type="dxa" w:w="42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/api/v1/users</w:t>
            </w:r>
          </w:p>
        </w:tc>
        <w:tc>
          <w:tcPr>
            <w:tcW w:type="dxa" w:w="336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Create user</w:t>
            </w:r>
          </w:p>
        </w:tc>
      </w:tr>
      <w:tr>
        <w:tc>
          <w:tcPr>
            <w:tcW w:type="dxa" w:w="18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GET</w:t>
            </w:r>
          </w:p>
        </w:tc>
        <w:tc>
          <w:tcPr>
            <w:tcW w:type="dxa" w:w="42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/api/v1/users/{id}</w:t>
            </w:r>
          </w:p>
        </w:tc>
        <w:tc>
          <w:tcPr>
            <w:tcW w:type="dxa" w:w="33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Get user details</w:t>
            </w:r>
          </w:p>
        </w:tc>
      </w:tr>
      <w:tr>
        <w:tc>
          <w:tcPr>
            <w:tcW w:type="dxa" w:w="18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GET</w:t>
            </w:r>
          </w:p>
        </w:tc>
        <w:tc>
          <w:tcPr>
            <w:tcW w:type="dxa" w:w="42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/api/v1/users</w:t>
            </w:r>
          </w:p>
        </w:tc>
        <w:tc>
          <w:tcPr>
            <w:tcW w:type="dxa" w:w="336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List users (paginated, filtered)</w:t>
            </w:r>
          </w:p>
        </w:tc>
      </w:tr>
      <w:tr>
        <w:tc>
          <w:tcPr>
            <w:tcW w:type="dxa" w:w="18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PUT</w:t>
            </w:r>
          </w:p>
        </w:tc>
        <w:tc>
          <w:tcPr>
            <w:tcW w:type="dxa" w:w="42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/api/v1/users/{id}</w:t>
            </w:r>
          </w:p>
        </w:tc>
        <w:tc>
          <w:tcPr>
            <w:tcW w:type="dxa" w:w="33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Update user</w:t>
            </w:r>
          </w:p>
        </w:tc>
      </w:tr>
      <w:tr>
        <w:tc>
          <w:tcPr>
            <w:tcW w:type="dxa" w:w="18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POST</w:t>
            </w:r>
          </w:p>
        </w:tc>
        <w:tc>
          <w:tcPr>
            <w:tcW w:type="dxa" w:w="42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/api/v1/users/{id}/deactivate</w:t>
            </w:r>
          </w:p>
        </w:tc>
        <w:tc>
          <w:tcPr>
            <w:tcW w:type="dxa" w:w="336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Deactivate user</w:t>
            </w:r>
          </w:p>
        </w:tc>
      </w:tr>
      <w:tr>
        <w:tc>
          <w:tcPr>
            <w:tcW w:type="dxa" w:w="18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POST</w:t>
            </w:r>
          </w:p>
        </w:tc>
        <w:tc>
          <w:tcPr>
            <w:tcW w:type="dxa" w:w="42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/api/v1/users/{id}/activate</w:t>
            </w:r>
          </w:p>
        </w:tc>
        <w:tc>
          <w:tcPr>
            <w:tcW w:type="dxa" w:w="33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Reactivate user</w:t>
            </w:r>
          </w:p>
        </w:tc>
      </w:tr>
    </w:tbl>
    <w:p>
      <w:pPr>
        <w:pStyle w:val="ListParagraph"/>
        <w:numPr>
          <w:ilvl w:val="0"/>
          <w:numId w:val="2"/>
        </w:numPr>
        <w:spacing w:after="80"/>
      </w:pPr>
      <w:r>
        <w:rPr>
          <w:rFonts w:ascii="Arial" w:cs="Arial" w:eastAsia="Arial" w:hAnsi="Arial"/>
          <w:color w:val="1C2833"/>
          <w:sz w:val="21"/>
          <w:szCs w:val="21"/>
        </w:rPr>
        <w:t xml:space="preserve">Roles: SuperAdmin, Admin, Manager, Viewer</w:t>
      </w:r>
    </w:p>
    <w:p>
      <w:pPr>
        <w:pStyle w:val="ListParagraph"/>
        <w:numPr>
          <w:ilvl w:val="0"/>
          <w:numId w:val="2"/>
        </w:numPr>
        <w:spacing w:after="80"/>
      </w:pPr>
      <w:r>
        <w:rPr>
          <w:rFonts w:ascii="Arial" w:cs="Arial" w:eastAsia="Arial" w:hAnsi="Arial"/>
          <w:color w:val="1C2833"/>
          <w:sz w:val="21"/>
          <w:szCs w:val="21"/>
        </w:rPr>
        <w:t xml:space="preserve">Per-user permission overrides (JSON array)</w:t>
      </w:r>
    </w:p>
    <w:p>
      <w:pPr>
        <w:pStyle w:val="ListParagraph"/>
        <w:numPr>
          <w:ilvl w:val="0"/>
          <w:numId w:val="2"/>
        </w:numPr>
        <w:spacing w:after="80"/>
      </w:pPr>
      <w:r>
        <w:rPr>
          <w:rFonts w:ascii="Arial" w:cs="Arial" w:eastAsia="Arial" w:hAnsi="Arial"/>
          <w:color w:val="1C2833"/>
          <w:sz w:val="21"/>
          <w:szCs w:val="21"/>
        </w:rPr>
        <w:t xml:space="preserve">Metadata support for custom properties</w:t>
      </w:r>
    </w:p>
    <w:p>
      <w:pPr>
        <w:pStyle w:val="ListParagraph"/>
        <w:numPr>
          <w:ilvl w:val="0"/>
          <w:numId w:val="2"/>
        </w:numPr>
        <w:spacing w:after="80"/>
      </w:pPr>
      <w:r>
        <w:rPr>
          <w:rFonts w:ascii="Arial" w:cs="Arial" w:eastAsia="Arial" w:hAnsi="Arial"/>
          <w:color w:val="1C2833"/>
          <w:sz w:val="21"/>
          <w:szCs w:val="21"/>
        </w:rPr>
        <w:t xml:space="preserve">Deactivation with timestamp tracking</w:t>
      </w:r>
    </w:p>
    <w:p>
      <w:pPr>
        <w:pStyle w:val="ListParagraph"/>
        <w:numPr>
          <w:ilvl w:val="0"/>
          <w:numId w:val="2"/>
        </w:numPr>
        <w:spacing w:after="80"/>
      </w:pPr>
      <w:r>
        <w:rPr>
          <w:rFonts w:ascii="Arial" w:cs="Arial" w:eastAsia="Arial" w:hAnsi="Arial"/>
          <w:color w:val="1C2833"/>
          <w:sz w:val="21"/>
          <w:szCs w:val="21"/>
        </w:rPr>
        <w:t xml:space="preserve">Last login tracking</w:t>
      </w:r>
    </w:p>
    <w:p>
      <w:pPr>
        <w:spacing w:before="60" w:after="60"/>
      </w:pPr>
    </w:p>
    <w:p>
      <w:pPr>
        <w:pStyle w:val="Heading1"/>
        <w:spacing w:before="360" w:after="160"/>
      </w:pPr>
      <w:r>
        <w:rPr>
          <w:rFonts w:ascii="Arial" w:cs="Arial" w:eastAsia="Arial" w:hAnsi="Arial"/>
          <w:b/>
          <w:bCs/>
          <w:color w:val="1B4F72"/>
        </w:rPr>
        <w:t xml:space="preserve">15. Audit Logging</w:t>
      </w:r>
    </w:p>
    <w:p>
      <w:pPr>
        <w:spacing w:after="120"/>
      </w:pPr>
      <w:r>
        <w:rPr>
          <w:rFonts w:ascii="Arial" w:cs="Arial" w:eastAsia="Arial" w:hAnsi="Arial"/>
          <w:color w:val="1C2833"/>
          <w:sz w:val="21"/>
          <w:szCs w:val="21"/>
        </w:rPr>
        <w:t xml:space="preserve">Comprehensive audit trail for all operations with entity-level change tracking, IP address logging, and filtering.</w:t>
      </w:r>
    </w:p>
    <w:p>
      <w:pPr>
        <w:pStyle w:val="Heading2"/>
        <w:spacing w:before="240" w:after="160"/>
      </w:pPr>
      <w:r>
        <w:rPr>
          <w:rFonts w:ascii="Arial" w:cs="Arial" w:eastAsia="Arial" w:hAnsi="Arial"/>
          <w:b/>
          <w:bCs/>
          <w:color w:val="2E86C1"/>
        </w:rPr>
        <w:t xml:space="preserve">Audit Operations</w:t>
      </w:r>
    </w:p>
    <w:p>
      <w:pPr>
        <w:spacing w:after="120"/>
      </w:pPr>
      <w:r>
        <w:rPr>
          <w:rFonts w:ascii="Arial" w:cs="Arial" w:eastAsia="Arial" w:hAnsi="Arial"/>
          <w:color w:val="1C2833"/>
          <w:sz w:val="21"/>
          <w:szCs w:val="21"/>
        </w:rPr>
        <w:t xml:space="preserve">Query and analyze the audit trail.</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c>
          <w:tcPr>
            <w:tcW w:type="dxa" w:w="18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Method</w:t>
            </w:r>
          </w:p>
        </w:tc>
        <w:tc>
          <w:tcPr>
            <w:tcW w:type="dxa" w:w="42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Endpoint</w:t>
            </w:r>
          </w:p>
        </w:tc>
        <w:tc>
          <w:tcPr>
            <w:tcW w:type="dxa" w:w="33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18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GET</w:t>
            </w:r>
          </w:p>
        </w:tc>
        <w:tc>
          <w:tcPr>
            <w:tcW w:type="dxa" w:w="42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/api/v1/audit-log</w:t>
            </w:r>
          </w:p>
        </w:tc>
        <w:tc>
          <w:tcPr>
            <w:tcW w:type="dxa" w:w="336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List audit logs (paginated, filtered)</w:t>
            </w:r>
          </w:p>
        </w:tc>
      </w:tr>
      <w:tr>
        <w:tc>
          <w:tcPr>
            <w:tcW w:type="dxa" w:w="18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GET</w:t>
            </w:r>
          </w:p>
        </w:tc>
        <w:tc>
          <w:tcPr>
            <w:tcW w:type="dxa" w:w="42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/api/v1/audit-log/{id}</w:t>
            </w:r>
          </w:p>
        </w:tc>
        <w:tc>
          <w:tcPr>
            <w:tcW w:type="dxa" w:w="33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Get specific audit entry</w:t>
            </w:r>
          </w:p>
        </w:tc>
      </w:tr>
      <w:tr>
        <w:tc>
          <w:tcPr>
            <w:tcW w:type="dxa" w:w="18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GET</w:t>
            </w:r>
          </w:p>
        </w:tc>
        <w:tc>
          <w:tcPr>
            <w:tcW w:type="dxa" w:w="42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/api/v1/audit-log/stats</w:t>
            </w:r>
          </w:p>
        </w:tc>
        <w:tc>
          <w:tcPr>
            <w:tcW w:type="dxa" w:w="336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Audit statistics (30-day summary)</w:t>
            </w:r>
          </w:p>
        </w:tc>
      </w:tr>
    </w:tbl>
    <w:p>
      <w:pPr>
        <w:pStyle w:val="ListParagraph"/>
        <w:numPr>
          <w:ilvl w:val="0"/>
          <w:numId w:val="2"/>
        </w:numPr>
        <w:spacing w:after="80"/>
      </w:pPr>
      <w:r>
        <w:rPr>
          <w:rFonts w:ascii="Arial" w:cs="Arial" w:eastAsia="Arial" w:hAnsi="Arial"/>
          <w:color w:val="1C2833"/>
          <w:sz w:val="21"/>
          <w:szCs w:val="21"/>
        </w:rPr>
        <w:t xml:space="preserve">Captures: entity type, entity ID, action, user ID, IP address, user agent</w:t>
      </w:r>
    </w:p>
    <w:p>
      <w:pPr>
        <w:pStyle w:val="ListParagraph"/>
        <w:numPr>
          <w:ilvl w:val="0"/>
          <w:numId w:val="2"/>
        </w:numPr>
        <w:spacing w:after="80"/>
      </w:pPr>
      <w:r>
        <w:rPr>
          <w:rFonts w:ascii="Arial" w:cs="Arial" w:eastAsia="Arial" w:hAnsi="Arial"/>
          <w:color w:val="1C2833"/>
          <w:sz w:val="21"/>
          <w:szCs w:val="21"/>
        </w:rPr>
        <w:t xml:space="preserve">Change tracking: before/after JSON diff</w:t>
      </w:r>
    </w:p>
    <w:p>
      <w:pPr>
        <w:pStyle w:val="ListParagraph"/>
        <w:numPr>
          <w:ilvl w:val="0"/>
          <w:numId w:val="2"/>
        </w:numPr>
        <w:spacing w:after="80"/>
      </w:pPr>
      <w:r>
        <w:rPr>
          <w:rFonts w:ascii="Arial" w:cs="Arial" w:eastAsia="Arial" w:hAnsi="Arial"/>
          <w:color w:val="1C2833"/>
          <w:sz w:val="21"/>
          <w:szCs w:val="21"/>
        </w:rPr>
        <w:t xml:space="preserve">Status tracking: success, error, warning</w:t>
      </w:r>
    </w:p>
    <w:p>
      <w:pPr>
        <w:pStyle w:val="ListParagraph"/>
        <w:numPr>
          <w:ilvl w:val="0"/>
          <w:numId w:val="2"/>
        </w:numPr>
        <w:spacing w:after="80"/>
      </w:pPr>
      <w:r>
        <w:rPr>
          <w:rFonts w:ascii="Arial" w:cs="Arial" w:eastAsia="Arial" w:hAnsi="Arial"/>
          <w:color w:val="1C2833"/>
          <w:sz w:val="21"/>
          <w:szCs w:val="21"/>
        </w:rPr>
        <w:t xml:space="preserve">Error message recording for failed operations</w:t>
      </w:r>
    </w:p>
    <w:p>
      <w:pPr>
        <w:pStyle w:val="ListParagraph"/>
        <w:numPr>
          <w:ilvl w:val="0"/>
          <w:numId w:val="2"/>
        </w:numPr>
        <w:spacing w:after="80"/>
      </w:pPr>
      <w:r>
        <w:rPr>
          <w:rFonts w:ascii="Arial" w:cs="Arial" w:eastAsia="Arial" w:hAnsi="Arial"/>
          <w:color w:val="1C2833"/>
          <w:sz w:val="21"/>
          <w:szCs w:val="21"/>
        </w:rPr>
        <w:t xml:space="preserve">Metadata support for additional context</w:t>
      </w:r>
    </w:p>
    <w:p>
      <w:pPr>
        <w:pStyle w:val="ListParagraph"/>
        <w:numPr>
          <w:ilvl w:val="0"/>
          <w:numId w:val="2"/>
        </w:numPr>
        <w:spacing w:after="80"/>
      </w:pPr>
      <w:r>
        <w:rPr>
          <w:rFonts w:ascii="Arial" w:cs="Arial" w:eastAsia="Arial" w:hAnsi="Arial"/>
          <w:color w:val="1C2833"/>
          <w:sz w:val="21"/>
          <w:szCs w:val="21"/>
        </w:rPr>
        <w:t xml:space="preserve">Stats: events by entity type, by action, top users, success/error/warning counts</w:t>
      </w:r>
    </w:p>
    <w:p>
      <w:pPr>
        <w:spacing w:before="60" w:after="60"/>
      </w:pPr>
    </w:p>
    <w:p>
      <w:pPr>
        <w:pStyle w:val="Heading1"/>
        <w:spacing w:before="360" w:after="160"/>
      </w:pPr>
      <w:r>
        <w:rPr>
          <w:rFonts w:ascii="Arial" w:cs="Arial" w:eastAsia="Arial" w:hAnsi="Arial"/>
          <w:b/>
          <w:bCs/>
          <w:color w:val="1B4F72"/>
        </w:rPr>
        <w:t xml:space="preserve">16. API Call Logging &amp; Monitoring</w:t>
      </w:r>
    </w:p>
    <w:p>
      <w:pPr>
        <w:spacing w:after="120"/>
      </w:pPr>
      <w:r>
        <w:rPr>
          <w:rFonts w:ascii="Arial" w:cs="Arial" w:eastAsia="Arial" w:hAnsi="Arial"/>
          <w:color w:val="1C2833"/>
          <w:sz w:val="21"/>
          <w:szCs w:val="21"/>
        </w:rPr>
        <w:t xml:space="preserve">Request-level logging for all API calls with performance metrics, error tracking, and usage analytics.</w:t>
      </w:r>
    </w:p>
    <w:p>
      <w:pPr>
        <w:pStyle w:val="Heading2"/>
        <w:spacing w:before="240" w:after="160"/>
      </w:pPr>
      <w:r>
        <w:rPr>
          <w:rFonts w:ascii="Arial" w:cs="Arial" w:eastAsia="Arial" w:hAnsi="Arial"/>
          <w:b/>
          <w:bCs/>
          <w:color w:val="2E86C1"/>
        </w:rPr>
        <w:t xml:space="preserve">Log Operations</w:t>
      </w:r>
    </w:p>
    <w:p>
      <w:pPr>
        <w:spacing w:after="120"/>
      </w:pPr>
      <w:r>
        <w:rPr>
          <w:rFonts w:ascii="Arial" w:cs="Arial" w:eastAsia="Arial" w:hAnsi="Arial"/>
          <w:color w:val="1C2833"/>
          <w:sz w:val="21"/>
          <w:szCs w:val="21"/>
        </w:rPr>
        <w:t xml:space="preserve">Query and analyze API call history.</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c>
          <w:tcPr>
            <w:tcW w:type="dxa" w:w="18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Method</w:t>
            </w:r>
          </w:p>
        </w:tc>
        <w:tc>
          <w:tcPr>
            <w:tcW w:type="dxa" w:w="42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Endpoint</w:t>
            </w:r>
          </w:p>
        </w:tc>
        <w:tc>
          <w:tcPr>
            <w:tcW w:type="dxa" w:w="33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18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GET</w:t>
            </w:r>
          </w:p>
        </w:tc>
        <w:tc>
          <w:tcPr>
            <w:tcW w:type="dxa" w:w="42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/api/v1/logs</w:t>
            </w:r>
          </w:p>
        </w:tc>
        <w:tc>
          <w:tcPr>
            <w:tcW w:type="dxa" w:w="336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List API call logs (filtered)</w:t>
            </w:r>
          </w:p>
        </w:tc>
      </w:tr>
      <w:tr>
        <w:tc>
          <w:tcPr>
            <w:tcW w:type="dxa" w:w="18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GET</w:t>
            </w:r>
          </w:p>
        </w:tc>
        <w:tc>
          <w:tcPr>
            <w:tcW w:type="dxa" w:w="42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/api/v1/logs/{id}</w:t>
            </w:r>
          </w:p>
        </w:tc>
        <w:tc>
          <w:tcPr>
            <w:tcW w:type="dxa" w:w="33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Get specific log entry</w:t>
            </w:r>
          </w:p>
        </w:tc>
      </w:tr>
      <w:tr>
        <w:tc>
          <w:tcPr>
            <w:tcW w:type="dxa" w:w="18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GET</w:t>
            </w:r>
          </w:p>
        </w:tc>
        <w:tc>
          <w:tcPr>
            <w:tcW w:type="dxa" w:w="42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/api/v1/logs/stats</w:t>
            </w:r>
          </w:p>
        </w:tc>
        <w:tc>
          <w:tcPr>
            <w:tcW w:type="dxa" w:w="336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Call statistics for period</w:t>
            </w:r>
          </w:p>
        </w:tc>
      </w:tr>
      <w:tr>
        <w:tc>
          <w:tcPr>
            <w:tcW w:type="dxa" w:w="18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GET</w:t>
            </w:r>
          </w:p>
        </w:tc>
        <w:tc>
          <w:tcPr>
            <w:tcW w:type="dxa" w:w="42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/api/v1/logs/usage</w:t>
            </w:r>
          </w:p>
        </w:tc>
        <w:tc>
          <w:tcPr>
            <w:tcW w:type="dxa" w:w="33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Usage metrics dashboard</w:t>
            </w:r>
          </w:p>
        </w:tc>
      </w:tr>
    </w:tbl>
    <w:p>
      <w:pPr>
        <w:pStyle w:val="ListParagraph"/>
        <w:numPr>
          <w:ilvl w:val="0"/>
          <w:numId w:val="2"/>
        </w:numPr>
        <w:spacing w:after="80"/>
      </w:pPr>
      <w:r>
        <w:rPr>
          <w:rFonts w:ascii="Arial" w:cs="Arial" w:eastAsia="Arial" w:hAnsi="Arial"/>
          <w:color w:val="1C2833"/>
          <w:sz w:val="21"/>
          <w:szCs w:val="21"/>
        </w:rPr>
        <w:t xml:space="preserve">Captures: method, endpoint, status code, response time, request/response size</w:t>
      </w:r>
    </w:p>
    <w:p>
      <w:pPr>
        <w:pStyle w:val="ListParagraph"/>
        <w:numPr>
          <w:ilvl w:val="0"/>
          <w:numId w:val="2"/>
        </w:numPr>
        <w:spacing w:after="80"/>
      </w:pPr>
      <w:r>
        <w:rPr>
          <w:rFonts w:ascii="Arial" w:cs="Arial" w:eastAsia="Arial" w:hAnsi="Arial"/>
          <w:color w:val="1C2833"/>
          <w:sz w:val="21"/>
          <w:szCs w:val="21"/>
        </w:rPr>
        <w:t xml:space="preserve">API key association for per-key usage tracking</w:t>
      </w:r>
    </w:p>
    <w:p>
      <w:pPr>
        <w:pStyle w:val="ListParagraph"/>
        <w:numPr>
          <w:ilvl w:val="0"/>
          <w:numId w:val="2"/>
        </w:numPr>
        <w:spacing w:after="80"/>
      </w:pPr>
      <w:r>
        <w:rPr>
          <w:rFonts w:ascii="Arial" w:cs="Arial" w:eastAsia="Arial" w:hAnsi="Arial"/>
          <w:color w:val="1C2833"/>
          <w:sz w:val="21"/>
          <w:szCs w:val="21"/>
        </w:rPr>
        <w:t xml:space="preserve">IP address and user agent logging</w:t>
      </w:r>
    </w:p>
    <w:p>
      <w:pPr>
        <w:pStyle w:val="ListParagraph"/>
        <w:numPr>
          <w:ilvl w:val="0"/>
          <w:numId w:val="2"/>
        </w:numPr>
        <w:spacing w:after="80"/>
      </w:pPr>
      <w:r>
        <w:rPr>
          <w:rFonts w:ascii="Arial" w:cs="Arial" w:eastAsia="Arial" w:hAnsi="Arial"/>
          <w:color w:val="1C2833"/>
          <w:sz w:val="21"/>
          <w:szCs w:val="21"/>
        </w:rPr>
        <w:t xml:space="preserve">Success/error categorization</w:t>
      </w:r>
    </w:p>
    <w:p>
      <w:pPr>
        <w:pStyle w:val="ListParagraph"/>
        <w:numPr>
          <w:ilvl w:val="0"/>
          <w:numId w:val="2"/>
        </w:numPr>
        <w:spacing w:after="80"/>
      </w:pPr>
      <w:r>
        <w:rPr>
          <w:rFonts w:ascii="Arial" w:cs="Arial" w:eastAsia="Arial" w:hAnsi="Arial"/>
          <w:color w:val="1C2833"/>
          <w:sz w:val="21"/>
          <w:szCs w:val="21"/>
        </w:rPr>
        <w:t xml:space="preserve">Performance metrics: average response time, p95, p99</w:t>
      </w:r>
    </w:p>
    <w:p>
      <w:pPr>
        <w:spacing w:before="60" w:after="60"/>
      </w:pPr>
    </w:p>
    <w:p>
      <w:r>
        <w:br w:type="page"/>
      </w:r>
    </w:p>
    <w:p>
      <w:pPr>
        <w:pStyle w:val="Heading1"/>
        <w:spacing w:before="360" w:after="160"/>
      </w:pPr>
      <w:r>
        <w:rPr>
          <w:rFonts w:ascii="Arial" w:cs="Arial" w:eastAsia="Arial" w:hAnsi="Arial"/>
          <w:b/>
          <w:bCs/>
          <w:color w:val="1B4F72"/>
        </w:rPr>
        <w:t xml:space="preserve">17. Real-Time Dashboard (SignalR)</w:t>
      </w:r>
    </w:p>
    <w:p>
      <w:pPr>
        <w:spacing w:after="120"/>
      </w:pPr>
      <w:r>
        <w:rPr>
          <w:rFonts w:ascii="Arial" w:cs="Arial" w:eastAsia="Arial" w:hAnsi="Arial"/>
          <w:color w:val="1C2833"/>
          <w:sz w:val="21"/>
          <w:szCs w:val="21"/>
        </w:rPr>
        <w:t xml:space="preserve">WebSocket-based real-time updates for dashboard clients. Supports JWT authentication via query string for secure connections.</w:t>
      </w:r>
    </w:p>
    <w:p>
      <w:pPr>
        <w:spacing w:after="120"/>
      </w:pPr>
      <w:r>
        <w:rPr>
          <w:rFonts w:ascii="Arial" w:cs="Arial" w:eastAsia="Arial" w:hAnsi="Arial"/>
          <w:b/>
          <w:bCs/>
          <w:color w:val="1C2833"/>
          <w:sz w:val="21"/>
          <w:szCs w:val="21"/>
        </w:rPr>
        <w:t xml:space="preserve">Hub URL: </w:t>
      </w:r>
      <w:r>
        <w:rPr>
          <w:rFonts w:ascii="Arial" w:cs="Arial" w:eastAsia="Arial" w:hAnsi="Arial"/>
          <w:color w:val="1C2833"/>
          <w:sz w:val="21"/>
          <w:szCs w:val="21"/>
        </w:rPr>
        <w:t xml:space="preserve">/hubs/dashboard</w:t>
      </w:r>
    </w:p>
    <w:p>
      <w:pPr>
        <w:spacing w:before="40" w:after="40"/>
      </w:pPr>
    </w:p>
    <w:p>
      <w:pPr>
        <w:pStyle w:val="ListParagraph"/>
        <w:numPr>
          <w:ilvl w:val="0"/>
          <w:numId w:val="2"/>
        </w:numPr>
        <w:spacing w:after="80"/>
      </w:pPr>
      <w:r>
        <w:rPr>
          <w:rFonts w:ascii="Arial" w:cs="Arial" w:eastAsia="Arial" w:hAnsi="Arial"/>
          <w:color w:val="1C2833"/>
          <w:sz w:val="21"/>
          <w:szCs w:val="21"/>
        </w:rPr>
        <w:t xml:space="preserve">JWT token passed via ?access_token= query parameter</w:t>
      </w:r>
    </w:p>
    <w:p>
      <w:pPr>
        <w:pStyle w:val="ListParagraph"/>
        <w:numPr>
          <w:ilvl w:val="0"/>
          <w:numId w:val="2"/>
        </w:numPr>
        <w:spacing w:after="80"/>
      </w:pPr>
      <w:r>
        <w:rPr>
          <w:rFonts w:ascii="Arial" w:cs="Arial" w:eastAsia="Arial" w:hAnsi="Arial"/>
          <w:color w:val="1C2833"/>
          <w:sz w:val="21"/>
          <w:szCs w:val="21"/>
        </w:rPr>
        <w:t xml:space="preserve">Real-time payment notifications</w:t>
      </w:r>
    </w:p>
    <w:p>
      <w:pPr>
        <w:pStyle w:val="ListParagraph"/>
        <w:numPr>
          <w:ilvl w:val="0"/>
          <w:numId w:val="2"/>
        </w:numPr>
        <w:spacing w:after="80"/>
      </w:pPr>
      <w:r>
        <w:rPr>
          <w:rFonts w:ascii="Arial" w:cs="Arial" w:eastAsia="Arial" w:hAnsi="Arial"/>
          <w:color w:val="1C2833"/>
          <w:sz w:val="21"/>
          <w:szCs w:val="21"/>
        </w:rPr>
        <w:t xml:space="preserve">Subscription status change alerts</w:t>
      </w:r>
    </w:p>
    <w:p>
      <w:pPr>
        <w:pStyle w:val="ListParagraph"/>
        <w:numPr>
          <w:ilvl w:val="0"/>
          <w:numId w:val="2"/>
        </w:numPr>
        <w:spacing w:after="80"/>
      </w:pPr>
      <w:r>
        <w:rPr>
          <w:rFonts w:ascii="Arial" w:cs="Arial" w:eastAsia="Arial" w:hAnsi="Arial"/>
          <w:color w:val="1C2833"/>
          <w:sz w:val="21"/>
          <w:szCs w:val="21"/>
        </w:rPr>
        <w:t xml:space="preserve">Dashboard metric updates</w:t>
      </w:r>
    </w:p>
    <w:p>
      <w:pPr>
        <w:pStyle w:val="ListParagraph"/>
        <w:numPr>
          <w:ilvl w:val="0"/>
          <w:numId w:val="2"/>
        </w:numPr>
        <w:spacing w:after="80"/>
      </w:pPr>
      <w:r>
        <w:rPr>
          <w:rFonts w:ascii="Arial" w:cs="Arial" w:eastAsia="Arial" w:hAnsi="Arial"/>
          <w:color w:val="1C2833"/>
          <w:sz w:val="21"/>
          <w:szCs w:val="21"/>
        </w:rPr>
        <w:t xml:space="preserve">Configurable keep-alive interval (15 seconds)</w:t>
      </w:r>
    </w:p>
    <w:p>
      <w:pPr>
        <w:spacing w:before="80" w:after="80"/>
      </w:pPr>
    </w:p>
    <w:p>
      <w:pPr>
        <w:pStyle w:val="Heading1"/>
        <w:spacing w:before="360" w:after="160"/>
      </w:pPr>
      <w:r>
        <w:rPr>
          <w:rFonts w:ascii="Arial" w:cs="Arial" w:eastAsia="Arial" w:hAnsi="Arial"/>
          <w:b/>
          <w:bCs/>
          <w:color w:val="1B4F72"/>
        </w:rPr>
        <w:t xml:space="preserve">18. Background Services</w:t>
      </w:r>
    </w:p>
    <w:p>
      <w:pPr>
        <w:spacing w:after="120"/>
      </w:pPr>
      <w:r>
        <w:rPr>
          <w:rFonts w:ascii="Arial" w:cs="Arial" w:eastAsia="Arial" w:hAnsi="Arial"/>
          <w:color w:val="1C2833"/>
          <w:sz w:val="21"/>
          <w:szCs w:val="21"/>
        </w:rPr>
        <w:t xml:space="preserve">Hosted background services for asynchronous processing that run alongside the API.</w:t>
      </w:r>
    </w:p>
    <w:p>
      <w:pPr>
        <w:spacing w:before="40" w:after="40"/>
      </w:pPr>
    </w:p>
    <w:p>
      <w:pPr>
        <w:pStyle w:val="Heading2"/>
        <w:spacing w:before="240" w:after="160"/>
      </w:pPr>
      <w:r>
        <w:rPr>
          <w:rFonts w:ascii="Arial" w:cs="Arial" w:eastAsia="Arial" w:hAnsi="Arial"/>
          <w:b/>
          <w:bCs/>
          <w:color w:val="2E86C1"/>
        </w:rPr>
        <w:t xml:space="preserve">WebhookDispatcherService</w:t>
      </w:r>
    </w:p>
    <w:p>
      <w:pPr>
        <w:spacing w:after="120"/>
      </w:pPr>
      <w:r>
        <w:rPr>
          <w:rFonts w:ascii="Arial" w:cs="Arial" w:eastAsia="Arial" w:hAnsi="Arial"/>
          <w:color w:val="1C2833"/>
          <w:sz w:val="21"/>
          <w:szCs w:val="21"/>
        </w:rPr>
        <w:t xml:space="preserve">Continuously polls for pending webhook deliveries and dispatches them to registered client URLs. Handles HTTP delivery, response validation, and status recording.</w:t>
      </w:r>
    </w:p>
    <w:p>
      <w:pPr>
        <w:spacing w:before="40" w:after="40"/>
      </w:pPr>
    </w:p>
    <w:p>
      <w:pPr>
        <w:pStyle w:val="Heading2"/>
        <w:spacing w:before="240" w:after="160"/>
      </w:pPr>
      <w:r>
        <w:rPr>
          <w:rFonts w:ascii="Arial" w:cs="Arial" w:eastAsia="Arial" w:hAnsi="Arial"/>
          <w:b/>
          <w:bCs/>
          <w:color w:val="2E86C1"/>
        </w:rPr>
        <w:t xml:space="preserve">WebhookRetryService</w:t>
      </w:r>
    </w:p>
    <w:p>
      <w:pPr>
        <w:spacing w:after="120"/>
      </w:pPr>
      <w:r>
        <w:rPr>
          <w:rFonts w:ascii="Arial" w:cs="Arial" w:eastAsia="Arial" w:hAnsi="Arial"/>
          <w:color w:val="1C2833"/>
          <w:sz w:val="21"/>
          <w:szCs w:val="21"/>
        </w:rPr>
        <w:t xml:space="preserve">Picks up failed deliveries that are eligible for retry based on their retry policy and schedule. Implements exponential backoff between attempts up to the configured maximum retries.</w:t>
      </w:r>
    </w:p>
    <w:p>
      <w:pPr>
        <w:spacing w:before="80" w:after="80"/>
      </w:pPr>
    </w:p>
    <w:p>
      <w:pPr>
        <w:pStyle w:val="Heading1"/>
        <w:spacing w:before="360" w:after="160"/>
      </w:pPr>
      <w:r>
        <w:rPr>
          <w:rFonts w:ascii="Arial" w:cs="Arial" w:eastAsia="Arial" w:hAnsi="Arial"/>
          <w:b/>
          <w:bCs/>
          <w:color w:val="1B4F72"/>
        </w:rPr>
        <w:t xml:space="preserve">19. Middleware Pipeline</w:t>
      </w:r>
    </w:p>
    <w:p>
      <w:pPr>
        <w:spacing w:after="120"/>
      </w:pPr>
      <w:r>
        <w:rPr>
          <w:rFonts w:ascii="Arial" w:cs="Arial" w:eastAsia="Arial" w:hAnsi="Arial"/>
          <w:color w:val="1C2833"/>
          <w:sz w:val="21"/>
          <w:szCs w:val="21"/>
        </w:rPr>
        <w:t xml:space="preserve">The request pipeline applies security, monitoring, and tenant resolution through five middleware components executed in order:</w:t>
      </w:r>
    </w:p>
    <w:p>
      <w:pPr>
        <w:spacing w:before="40" w:after="40"/>
      </w:pPr>
    </w:p>
    <w:p>
      <w:pPr>
        <w:pStyle w:val="ListParagraph"/>
        <w:numPr>
          <w:ilvl w:val="0"/>
          <w:numId w:val="3"/>
        </w:numPr>
        <w:spacing w:after="80"/>
      </w:pPr>
      <w:r>
        <w:rPr>
          <w:rFonts w:ascii="Arial" w:cs="Arial" w:eastAsia="Arial" w:hAnsi="Arial"/>
          <w:b/>
          <w:bCs/>
          <w:color w:val="1C2833"/>
          <w:sz w:val="21"/>
          <w:szCs w:val="21"/>
        </w:rPr>
        <w:t xml:space="preserve">RequestLoggingMiddleware</w:t>
      </w:r>
      <w:r>
        <w:rPr>
          <w:rFonts w:ascii="Arial" w:cs="Arial" w:eastAsia="Arial" w:hAnsi="Arial"/>
          <w:color w:val="1C2833"/>
          <w:sz w:val="21"/>
          <w:szCs w:val="21"/>
        </w:rPr>
        <w:t xml:space="preserve"> — Logs every request with timing, status code, and caller details</w:t>
      </w:r>
    </w:p>
    <w:p>
      <w:pPr>
        <w:pStyle w:val="ListParagraph"/>
        <w:numPr>
          <w:ilvl w:val="0"/>
          <w:numId w:val="3"/>
        </w:numPr>
        <w:spacing w:after="80"/>
      </w:pPr>
      <w:r>
        <w:rPr>
          <w:rFonts w:ascii="Arial" w:cs="Arial" w:eastAsia="Arial" w:hAnsi="Arial"/>
          <w:b/>
          <w:bCs/>
          <w:color w:val="1C2833"/>
          <w:sz w:val="21"/>
          <w:szCs w:val="21"/>
        </w:rPr>
        <w:t xml:space="preserve">RateLimitMiddleware</w:t>
      </w:r>
      <w:r>
        <w:rPr>
          <w:rFonts w:ascii="Arial" w:cs="Arial" w:eastAsia="Arial" w:hAnsi="Arial"/>
          <w:color w:val="1C2833"/>
          <w:sz w:val="21"/>
          <w:szCs w:val="21"/>
        </w:rPr>
        <w:t xml:space="preserve"> — Enforces per-API-key rate limits using in-memory cache</w:t>
      </w:r>
    </w:p>
    <w:p>
      <w:pPr>
        <w:pStyle w:val="ListParagraph"/>
        <w:numPr>
          <w:ilvl w:val="0"/>
          <w:numId w:val="3"/>
        </w:numPr>
        <w:spacing w:after="80"/>
      </w:pPr>
      <w:r>
        <w:rPr>
          <w:rFonts w:ascii="Arial" w:cs="Arial" w:eastAsia="Arial" w:hAnsi="Arial"/>
          <w:b/>
          <w:bCs/>
          <w:color w:val="1C2833"/>
          <w:sz w:val="21"/>
          <w:szCs w:val="21"/>
        </w:rPr>
        <w:t xml:space="preserve">ApiKeyAuthMiddleware</w:t>
      </w:r>
      <w:r>
        <w:rPr>
          <w:rFonts w:ascii="Arial" w:cs="Arial" w:eastAsia="Arial" w:hAnsi="Arial"/>
          <w:color w:val="1C2833"/>
          <w:sz w:val="21"/>
          <w:szCs w:val="21"/>
        </w:rPr>
        <w:t xml:space="preserve"> — Validates X-Api-Key header, resolves tenant, checks permissions and expiration</w:t>
      </w:r>
    </w:p>
    <w:p>
      <w:pPr>
        <w:pStyle w:val="ListParagraph"/>
        <w:numPr>
          <w:ilvl w:val="0"/>
          <w:numId w:val="3"/>
        </w:numPr>
        <w:spacing w:after="80"/>
      </w:pPr>
      <w:r>
        <w:rPr>
          <w:rFonts w:ascii="Arial" w:cs="Arial" w:eastAsia="Arial" w:hAnsi="Arial"/>
          <w:b/>
          <w:bCs/>
          <w:color w:val="1C2833"/>
          <w:sz w:val="21"/>
          <w:szCs w:val="21"/>
        </w:rPr>
        <w:t xml:space="preserve">HmacAuthMiddleware</w:t>
      </w:r>
      <w:r>
        <w:rPr>
          <w:rFonts w:ascii="Arial" w:cs="Arial" w:eastAsia="Arial" w:hAnsi="Arial"/>
          <w:color w:val="1C2833"/>
          <w:sz w:val="21"/>
          <w:szCs w:val="21"/>
        </w:rPr>
        <w:t xml:space="preserve"> — Verifies HMAC signatures for high-security endpoints</w:t>
      </w:r>
    </w:p>
    <w:p>
      <w:pPr>
        <w:pStyle w:val="ListParagraph"/>
        <w:numPr>
          <w:ilvl w:val="0"/>
          <w:numId w:val="3"/>
        </w:numPr>
        <w:spacing w:after="80"/>
      </w:pPr>
      <w:r>
        <w:rPr>
          <w:rFonts w:ascii="Arial" w:cs="Arial" w:eastAsia="Arial" w:hAnsi="Arial"/>
          <w:b/>
          <w:bCs/>
          <w:color w:val="1C2833"/>
          <w:sz w:val="21"/>
          <w:szCs w:val="21"/>
        </w:rPr>
        <w:t xml:space="preserve">TenantMiddleware</w:t>
      </w:r>
      <w:r>
        <w:rPr>
          <w:rFonts w:ascii="Arial" w:cs="Arial" w:eastAsia="Arial" w:hAnsi="Arial"/>
          <w:color w:val="1C2833"/>
          <w:sz w:val="21"/>
          <w:szCs w:val="21"/>
        </w:rPr>
        <w:t xml:space="preserve"> — Fallback tenant resolution via X-Tenant-Id header if not set by API key auth</w:t>
      </w:r>
    </w:p>
    <w:p>
      <w:r>
        <w:br w:type="page"/>
      </w:r>
    </w:p>
    <w:p>
      <w:pPr>
        <w:pStyle w:val="Heading1"/>
        <w:spacing w:before="360" w:after="160"/>
      </w:pPr>
      <w:r>
        <w:rPr>
          <w:rFonts w:ascii="Arial" w:cs="Arial" w:eastAsia="Arial" w:hAnsi="Arial"/>
          <w:b/>
          <w:bCs/>
          <w:color w:val="1B4F72"/>
        </w:rPr>
        <w:t xml:space="preserve">20. Proposed New Features</w:t>
      </w:r>
    </w:p>
    <w:p>
      <w:pPr>
        <w:spacing w:after="120"/>
      </w:pPr>
      <w:r>
        <w:rPr>
          <w:rFonts w:ascii="Arial" w:cs="Arial" w:eastAsia="Arial" w:hAnsi="Arial"/>
          <w:color w:val="1C2833"/>
          <w:sz w:val="21"/>
          <w:szCs w:val="21"/>
        </w:rPr>
        <w:t xml:space="preserve">The following features are recommended additions based on a gap analysis of the current platform against production billing service requirements. Features are categorized by implementation priority.</w:t>
      </w:r>
    </w:p>
    <w:p>
      <w:pPr>
        <w:pBdr>
          <w:bottom w:val="single" w:color="2E86C1" w:sz="3" w:space="1"/>
        </w:pBdr>
        <w:spacing w:before="200" w:after="200"/>
      </w:pPr>
    </w:p>
    <w:p>
      <w:pPr>
        <w:pStyle w:val="Heading2"/>
        <w:spacing w:before="240" w:after="160"/>
      </w:pPr>
      <w:r>
        <w:rPr>
          <w:rFonts w:ascii="Arial" w:cs="Arial" w:eastAsia="Arial" w:hAnsi="Arial"/>
          <w:b/>
          <w:bCs/>
          <w:color w:val="2E86C1"/>
        </w:rPr>
        <w:t xml:space="preserve">High Priority</w:t>
      </w:r>
    </w:p>
    <w:p>
      <w:pPr>
        <w:pStyle w:val="Heading3"/>
        <w:spacing w:before="240" w:after="160"/>
      </w:pPr>
      <w:r>
        <w:rPr>
          <w:rFonts w:ascii="Arial" w:cs="Arial" w:eastAsia="Arial" w:hAnsi="Arial"/>
          <w:b/>
          <w:bCs/>
          <w:color w:val="2E86C1"/>
        </w:rPr>
        <w:t xml:space="preserve">Coupon &amp; Discount Management</w:t>
      </w:r>
    </w:p>
    <w:p>
      <w:pPr>
        <w:spacing w:after="120"/>
      </w:pPr>
      <w:r>
        <w:rPr>
          <w:rFonts w:ascii="Arial" w:cs="Arial" w:eastAsia="Arial" w:hAnsi="Arial"/>
          <w:b/>
          <w:bCs/>
          <w:color w:val="1C2833"/>
          <w:sz w:val="21"/>
          <w:szCs w:val="21"/>
        </w:rPr>
        <w:t xml:space="preserve">Priority: </w:t>
      </w:r>
      <w:r>
        <w:rPr>
          <w:rFonts w:ascii="Arial" w:cs="Arial" w:eastAsia="Arial" w:hAnsi="Arial"/>
          <w:b/>
          <w:bCs/>
          <w:color w:val="E74C3C"/>
          <w:sz w:val="21"/>
          <w:szCs w:val="21"/>
        </w:rPr>
        <w:t xml:space="preserve">HIGH</w:t>
      </w:r>
    </w:p>
    <w:p>
      <w:pPr>
        <w:spacing w:after="120"/>
      </w:pPr>
      <w:r>
        <w:rPr>
          <w:rFonts w:ascii="Arial" w:cs="Arial" w:eastAsia="Arial" w:hAnsi="Arial"/>
          <w:color w:val="1C2833"/>
          <w:sz w:val="21"/>
          <w:szCs w:val="21"/>
        </w:rPr>
        <w:t xml:space="preserve">Wrap Stripe's Coupon and PromotionCode APIs to allow tenants to create percentage or fixed-amount discounts, apply them to subscriptions or one-time payments, and track redemption. This is one of the most commonly requested billing features and is currently completely absent.</w:t>
      </w:r>
    </w:p>
    <w:p>
      <w:pPr>
        <w:spacing w:after="120"/>
      </w:pPr>
      <w:r>
        <w:rPr>
          <w:rFonts w:ascii="Arial" w:cs="Arial" w:eastAsia="Arial" w:hAnsi="Arial"/>
          <w:b/>
          <w:bCs/>
          <w:i/>
          <w:iCs/>
          <w:color w:val="1C2833"/>
          <w:sz w:val="21"/>
          <w:szCs w:val="21"/>
        </w:rPr>
        <w:t xml:space="preserve">Key Benefits:</w:t>
      </w:r>
    </w:p>
    <w:p>
      <w:pPr>
        <w:pStyle w:val="ListParagraph"/>
        <w:numPr>
          <w:ilvl w:val="0"/>
          <w:numId w:val="2"/>
        </w:numPr>
        <w:spacing w:after="80"/>
      </w:pPr>
      <w:r>
        <w:rPr>
          <w:rFonts w:ascii="Arial" w:cs="Arial" w:eastAsia="Arial" w:hAnsi="Arial"/>
          <w:color w:val="1C2833"/>
          <w:sz w:val="21"/>
          <w:szCs w:val="21"/>
        </w:rPr>
        <w:t xml:space="preserve">Enable promotional campaigns and sales events</w:t>
      </w:r>
    </w:p>
    <w:p>
      <w:pPr>
        <w:pStyle w:val="ListParagraph"/>
        <w:numPr>
          <w:ilvl w:val="0"/>
          <w:numId w:val="2"/>
        </w:numPr>
        <w:spacing w:after="80"/>
      </w:pPr>
      <w:r>
        <w:rPr>
          <w:rFonts w:ascii="Arial" w:cs="Arial" w:eastAsia="Arial" w:hAnsi="Arial"/>
          <w:color w:val="1C2833"/>
          <w:sz w:val="21"/>
          <w:szCs w:val="21"/>
        </w:rPr>
        <w:t xml:space="preserve">Support partner and referral discount codes</w:t>
      </w:r>
    </w:p>
    <w:p>
      <w:pPr>
        <w:pStyle w:val="ListParagraph"/>
        <w:numPr>
          <w:ilvl w:val="0"/>
          <w:numId w:val="2"/>
        </w:numPr>
        <w:spacing w:after="80"/>
      </w:pPr>
      <w:r>
        <w:rPr>
          <w:rFonts w:ascii="Arial" w:cs="Arial" w:eastAsia="Arial" w:hAnsi="Arial"/>
          <w:color w:val="1C2833"/>
          <w:sz w:val="21"/>
          <w:szCs w:val="21"/>
        </w:rPr>
        <w:t xml:space="preserve">Track coupon usage and revenue impact</w:t>
      </w:r>
    </w:p>
    <w:p>
      <w:pPr>
        <w:pStyle w:val="ListParagraph"/>
        <w:numPr>
          <w:ilvl w:val="0"/>
          <w:numId w:val="2"/>
        </w:numPr>
        <w:spacing w:after="80"/>
      </w:pPr>
      <w:r>
        <w:rPr>
          <w:rFonts w:ascii="Arial" w:cs="Arial" w:eastAsia="Arial" w:hAnsi="Arial"/>
          <w:color w:val="1C2833"/>
          <w:sz w:val="21"/>
          <w:szCs w:val="21"/>
        </w:rPr>
        <w:t xml:space="preserve">Time-limited and usage-limited coupons</w:t>
      </w:r>
    </w:p>
    <w:p>
      <w:pPr>
        <w:spacing w:before="40" w:after="40"/>
      </w:pPr>
    </w:p>
    <w:p>
      <w:pPr>
        <w:pStyle w:val="Heading3"/>
        <w:spacing w:before="240" w:after="160"/>
      </w:pPr>
      <w:r>
        <w:rPr>
          <w:rFonts w:ascii="Arial" w:cs="Arial" w:eastAsia="Arial" w:hAnsi="Arial"/>
          <w:b/>
          <w:bCs/>
          <w:color w:val="2E86C1"/>
        </w:rPr>
        <w:t xml:space="preserve">Usage-Based / Metered Billing</w:t>
      </w:r>
    </w:p>
    <w:p>
      <w:pPr>
        <w:spacing w:after="120"/>
      </w:pPr>
      <w:r>
        <w:rPr>
          <w:rFonts w:ascii="Arial" w:cs="Arial" w:eastAsia="Arial" w:hAnsi="Arial"/>
          <w:b/>
          <w:bCs/>
          <w:color w:val="1C2833"/>
          <w:sz w:val="21"/>
          <w:szCs w:val="21"/>
        </w:rPr>
        <w:t xml:space="preserve">Priority: </w:t>
      </w:r>
      <w:r>
        <w:rPr>
          <w:rFonts w:ascii="Arial" w:cs="Arial" w:eastAsia="Arial" w:hAnsi="Arial"/>
          <w:b/>
          <w:bCs/>
          <w:color w:val="E74C3C"/>
          <w:sz w:val="21"/>
          <w:szCs w:val="21"/>
        </w:rPr>
        <w:t xml:space="preserve">HIGH</w:t>
      </w:r>
    </w:p>
    <w:p>
      <w:pPr>
        <w:spacing w:after="120"/>
      </w:pPr>
      <w:r>
        <w:rPr>
          <w:rFonts w:ascii="Arial" w:cs="Arial" w:eastAsia="Arial" w:hAnsi="Arial"/>
          <w:color w:val="1C2833"/>
          <w:sz w:val="21"/>
          <w:szCs w:val="21"/>
        </w:rPr>
        <w:t xml:space="preserve">Support Stripe's metered billing model where customers are charged based on consumption (API calls, seats, storage, etc.). Currently only flat-rate subscriptions are supported, which excludes a large segment of modern SaaS pricing models.</w:t>
      </w:r>
    </w:p>
    <w:p>
      <w:pPr>
        <w:spacing w:after="120"/>
      </w:pPr>
      <w:r>
        <w:rPr>
          <w:rFonts w:ascii="Arial" w:cs="Arial" w:eastAsia="Arial" w:hAnsi="Arial"/>
          <w:b/>
          <w:bCs/>
          <w:i/>
          <w:iCs/>
          <w:color w:val="1C2833"/>
          <w:sz w:val="21"/>
          <w:szCs w:val="21"/>
        </w:rPr>
        <w:t xml:space="preserve">Key Benefits:</w:t>
      </w:r>
    </w:p>
    <w:p>
      <w:pPr>
        <w:pStyle w:val="ListParagraph"/>
        <w:numPr>
          <w:ilvl w:val="0"/>
          <w:numId w:val="2"/>
        </w:numPr>
        <w:spacing w:after="80"/>
      </w:pPr>
      <w:r>
        <w:rPr>
          <w:rFonts w:ascii="Arial" w:cs="Arial" w:eastAsia="Arial" w:hAnsi="Arial"/>
          <w:color w:val="1C2833"/>
          <w:sz w:val="21"/>
          <w:szCs w:val="21"/>
        </w:rPr>
        <w:t xml:space="preserve">Per-unit pricing (e.g., $0.01 per API call)</w:t>
      </w:r>
    </w:p>
    <w:p>
      <w:pPr>
        <w:pStyle w:val="ListParagraph"/>
        <w:numPr>
          <w:ilvl w:val="0"/>
          <w:numId w:val="2"/>
        </w:numPr>
        <w:spacing w:after="80"/>
      </w:pPr>
      <w:r>
        <w:rPr>
          <w:rFonts w:ascii="Arial" w:cs="Arial" w:eastAsia="Arial" w:hAnsi="Arial"/>
          <w:color w:val="1C2833"/>
          <w:sz w:val="21"/>
          <w:szCs w:val="21"/>
        </w:rPr>
        <w:t xml:space="preserve">Tiered pricing with volume discounts</w:t>
      </w:r>
    </w:p>
    <w:p>
      <w:pPr>
        <w:pStyle w:val="ListParagraph"/>
        <w:numPr>
          <w:ilvl w:val="0"/>
          <w:numId w:val="2"/>
        </w:numPr>
        <w:spacing w:after="80"/>
      </w:pPr>
      <w:r>
        <w:rPr>
          <w:rFonts w:ascii="Arial" w:cs="Arial" w:eastAsia="Arial" w:hAnsi="Arial"/>
          <w:color w:val="1C2833"/>
          <w:sz w:val="21"/>
          <w:szCs w:val="21"/>
        </w:rPr>
        <w:t xml:space="preserve">Usage reporting API for clients to submit consumption data</w:t>
      </w:r>
    </w:p>
    <w:p>
      <w:pPr>
        <w:pStyle w:val="ListParagraph"/>
        <w:numPr>
          <w:ilvl w:val="0"/>
          <w:numId w:val="2"/>
        </w:numPr>
        <w:spacing w:after="80"/>
      </w:pPr>
      <w:r>
        <w:rPr>
          <w:rFonts w:ascii="Arial" w:cs="Arial" w:eastAsia="Arial" w:hAnsi="Arial"/>
          <w:color w:val="1C2833"/>
          <w:sz w:val="21"/>
          <w:szCs w:val="21"/>
        </w:rPr>
        <w:t xml:space="preserve">Real-time usage dashboards</w:t>
      </w:r>
    </w:p>
    <w:p>
      <w:pPr>
        <w:spacing w:before="40" w:after="40"/>
      </w:pPr>
    </w:p>
    <w:p>
      <w:pPr>
        <w:pStyle w:val="Heading3"/>
        <w:spacing w:before="240" w:after="160"/>
      </w:pPr>
      <w:r>
        <w:rPr>
          <w:rFonts w:ascii="Arial" w:cs="Arial" w:eastAsia="Arial" w:hAnsi="Arial"/>
          <w:b/>
          <w:bCs/>
          <w:color w:val="2E86C1"/>
        </w:rPr>
        <w:t xml:space="preserve">Tax Calculation Integration</w:t>
      </w:r>
    </w:p>
    <w:p>
      <w:pPr>
        <w:spacing w:after="120"/>
      </w:pPr>
      <w:r>
        <w:rPr>
          <w:rFonts w:ascii="Arial" w:cs="Arial" w:eastAsia="Arial" w:hAnsi="Arial"/>
          <w:b/>
          <w:bCs/>
          <w:color w:val="1C2833"/>
          <w:sz w:val="21"/>
          <w:szCs w:val="21"/>
        </w:rPr>
        <w:t xml:space="preserve">Priority: </w:t>
      </w:r>
      <w:r>
        <w:rPr>
          <w:rFonts w:ascii="Arial" w:cs="Arial" w:eastAsia="Arial" w:hAnsi="Arial"/>
          <w:b/>
          <w:bCs/>
          <w:color w:val="E74C3C"/>
          <w:sz w:val="21"/>
          <w:szCs w:val="21"/>
        </w:rPr>
        <w:t xml:space="preserve">HIGH</w:t>
      </w:r>
    </w:p>
    <w:p>
      <w:pPr>
        <w:spacing w:after="120"/>
      </w:pPr>
      <w:r>
        <w:rPr>
          <w:rFonts w:ascii="Arial" w:cs="Arial" w:eastAsia="Arial" w:hAnsi="Arial"/>
          <w:color w:val="1C2833"/>
          <w:sz w:val="21"/>
          <w:szCs w:val="21"/>
        </w:rPr>
        <w:t xml:space="preserve">The settings reference a TaxCalculationMethod but no tax logic exists. Integrate Stripe Tax or a third-party provider (TaxJar/Avalara) for automatic tax calculation based on customer location, product type, and applicable tax rules.</w:t>
      </w:r>
    </w:p>
    <w:p>
      <w:pPr>
        <w:spacing w:after="120"/>
      </w:pPr>
      <w:r>
        <w:rPr>
          <w:rFonts w:ascii="Arial" w:cs="Arial" w:eastAsia="Arial" w:hAnsi="Arial"/>
          <w:b/>
          <w:bCs/>
          <w:i/>
          <w:iCs/>
          <w:color w:val="1C2833"/>
          <w:sz w:val="21"/>
          <w:szCs w:val="21"/>
        </w:rPr>
        <w:t xml:space="preserve">Key Benefits:</w:t>
      </w:r>
    </w:p>
    <w:p>
      <w:pPr>
        <w:pStyle w:val="ListParagraph"/>
        <w:numPr>
          <w:ilvl w:val="0"/>
          <w:numId w:val="2"/>
        </w:numPr>
        <w:spacing w:after="80"/>
      </w:pPr>
      <w:r>
        <w:rPr>
          <w:rFonts w:ascii="Arial" w:cs="Arial" w:eastAsia="Arial" w:hAnsi="Arial"/>
          <w:color w:val="1C2833"/>
          <w:sz w:val="21"/>
          <w:szCs w:val="21"/>
        </w:rPr>
        <w:t xml:space="preserve">Automatic tax rate determination by jurisdiction</w:t>
      </w:r>
    </w:p>
    <w:p>
      <w:pPr>
        <w:pStyle w:val="ListParagraph"/>
        <w:numPr>
          <w:ilvl w:val="0"/>
          <w:numId w:val="2"/>
        </w:numPr>
        <w:spacing w:after="80"/>
      </w:pPr>
      <w:r>
        <w:rPr>
          <w:rFonts w:ascii="Arial" w:cs="Arial" w:eastAsia="Arial" w:hAnsi="Arial"/>
          <w:color w:val="1C2833"/>
          <w:sz w:val="21"/>
          <w:szCs w:val="21"/>
        </w:rPr>
        <w:t xml:space="preserve">Support for VAT, GST, and sales tax</w:t>
      </w:r>
    </w:p>
    <w:p>
      <w:pPr>
        <w:pStyle w:val="ListParagraph"/>
        <w:numPr>
          <w:ilvl w:val="0"/>
          <w:numId w:val="2"/>
        </w:numPr>
        <w:spacing w:after="80"/>
      </w:pPr>
      <w:r>
        <w:rPr>
          <w:rFonts w:ascii="Arial" w:cs="Arial" w:eastAsia="Arial" w:hAnsi="Arial"/>
          <w:color w:val="1C2833"/>
          <w:sz w:val="21"/>
          <w:szCs w:val="21"/>
        </w:rPr>
        <w:t xml:space="preserve">Tax-exempt customer handling</w:t>
      </w:r>
    </w:p>
    <w:p>
      <w:pPr>
        <w:pStyle w:val="ListParagraph"/>
        <w:numPr>
          <w:ilvl w:val="0"/>
          <w:numId w:val="2"/>
        </w:numPr>
        <w:spacing w:after="80"/>
      </w:pPr>
      <w:r>
        <w:rPr>
          <w:rFonts w:ascii="Arial" w:cs="Arial" w:eastAsia="Arial" w:hAnsi="Arial"/>
          <w:color w:val="1C2833"/>
          <w:sz w:val="21"/>
          <w:szCs w:val="21"/>
        </w:rPr>
        <w:t xml:space="preserve">Tax reporting and export for compliance</w:t>
      </w:r>
    </w:p>
    <w:p>
      <w:pPr>
        <w:spacing w:before="40" w:after="40"/>
      </w:pPr>
    </w:p>
    <w:p>
      <w:pPr>
        <w:pStyle w:val="Heading3"/>
        <w:spacing w:before="240" w:after="160"/>
      </w:pPr>
      <w:r>
        <w:rPr>
          <w:rFonts w:ascii="Arial" w:cs="Arial" w:eastAsia="Arial" w:hAnsi="Arial"/>
          <w:b/>
          <w:bCs/>
          <w:color w:val="2E86C1"/>
        </w:rPr>
        <w:t xml:space="preserve">Dunning Management (Failed Payment Recovery)</w:t>
      </w:r>
    </w:p>
    <w:p>
      <w:pPr>
        <w:spacing w:after="120"/>
      </w:pPr>
      <w:r>
        <w:rPr>
          <w:rFonts w:ascii="Arial" w:cs="Arial" w:eastAsia="Arial" w:hAnsi="Arial"/>
          <w:b/>
          <w:bCs/>
          <w:color w:val="1C2833"/>
          <w:sz w:val="21"/>
          <w:szCs w:val="21"/>
        </w:rPr>
        <w:t xml:space="preserve">Priority: </w:t>
      </w:r>
      <w:r>
        <w:rPr>
          <w:rFonts w:ascii="Arial" w:cs="Arial" w:eastAsia="Arial" w:hAnsi="Arial"/>
          <w:b/>
          <w:bCs/>
          <w:color w:val="E74C3C"/>
          <w:sz w:val="21"/>
          <w:szCs w:val="21"/>
        </w:rPr>
        <w:t xml:space="preserve">HIGH</w:t>
      </w:r>
    </w:p>
    <w:p>
      <w:pPr>
        <w:spacing w:after="120"/>
      </w:pPr>
      <w:r>
        <w:rPr>
          <w:rFonts w:ascii="Arial" w:cs="Arial" w:eastAsia="Arial" w:hAnsi="Arial"/>
          <w:color w:val="1C2833"/>
          <w:sz w:val="21"/>
          <w:szCs w:val="21"/>
        </w:rPr>
        <w:t xml:space="preserve">When payments fail, the system records the failure but takes no recovery action. A proper dunning system would implement configurable retry schedules, customer notification sequences, grace periods before service suspension, and escalation rules. Settings already define EnableAutoRetry, MaxRetryAttempts, and GracePeriodDays but nothing implements them.</w:t>
      </w:r>
    </w:p>
    <w:p>
      <w:pPr>
        <w:spacing w:after="120"/>
      </w:pPr>
      <w:r>
        <w:rPr>
          <w:rFonts w:ascii="Arial" w:cs="Arial" w:eastAsia="Arial" w:hAnsi="Arial"/>
          <w:b/>
          <w:bCs/>
          <w:i/>
          <w:iCs/>
          <w:color w:val="1C2833"/>
          <w:sz w:val="21"/>
          <w:szCs w:val="21"/>
        </w:rPr>
        <w:t xml:space="preserve">Key Benefits:</w:t>
      </w:r>
    </w:p>
    <w:p>
      <w:pPr>
        <w:pStyle w:val="ListParagraph"/>
        <w:numPr>
          <w:ilvl w:val="0"/>
          <w:numId w:val="2"/>
        </w:numPr>
        <w:spacing w:after="80"/>
      </w:pPr>
      <w:r>
        <w:rPr>
          <w:rFonts w:ascii="Arial" w:cs="Arial" w:eastAsia="Arial" w:hAnsi="Arial"/>
          <w:color w:val="1C2833"/>
          <w:sz w:val="21"/>
          <w:szCs w:val="21"/>
        </w:rPr>
        <w:t xml:space="preserve">Configurable retry schedule (e.g., retry after 1, 3, 5, 7 days)</w:t>
      </w:r>
    </w:p>
    <w:p>
      <w:pPr>
        <w:pStyle w:val="ListParagraph"/>
        <w:numPr>
          <w:ilvl w:val="0"/>
          <w:numId w:val="2"/>
        </w:numPr>
        <w:spacing w:after="80"/>
      </w:pPr>
      <w:r>
        <w:rPr>
          <w:rFonts w:ascii="Arial" w:cs="Arial" w:eastAsia="Arial" w:hAnsi="Arial"/>
          <w:color w:val="1C2833"/>
          <w:sz w:val="21"/>
          <w:szCs w:val="21"/>
        </w:rPr>
        <w:t xml:space="preserve">Customer email notifications at each retry stage</w:t>
      </w:r>
    </w:p>
    <w:p>
      <w:pPr>
        <w:pStyle w:val="ListParagraph"/>
        <w:numPr>
          <w:ilvl w:val="0"/>
          <w:numId w:val="2"/>
        </w:numPr>
        <w:spacing w:after="80"/>
      </w:pPr>
      <w:r>
        <w:rPr>
          <w:rFonts w:ascii="Arial" w:cs="Arial" w:eastAsia="Arial" w:hAnsi="Arial"/>
          <w:color w:val="1C2833"/>
          <w:sz w:val="21"/>
          <w:szCs w:val="21"/>
        </w:rPr>
        <w:t xml:space="preserve">Grace period before subscription suspension</w:t>
      </w:r>
    </w:p>
    <w:p>
      <w:pPr>
        <w:pStyle w:val="ListParagraph"/>
        <w:numPr>
          <w:ilvl w:val="0"/>
          <w:numId w:val="2"/>
        </w:numPr>
        <w:spacing w:after="80"/>
      </w:pPr>
      <w:r>
        <w:rPr>
          <w:rFonts w:ascii="Arial" w:cs="Arial" w:eastAsia="Arial" w:hAnsi="Arial"/>
          <w:color w:val="1C2833"/>
          <w:sz w:val="21"/>
          <w:szCs w:val="21"/>
        </w:rPr>
        <w:t xml:space="preserve">Automatic subscription cancellation after max failures</w:t>
      </w:r>
    </w:p>
    <w:p>
      <w:pPr>
        <w:pStyle w:val="ListParagraph"/>
        <w:numPr>
          <w:ilvl w:val="0"/>
          <w:numId w:val="2"/>
        </w:numPr>
        <w:spacing w:after="80"/>
      </w:pPr>
      <w:r>
        <w:rPr>
          <w:rFonts w:ascii="Arial" w:cs="Arial" w:eastAsia="Arial" w:hAnsi="Arial"/>
          <w:color w:val="1C2833"/>
          <w:sz w:val="21"/>
          <w:szCs w:val="21"/>
        </w:rPr>
        <w:t xml:space="preserve">Dunning performance analytics</w:t>
      </w:r>
    </w:p>
    <w:p>
      <w:pPr>
        <w:spacing w:before="40" w:after="40"/>
      </w:pPr>
    </w:p>
    <w:p>
      <w:pPr>
        <w:pStyle w:val="Heading2"/>
        <w:spacing w:before="240" w:after="160"/>
      </w:pPr>
      <w:r>
        <w:rPr>
          <w:rFonts w:ascii="Arial" w:cs="Arial" w:eastAsia="Arial" w:hAnsi="Arial"/>
          <w:b/>
          <w:bCs/>
          <w:color w:val="2E86C1"/>
        </w:rPr>
        <w:t xml:space="preserve">Medium Priority</w:t>
      </w:r>
    </w:p>
    <w:p>
      <w:pPr>
        <w:pStyle w:val="Heading3"/>
        <w:spacing w:before="240" w:after="160"/>
      </w:pPr>
      <w:r>
        <w:rPr>
          <w:rFonts w:ascii="Arial" w:cs="Arial" w:eastAsia="Arial" w:hAnsi="Arial"/>
          <w:b/>
          <w:bCs/>
          <w:color w:val="2E86C1"/>
        </w:rPr>
        <w:t xml:space="preserve">Credit / Balance System</w:t>
      </w:r>
    </w:p>
    <w:p>
      <w:pPr>
        <w:spacing w:after="120"/>
      </w:pPr>
      <w:r>
        <w:rPr>
          <w:rFonts w:ascii="Arial" w:cs="Arial" w:eastAsia="Arial" w:hAnsi="Arial"/>
          <w:b/>
          <w:bCs/>
          <w:color w:val="1C2833"/>
          <w:sz w:val="21"/>
          <w:szCs w:val="21"/>
        </w:rPr>
        <w:t xml:space="preserve">Priority: </w:t>
      </w:r>
      <w:r>
        <w:rPr>
          <w:rFonts w:ascii="Arial" w:cs="Arial" w:eastAsia="Arial" w:hAnsi="Arial"/>
          <w:b/>
          <w:bCs/>
          <w:color w:val="F39C12"/>
          <w:sz w:val="21"/>
          <w:szCs w:val="21"/>
        </w:rPr>
        <w:t xml:space="preserve">MEDIUM</w:t>
      </w:r>
    </w:p>
    <w:p>
      <w:pPr>
        <w:spacing w:after="120"/>
      </w:pPr>
      <w:r>
        <w:rPr>
          <w:rFonts w:ascii="Arial" w:cs="Arial" w:eastAsia="Arial" w:hAnsi="Arial"/>
          <w:color w:val="1C2833"/>
          <w:sz w:val="21"/>
          <w:szCs w:val="21"/>
        </w:rPr>
        <w:t xml:space="preserve">Allow customers to carry account credits that automatically apply to future invoices. Stripe supports customer credit balances natively. Useful for refund-to-credit flows, promotional credits, and prepayment models.</w:t>
      </w:r>
    </w:p>
    <w:p>
      <w:pPr>
        <w:spacing w:after="120"/>
      </w:pPr>
      <w:r>
        <w:rPr>
          <w:rFonts w:ascii="Arial" w:cs="Arial" w:eastAsia="Arial" w:hAnsi="Arial"/>
          <w:b/>
          <w:bCs/>
          <w:i/>
          <w:iCs/>
          <w:color w:val="1C2833"/>
          <w:sz w:val="21"/>
          <w:szCs w:val="21"/>
        </w:rPr>
        <w:t xml:space="preserve">Key Benefits:</w:t>
      </w:r>
    </w:p>
    <w:p>
      <w:pPr>
        <w:pStyle w:val="ListParagraph"/>
        <w:numPr>
          <w:ilvl w:val="0"/>
          <w:numId w:val="2"/>
        </w:numPr>
        <w:spacing w:after="80"/>
      </w:pPr>
      <w:r>
        <w:rPr>
          <w:rFonts w:ascii="Arial" w:cs="Arial" w:eastAsia="Arial" w:hAnsi="Arial"/>
          <w:color w:val="1C2833"/>
          <w:sz w:val="21"/>
          <w:szCs w:val="21"/>
        </w:rPr>
        <w:t xml:space="preserve">Apply credits to next invoice automatically</w:t>
      </w:r>
    </w:p>
    <w:p>
      <w:pPr>
        <w:pStyle w:val="ListParagraph"/>
        <w:numPr>
          <w:ilvl w:val="0"/>
          <w:numId w:val="2"/>
        </w:numPr>
        <w:spacing w:after="80"/>
      </w:pPr>
      <w:r>
        <w:rPr>
          <w:rFonts w:ascii="Arial" w:cs="Arial" w:eastAsia="Arial" w:hAnsi="Arial"/>
          <w:color w:val="1C2833"/>
          <w:sz w:val="21"/>
          <w:szCs w:val="21"/>
        </w:rPr>
        <w:t xml:space="preserve">Manual credit adjustments by admin</w:t>
      </w:r>
    </w:p>
    <w:p>
      <w:pPr>
        <w:pStyle w:val="ListParagraph"/>
        <w:numPr>
          <w:ilvl w:val="0"/>
          <w:numId w:val="2"/>
        </w:numPr>
        <w:spacing w:after="80"/>
      </w:pPr>
      <w:r>
        <w:rPr>
          <w:rFonts w:ascii="Arial" w:cs="Arial" w:eastAsia="Arial" w:hAnsi="Arial"/>
          <w:color w:val="1C2833"/>
          <w:sz w:val="21"/>
          <w:szCs w:val="21"/>
        </w:rPr>
        <w:t xml:space="preserve">Credit history and balance tracking</w:t>
      </w:r>
    </w:p>
    <w:p>
      <w:pPr>
        <w:pStyle w:val="ListParagraph"/>
        <w:numPr>
          <w:ilvl w:val="0"/>
          <w:numId w:val="2"/>
        </w:numPr>
        <w:spacing w:after="80"/>
      </w:pPr>
      <w:r>
        <w:rPr>
          <w:rFonts w:ascii="Arial" w:cs="Arial" w:eastAsia="Arial" w:hAnsi="Arial"/>
          <w:color w:val="1C2833"/>
          <w:sz w:val="21"/>
          <w:szCs w:val="21"/>
        </w:rPr>
        <w:t xml:space="preserve">Refund-to-credit option as alternative to cash refund</w:t>
      </w:r>
    </w:p>
    <w:p>
      <w:pPr>
        <w:spacing w:before="40" w:after="40"/>
      </w:pPr>
    </w:p>
    <w:p>
      <w:pPr>
        <w:pStyle w:val="Heading3"/>
        <w:spacing w:before="240" w:after="160"/>
      </w:pPr>
      <w:r>
        <w:rPr>
          <w:rFonts w:ascii="Arial" w:cs="Arial" w:eastAsia="Arial" w:hAnsi="Arial"/>
          <w:b/>
          <w:bCs/>
          <w:color w:val="2E86C1"/>
        </w:rPr>
        <w:t xml:space="preserve">Email Notification Service</w:t>
      </w:r>
    </w:p>
    <w:p>
      <w:pPr>
        <w:spacing w:after="120"/>
      </w:pPr>
      <w:r>
        <w:rPr>
          <w:rFonts w:ascii="Arial" w:cs="Arial" w:eastAsia="Arial" w:hAnsi="Arial"/>
          <w:b/>
          <w:bCs/>
          <w:color w:val="1C2833"/>
          <w:sz w:val="21"/>
          <w:szCs w:val="21"/>
        </w:rPr>
        <w:t xml:space="preserve">Priority: </w:t>
      </w:r>
      <w:r>
        <w:rPr>
          <w:rFonts w:ascii="Arial" w:cs="Arial" w:eastAsia="Arial" w:hAnsi="Arial"/>
          <w:b/>
          <w:bCs/>
          <w:color w:val="F39C12"/>
          <w:sz w:val="21"/>
          <w:szCs w:val="21"/>
        </w:rPr>
        <w:t xml:space="preserve">MEDIUM</w:t>
      </w:r>
    </w:p>
    <w:p>
      <w:pPr>
        <w:spacing w:after="120"/>
      </w:pPr>
      <w:r>
        <w:rPr>
          <w:rFonts w:ascii="Arial" w:cs="Arial" w:eastAsia="Arial" w:hAnsi="Arial"/>
          <w:color w:val="1C2833"/>
          <w:sz w:val="21"/>
          <w:szCs w:val="21"/>
        </w:rPr>
        <w:t xml:space="preserve">Notification settings (SendInvoiceEmails, SendPaymentConfirmations, etc.) exist but nothing actually sends emails. Integrate with SendGrid, AWS SES, or Resend for transactional email delivery. QuestPDF is already installed and could generate branded PDF invoice attachments.</w:t>
      </w:r>
    </w:p>
    <w:p>
      <w:pPr>
        <w:spacing w:after="120"/>
      </w:pPr>
      <w:r>
        <w:rPr>
          <w:rFonts w:ascii="Arial" w:cs="Arial" w:eastAsia="Arial" w:hAnsi="Arial"/>
          <w:b/>
          <w:bCs/>
          <w:i/>
          <w:iCs/>
          <w:color w:val="1C2833"/>
          <w:sz w:val="21"/>
          <w:szCs w:val="21"/>
        </w:rPr>
        <w:t xml:space="preserve">Key Benefits:</w:t>
      </w:r>
    </w:p>
    <w:p>
      <w:pPr>
        <w:pStyle w:val="ListParagraph"/>
        <w:numPr>
          <w:ilvl w:val="0"/>
          <w:numId w:val="2"/>
        </w:numPr>
        <w:spacing w:after="80"/>
      </w:pPr>
      <w:r>
        <w:rPr>
          <w:rFonts w:ascii="Arial" w:cs="Arial" w:eastAsia="Arial" w:hAnsi="Arial"/>
          <w:color w:val="1C2833"/>
          <w:sz w:val="21"/>
          <w:szCs w:val="21"/>
        </w:rPr>
        <w:t xml:space="preserve">Payment receipt emails</w:t>
      </w:r>
    </w:p>
    <w:p>
      <w:pPr>
        <w:pStyle w:val="ListParagraph"/>
        <w:numPr>
          <w:ilvl w:val="0"/>
          <w:numId w:val="2"/>
        </w:numPr>
        <w:spacing w:after="80"/>
      </w:pPr>
      <w:r>
        <w:rPr>
          <w:rFonts w:ascii="Arial" w:cs="Arial" w:eastAsia="Arial" w:hAnsi="Arial"/>
          <w:color w:val="1C2833"/>
          <w:sz w:val="21"/>
          <w:szCs w:val="21"/>
        </w:rPr>
        <w:t xml:space="preserve">Subscription confirmation and change notifications</w:t>
      </w:r>
    </w:p>
    <w:p>
      <w:pPr>
        <w:pStyle w:val="ListParagraph"/>
        <w:numPr>
          <w:ilvl w:val="0"/>
          <w:numId w:val="2"/>
        </w:numPr>
        <w:spacing w:after="80"/>
      </w:pPr>
      <w:r>
        <w:rPr>
          <w:rFonts w:ascii="Arial" w:cs="Arial" w:eastAsia="Arial" w:hAnsi="Arial"/>
          <w:color w:val="1C2833"/>
          <w:sz w:val="21"/>
          <w:szCs w:val="21"/>
        </w:rPr>
        <w:t xml:space="preserve">Invoice delivery with PDF attachment</w:t>
      </w:r>
    </w:p>
    <w:p>
      <w:pPr>
        <w:pStyle w:val="ListParagraph"/>
        <w:numPr>
          <w:ilvl w:val="0"/>
          <w:numId w:val="2"/>
        </w:numPr>
        <w:spacing w:after="80"/>
      </w:pPr>
      <w:r>
        <w:rPr>
          <w:rFonts w:ascii="Arial" w:cs="Arial" w:eastAsia="Arial" w:hAnsi="Arial"/>
          <w:color w:val="1C2833"/>
          <w:sz w:val="21"/>
          <w:szCs w:val="21"/>
        </w:rPr>
        <w:t xml:space="preserve">Dunning reminder emails</w:t>
      </w:r>
    </w:p>
    <w:p>
      <w:pPr>
        <w:pStyle w:val="ListParagraph"/>
        <w:numPr>
          <w:ilvl w:val="0"/>
          <w:numId w:val="2"/>
        </w:numPr>
        <w:spacing w:after="80"/>
      </w:pPr>
      <w:r>
        <w:rPr>
          <w:rFonts w:ascii="Arial" w:cs="Arial" w:eastAsia="Arial" w:hAnsi="Arial"/>
          <w:color w:val="1C2833"/>
          <w:sz w:val="21"/>
          <w:szCs w:val="21"/>
        </w:rPr>
        <w:t xml:space="preserve">Trial expiration warnings</w:t>
      </w:r>
    </w:p>
    <w:p>
      <w:pPr>
        <w:pStyle w:val="ListParagraph"/>
        <w:numPr>
          <w:ilvl w:val="0"/>
          <w:numId w:val="2"/>
        </w:numPr>
        <w:spacing w:after="80"/>
      </w:pPr>
      <w:r>
        <w:rPr>
          <w:rFonts w:ascii="Arial" w:cs="Arial" w:eastAsia="Arial" w:hAnsi="Arial"/>
          <w:color w:val="1C2833"/>
          <w:sz w:val="21"/>
          <w:szCs w:val="21"/>
        </w:rPr>
        <w:t xml:space="preserve">Customizable email templates per tenant</w:t>
      </w:r>
    </w:p>
    <w:p>
      <w:pPr>
        <w:spacing w:before="40" w:after="40"/>
      </w:pPr>
    </w:p>
    <w:p>
      <w:pPr>
        <w:pStyle w:val="Heading3"/>
        <w:spacing w:before="240" w:after="160"/>
      </w:pPr>
      <w:r>
        <w:rPr>
          <w:rFonts w:ascii="Arial" w:cs="Arial" w:eastAsia="Arial" w:hAnsi="Arial"/>
          <w:b/>
          <w:bCs/>
          <w:color w:val="2E86C1"/>
        </w:rPr>
        <w:t xml:space="preserve">Export &amp; Reporting</w:t>
      </w:r>
    </w:p>
    <w:p>
      <w:pPr>
        <w:spacing w:after="120"/>
      </w:pPr>
      <w:r>
        <w:rPr>
          <w:rFonts w:ascii="Arial" w:cs="Arial" w:eastAsia="Arial" w:hAnsi="Arial"/>
          <w:b/>
          <w:bCs/>
          <w:color w:val="1C2833"/>
          <w:sz w:val="21"/>
          <w:szCs w:val="21"/>
        </w:rPr>
        <w:t xml:space="preserve">Priority: </w:t>
      </w:r>
      <w:r>
        <w:rPr>
          <w:rFonts w:ascii="Arial" w:cs="Arial" w:eastAsia="Arial" w:hAnsi="Arial"/>
          <w:b/>
          <w:bCs/>
          <w:color w:val="F39C12"/>
          <w:sz w:val="21"/>
          <w:szCs w:val="21"/>
        </w:rPr>
        <w:t xml:space="preserve">MEDIUM</w:t>
      </w:r>
    </w:p>
    <w:p>
      <w:pPr>
        <w:spacing w:after="120"/>
      </w:pPr>
      <w:r>
        <w:rPr>
          <w:rFonts w:ascii="Arial" w:cs="Arial" w:eastAsia="Arial" w:hAnsi="Arial"/>
          <w:color w:val="1C2833"/>
          <w:sz w:val="21"/>
          <w:szCs w:val="21"/>
        </w:rPr>
        <w:t xml:space="preserve">No data export capability exists. Clients need CSV/Excel/PDF exports for accounting reconciliation, tax filing, and business reporting. QuestPDF is installed but unused.</w:t>
      </w:r>
    </w:p>
    <w:p>
      <w:pPr>
        <w:spacing w:after="120"/>
      </w:pPr>
      <w:r>
        <w:rPr>
          <w:rFonts w:ascii="Arial" w:cs="Arial" w:eastAsia="Arial" w:hAnsi="Arial"/>
          <w:b/>
          <w:bCs/>
          <w:i/>
          <w:iCs/>
          <w:color w:val="1C2833"/>
          <w:sz w:val="21"/>
          <w:szCs w:val="21"/>
        </w:rPr>
        <w:t xml:space="preserve">Key Benefits:</w:t>
      </w:r>
    </w:p>
    <w:p>
      <w:pPr>
        <w:pStyle w:val="ListParagraph"/>
        <w:numPr>
          <w:ilvl w:val="0"/>
          <w:numId w:val="2"/>
        </w:numPr>
        <w:spacing w:after="80"/>
      </w:pPr>
      <w:r>
        <w:rPr>
          <w:rFonts w:ascii="Arial" w:cs="Arial" w:eastAsia="Arial" w:hAnsi="Arial"/>
          <w:color w:val="1C2833"/>
          <w:sz w:val="21"/>
          <w:szCs w:val="21"/>
        </w:rPr>
        <w:t xml:space="preserve">CSV export for transactions, invoices, customers</w:t>
      </w:r>
    </w:p>
    <w:p>
      <w:pPr>
        <w:pStyle w:val="ListParagraph"/>
        <w:numPr>
          <w:ilvl w:val="0"/>
          <w:numId w:val="2"/>
        </w:numPr>
        <w:spacing w:after="80"/>
      </w:pPr>
      <w:r>
        <w:rPr>
          <w:rFonts w:ascii="Arial" w:cs="Arial" w:eastAsia="Arial" w:hAnsi="Arial"/>
          <w:color w:val="1C2833"/>
          <w:sz w:val="21"/>
          <w:szCs w:val="21"/>
        </w:rPr>
        <w:t xml:space="preserve">PDF financial reports (monthly/quarterly/annual)</w:t>
      </w:r>
    </w:p>
    <w:p>
      <w:pPr>
        <w:pStyle w:val="ListParagraph"/>
        <w:numPr>
          <w:ilvl w:val="0"/>
          <w:numId w:val="2"/>
        </w:numPr>
        <w:spacing w:after="80"/>
      </w:pPr>
      <w:r>
        <w:rPr>
          <w:rFonts w:ascii="Arial" w:cs="Arial" w:eastAsia="Arial" w:hAnsi="Arial"/>
          <w:color w:val="1C2833"/>
          <w:sz w:val="21"/>
          <w:szCs w:val="21"/>
        </w:rPr>
        <w:t xml:space="preserve">Branded PDF invoices using QuestPDF</w:t>
      </w:r>
    </w:p>
    <w:p>
      <w:pPr>
        <w:pStyle w:val="ListParagraph"/>
        <w:numPr>
          <w:ilvl w:val="0"/>
          <w:numId w:val="2"/>
        </w:numPr>
        <w:spacing w:after="80"/>
      </w:pPr>
      <w:r>
        <w:rPr>
          <w:rFonts w:ascii="Arial" w:cs="Arial" w:eastAsia="Arial" w:hAnsi="Arial"/>
          <w:color w:val="1C2833"/>
          <w:sz w:val="21"/>
          <w:szCs w:val="21"/>
        </w:rPr>
        <w:t xml:space="preserve">Scheduled report generation and email delivery</w:t>
      </w:r>
    </w:p>
    <w:p>
      <w:pPr>
        <w:spacing w:before="40" w:after="40"/>
      </w:pPr>
    </w:p>
    <w:p>
      <w:pPr>
        <w:pStyle w:val="Heading3"/>
        <w:spacing w:before="240" w:after="160"/>
      </w:pPr>
      <w:r>
        <w:rPr>
          <w:rFonts w:ascii="Arial" w:cs="Arial" w:eastAsia="Arial" w:hAnsi="Arial"/>
          <w:b/>
          <w:bCs/>
          <w:color w:val="2E86C1"/>
        </w:rPr>
        <w:t xml:space="preserve">Idempotency Key Support</w:t>
      </w:r>
    </w:p>
    <w:p>
      <w:pPr>
        <w:spacing w:after="120"/>
      </w:pPr>
      <w:r>
        <w:rPr>
          <w:rFonts w:ascii="Arial" w:cs="Arial" w:eastAsia="Arial" w:hAnsi="Arial"/>
          <w:b/>
          <w:bCs/>
          <w:color w:val="1C2833"/>
          <w:sz w:val="21"/>
          <w:szCs w:val="21"/>
        </w:rPr>
        <w:t xml:space="preserve">Priority: </w:t>
      </w:r>
      <w:r>
        <w:rPr>
          <w:rFonts w:ascii="Arial" w:cs="Arial" w:eastAsia="Arial" w:hAnsi="Arial"/>
          <w:b/>
          <w:bCs/>
          <w:color w:val="F39C12"/>
          <w:sz w:val="21"/>
          <w:szCs w:val="21"/>
        </w:rPr>
        <w:t xml:space="preserve">MEDIUM</w:t>
      </w:r>
    </w:p>
    <w:p>
      <w:pPr>
        <w:spacing w:after="120"/>
      </w:pPr>
      <w:r>
        <w:rPr>
          <w:rFonts w:ascii="Arial" w:cs="Arial" w:eastAsia="Arial" w:hAnsi="Arial"/>
          <w:color w:val="1C2833"/>
          <w:sz w:val="21"/>
          <w:szCs w:val="21"/>
        </w:rPr>
        <w:t xml:space="preserve">Payment creation endpoints lack idempotency key support. If a client's request times out and they retry, duplicate charges could be created. Stripe supports idempotency keys and this API should accept and forward them.</w:t>
      </w:r>
    </w:p>
    <w:p>
      <w:pPr>
        <w:spacing w:after="120"/>
      </w:pPr>
      <w:r>
        <w:rPr>
          <w:rFonts w:ascii="Arial" w:cs="Arial" w:eastAsia="Arial" w:hAnsi="Arial"/>
          <w:b/>
          <w:bCs/>
          <w:i/>
          <w:iCs/>
          <w:color w:val="1C2833"/>
          <w:sz w:val="21"/>
          <w:szCs w:val="21"/>
        </w:rPr>
        <w:t xml:space="preserve">Key Benefits:</w:t>
      </w:r>
    </w:p>
    <w:p>
      <w:pPr>
        <w:pStyle w:val="ListParagraph"/>
        <w:numPr>
          <w:ilvl w:val="0"/>
          <w:numId w:val="2"/>
        </w:numPr>
        <w:spacing w:after="80"/>
      </w:pPr>
      <w:r>
        <w:rPr>
          <w:rFonts w:ascii="Arial" w:cs="Arial" w:eastAsia="Arial" w:hAnsi="Arial"/>
          <w:color w:val="1C2833"/>
          <w:sz w:val="21"/>
          <w:szCs w:val="21"/>
        </w:rPr>
        <w:t xml:space="preserve">Prevent duplicate payment creation on retries</w:t>
      </w:r>
    </w:p>
    <w:p>
      <w:pPr>
        <w:pStyle w:val="ListParagraph"/>
        <w:numPr>
          <w:ilvl w:val="0"/>
          <w:numId w:val="2"/>
        </w:numPr>
        <w:spacing w:after="80"/>
      </w:pPr>
      <w:r>
        <w:rPr>
          <w:rFonts w:ascii="Arial" w:cs="Arial" w:eastAsia="Arial" w:hAnsi="Arial"/>
          <w:color w:val="1C2833"/>
          <w:sz w:val="21"/>
          <w:szCs w:val="21"/>
        </w:rPr>
        <w:t xml:space="preserve">Client-provided idempotency key in request header</w:t>
      </w:r>
    </w:p>
    <w:p>
      <w:pPr>
        <w:pStyle w:val="ListParagraph"/>
        <w:numPr>
          <w:ilvl w:val="0"/>
          <w:numId w:val="2"/>
        </w:numPr>
        <w:spacing w:after="80"/>
      </w:pPr>
      <w:r>
        <w:rPr>
          <w:rFonts w:ascii="Arial" w:cs="Arial" w:eastAsia="Arial" w:hAnsi="Arial"/>
          <w:color w:val="1C2833"/>
          <w:sz w:val="21"/>
          <w:szCs w:val="21"/>
        </w:rPr>
        <w:t xml:space="preserve">Automatic forwarding to Stripe API</w:t>
      </w:r>
    </w:p>
    <w:p>
      <w:pPr>
        <w:pStyle w:val="ListParagraph"/>
        <w:numPr>
          <w:ilvl w:val="0"/>
          <w:numId w:val="2"/>
        </w:numPr>
        <w:spacing w:after="80"/>
      </w:pPr>
      <w:r>
        <w:rPr>
          <w:rFonts w:ascii="Arial" w:cs="Arial" w:eastAsia="Arial" w:hAnsi="Arial"/>
          <w:color w:val="1C2833"/>
          <w:sz w:val="21"/>
          <w:szCs w:val="21"/>
        </w:rPr>
        <w:t xml:space="preserve">Idempotency key collision detection and response replay</w:t>
      </w:r>
    </w:p>
    <w:p>
      <w:pPr>
        <w:spacing w:before="40" w:after="40"/>
      </w:pPr>
    </w:p>
    <w:p>
      <w:pPr>
        <w:pStyle w:val="Heading2"/>
        <w:spacing w:before="240" w:after="160"/>
      </w:pPr>
      <w:r>
        <w:rPr>
          <w:rFonts w:ascii="Arial" w:cs="Arial" w:eastAsia="Arial" w:hAnsi="Arial"/>
          <w:b/>
          <w:bCs/>
          <w:color w:val="2E86C1"/>
        </w:rPr>
        <w:t xml:space="preserve">Lower Priority</w:t>
      </w:r>
    </w:p>
    <w:p>
      <w:pPr>
        <w:pStyle w:val="Heading3"/>
        <w:spacing w:before="240" w:after="160"/>
      </w:pPr>
      <w:r>
        <w:rPr>
          <w:rFonts w:ascii="Arial" w:cs="Arial" w:eastAsia="Arial" w:hAnsi="Arial"/>
          <w:b/>
          <w:bCs/>
          <w:color w:val="2E86C1"/>
        </w:rPr>
        <w:t xml:space="preserve">Subscription Add-ons &amp; One-Time Charges</w:t>
      </w:r>
    </w:p>
    <w:p>
      <w:pPr>
        <w:spacing w:after="120"/>
      </w:pPr>
      <w:r>
        <w:rPr>
          <w:rFonts w:ascii="Arial" w:cs="Arial" w:eastAsia="Arial" w:hAnsi="Arial"/>
          <w:b/>
          <w:bCs/>
          <w:color w:val="1C2833"/>
          <w:sz w:val="21"/>
          <w:szCs w:val="21"/>
        </w:rPr>
        <w:t xml:space="preserve">Priority: </w:t>
      </w:r>
      <w:r>
        <w:rPr>
          <w:rFonts w:ascii="Arial" w:cs="Arial" w:eastAsia="Arial" w:hAnsi="Arial"/>
          <w:b/>
          <w:bCs/>
          <w:color w:val="27AE60"/>
          <w:sz w:val="21"/>
          <w:szCs w:val="21"/>
        </w:rPr>
        <w:t xml:space="preserve">LOW</w:t>
      </w:r>
    </w:p>
    <w:p>
      <w:pPr>
        <w:spacing w:after="120"/>
      </w:pPr>
      <w:r>
        <w:rPr>
          <w:rFonts w:ascii="Arial" w:cs="Arial" w:eastAsia="Arial" w:hAnsi="Arial"/>
          <w:color w:val="1C2833"/>
          <w:sz w:val="21"/>
          <w:szCs w:val="21"/>
        </w:rPr>
        <w:t xml:space="preserve">Allow adding one-time line items to a subscription's next invoice (setup fees, overage charges, add-on features). Stripe supports invoice items that attach to the next subscription invoice.</w:t>
      </w:r>
    </w:p>
    <w:p>
      <w:pPr>
        <w:spacing w:after="120"/>
      </w:pPr>
      <w:r>
        <w:rPr>
          <w:rFonts w:ascii="Arial" w:cs="Arial" w:eastAsia="Arial" w:hAnsi="Arial"/>
          <w:b/>
          <w:bCs/>
          <w:i/>
          <w:iCs/>
          <w:color w:val="1C2833"/>
          <w:sz w:val="21"/>
          <w:szCs w:val="21"/>
        </w:rPr>
        <w:t xml:space="preserve">Key Benefits:</w:t>
      </w:r>
    </w:p>
    <w:p>
      <w:pPr>
        <w:pStyle w:val="ListParagraph"/>
        <w:numPr>
          <w:ilvl w:val="0"/>
          <w:numId w:val="2"/>
        </w:numPr>
        <w:spacing w:after="80"/>
      </w:pPr>
      <w:r>
        <w:rPr>
          <w:rFonts w:ascii="Arial" w:cs="Arial" w:eastAsia="Arial" w:hAnsi="Arial"/>
          <w:color w:val="1C2833"/>
          <w:sz w:val="21"/>
          <w:szCs w:val="21"/>
        </w:rPr>
        <w:t xml:space="preserve">Setup fee support on subscription creation</w:t>
      </w:r>
    </w:p>
    <w:p>
      <w:pPr>
        <w:pStyle w:val="ListParagraph"/>
        <w:numPr>
          <w:ilvl w:val="0"/>
          <w:numId w:val="2"/>
        </w:numPr>
        <w:spacing w:after="80"/>
      </w:pPr>
      <w:r>
        <w:rPr>
          <w:rFonts w:ascii="Arial" w:cs="Arial" w:eastAsia="Arial" w:hAnsi="Arial"/>
          <w:color w:val="1C2833"/>
          <w:sz w:val="21"/>
          <w:szCs w:val="21"/>
        </w:rPr>
        <w:t xml:space="preserve">Ad-hoc charges added to next invoice</w:t>
      </w:r>
    </w:p>
    <w:p>
      <w:pPr>
        <w:pStyle w:val="ListParagraph"/>
        <w:numPr>
          <w:ilvl w:val="0"/>
          <w:numId w:val="2"/>
        </w:numPr>
        <w:spacing w:after="80"/>
      </w:pPr>
      <w:r>
        <w:rPr>
          <w:rFonts w:ascii="Arial" w:cs="Arial" w:eastAsia="Arial" w:hAnsi="Arial"/>
          <w:color w:val="1C2833"/>
          <w:sz w:val="21"/>
          <w:szCs w:val="21"/>
        </w:rPr>
        <w:t xml:space="preserve">Add-on product catalog</w:t>
      </w:r>
    </w:p>
    <w:p>
      <w:pPr>
        <w:pStyle w:val="ListParagraph"/>
        <w:numPr>
          <w:ilvl w:val="0"/>
          <w:numId w:val="2"/>
        </w:numPr>
        <w:spacing w:after="80"/>
      </w:pPr>
      <w:r>
        <w:rPr>
          <w:rFonts w:ascii="Arial" w:cs="Arial" w:eastAsia="Arial" w:hAnsi="Arial"/>
          <w:color w:val="1C2833"/>
          <w:sz w:val="21"/>
          <w:szCs w:val="21"/>
        </w:rPr>
        <w:t xml:space="preserve">Invoice line item itemization</w:t>
      </w:r>
    </w:p>
    <w:p>
      <w:pPr>
        <w:spacing w:before="40" w:after="40"/>
      </w:pPr>
    </w:p>
    <w:p>
      <w:pPr>
        <w:pStyle w:val="Heading3"/>
        <w:spacing w:before="240" w:after="160"/>
      </w:pPr>
      <w:r>
        <w:rPr>
          <w:rFonts w:ascii="Arial" w:cs="Arial" w:eastAsia="Arial" w:hAnsi="Arial"/>
          <w:b/>
          <w:bCs/>
          <w:color w:val="2E86C1"/>
        </w:rPr>
        <w:t xml:space="preserve">Stripe Connect Integration</w:t>
      </w:r>
    </w:p>
    <w:p>
      <w:pPr>
        <w:spacing w:after="120"/>
      </w:pPr>
      <w:r>
        <w:rPr>
          <w:rFonts w:ascii="Arial" w:cs="Arial" w:eastAsia="Arial" w:hAnsi="Arial"/>
          <w:b/>
          <w:bCs/>
          <w:color w:val="1C2833"/>
          <w:sz w:val="21"/>
          <w:szCs w:val="21"/>
        </w:rPr>
        <w:t xml:space="preserve">Priority: </w:t>
      </w:r>
      <w:r>
        <w:rPr>
          <w:rFonts w:ascii="Arial" w:cs="Arial" w:eastAsia="Arial" w:hAnsi="Arial"/>
          <w:b/>
          <w:bCs/>
          <w:color w:val="27AE60"/>
          <w:sz w:val="21"/>
          <w:szCs w:val="21"/>
        </w:rPr>
        <w:t xml:space="preserve">LOW</w:t>
      </w:r>
    </w:p>
    <w:p>
      <w:pPr>
        <w:spacing w:after="120"/>
      </w:pPr>
      <w:r>
        <w:rPr>
          <w:rFonts w:ascii="Arial" w:cs="Arial" w:eastAsia="Arial" w:hAnsi="Arial"/>
          <w:color w:val="1C2833"/>
          <w:sz w:val="21"/>
          <w:szCs w:val="21"/>
        </w:rPr>
        <w:t xml:space="preserve">For clients running marketplace or platform models where revenue is split between the platform and sellers/providers. Currently no Connect support exists.</w:t>
      </w:r>
    </w:p>
    <w:p>
      <w:pPr>
        <w:spacing w:after="120"/>
      </w:pPr>
      <w:r>
        <w:rPr>
          <w:rFonts w:ascii="Arial" w:cs="Arial" w:eastAsia="Arial" w:hAnsi="Arial"/>
          <w:b/>
          <w:bCs/>
          <w:i/>
          <w:iCs/>
          <w:color w:val="1C2833"/>
          <w:sz w:val="21"/>
          <w:szCs w:val="21"/>
        </w:rPr>
        <w:t xml:space="preserve">Key Benefits:</w:t>
      </w:r>
    </w:p>
    <w:p>
      <w:pPr>
        <w:pStyle w:val="ListParagraph"/>
        <w:numPr>
          <w:ilvl w:val="0"/>
          <w:numId w:val="2"/>
        </w:numPr>
        <w:spacing w:after="80"/>
      </w:pPr>
      <w:r>
        <w:rPr>
          <w:rFonts w:ascii="Arial" w:cs="Arial" w:eastAsia="Arial" w:hAnsi="Arial"/>
          <w:color w:val="1C2833"/>
          <w:sz w:val="21"/>
          <w:szCs w:val="21"/>
        </w:rPr>
        <w:t xml:space="preserve">Platform fee collection</w:t>
      </w:r>
    </w:p>
    <w:p>
      <w:pPr>
        <w:pStyle w:val="ListParagraph"/>
        <w:numPr>
          <w:ilvl w:val="0"/>
          <w:numId w:val="2"/>
        </w:numPr>
        <w:spacing w:after="80"/>
      </w:pPr>
      <w:r>
        <w:rPr>
          <w:rFonts w:ascii="Arial" w:cs="Arial" w:eastAsia="Arial" w:hAnsi="Arial"/>
          <w:color w:val="1C2833"/>
          <w:sz w:val="21"/>
          <w:szCs w:val="21"/>
        </w:rPr>
        <w:t xml:space="preserve">Connected account management</w:t>
      </w:r>
    </w:p>
    <w:p>
      <w:pPr>
        <w:pStyle w:val="ListParagraph"/>
        <w:numPr>
          <w:ilvl w:val="0"/>
          <w:numId w:val="2"/>
        </w:numPr>
        <w:spacing w:after="80"/>
      </w:pPr>
      <w:r>
        <w:rPr>
          <w:rFonts w:ascii="Arial" w:cs="Arial" w:eastAsia="Arial" w:hAnsi="Arial"/>
          <w:color w:val="1C2833"/>
          <w:sz w:val="21"/>
          <w:szCs w:val="21"/>
        </w:rPr>
        <w:t xml:space="preserve">Split payment routing</w:t>
      </w:r>
    </w:p>
    <w:p>
      <w:pPr>
        <w:pStyle w:val="ListParagraph"/>
        <w:numPr>
          <w:ilvl w:val="0"/>
          <w:numId w:val="2"/>
        </w:numPr>
        <w:spacing w:after="80"/>
      </w:pPr>
      <w:r>
        <w:rPr>
          <w:rFonts w:ascii="Arial" w:cs="Arial" w:eastAsia="Arial" w:hAnsi="Arial"/>
          <w:color w:val="1C2833"/>
          <w:sz w:val="21"/>
          <w:szCs w:val="21"/>
        </w:rPr>
        <w:t xml:space="preserve">Payout scheduling for connected accounts</w:t>
      </w:r>
    </w:p>
    <w:p>
      <w:pPr>
        <w:spacing w:before="40" w:after="40"/>
      </w:pPr>
    </w:p>
    <w:p>
      <w:pPr>
        <w:pStyle w:val="Heading3"/>
        <w:spacing w:before="240" w:after="160"/>
      </w:pPr>
      <w:r>
        <w:rPr>
          <w:rFonts w:ascii="Arial" w:cs="Arial" w:eastAsia="Arial" w:hAnsi="Arial"/>
          <w:b/>
          <w:bCs/>
          <w:color w:val="2E86C1"/>
        </w:rPr>
        <w:t xml:space="preserve">Webhook Event Log Viewer with Replay</w:t>
      </w:r>
    </w:p>
    <w:p>
      <w:pPr>
        <w:spacing w:after="120"/>
      </w:pPr>
      <w:r>
        <w:rPr>
          <w:rFonts w:ascii="Arial" w:cs="Arial" w:eastAsia="Arial" w:hAnsi="Arial"/>
          <w:b/>
          <w:bCs/>
          <w:color w:val="1C2833"/>
          <w:sz w:val="21"/>
          <w:szCs w:val="21"/>
        </w:rPr>
        <w:t xml:space="preserve">Priority: </w:t>
      </w:r>
      <w:r>
        <w:rPr>
          <w:rFonts w:ascii="Arial" w:cs="Arial" w:eastAsia="Arial" w:hAnsi="Arial"/>
          <w:b/>
          <w:bCs/>
          <w:color w:val="27AE60"/>
          <w:sz w:val="21"/>
          <w:szCs w:val="21"/>
        </w:rPr>
        <w:t xml:space="preserve">LOW</w:t>
      </w:r>
    </w:p>
    <w:p>
      <w:pPr>
        <w:spacing w:after="120"/>
      </w:pPr>
      <w:r>
        <w:rPr>
          <w:rFonts w:ascii="Arial" w:cs="Arial" w:eastAsia="Arial" w:hAnsi="Arial"/>
          <w:color w:val="1C2833"/>
          <w:sz w:val="21"/>
          <w:szCs w:val="21"/>
        </w:rPr>
        <w:t xml:space="preserve">Inbound webhook events are stored in the database but there are no endpoints to view them or replay failed ones. This is valuable for debugging integration issues.</w:t>
      </w:r>
    </w:p>
    <w:p>
      <w:pPr>
        <w:spacing w:after="120"/>
      </w:pPr>
      <w:r>
        <w:rPr>
          <w:rFonts w:ascii="Arial" w:cs="Arial" w:eastAsia="Arial" w:hAnsi="Arial"/>
          <w:b/>
          <w:bCs/>
          <w:i/>
          <w:iCs/>
          <w:color w:val="1C2833"/>
          <w:sz w:val="21"/>
          <w:szCs w:val="21"/>
        </w:rPr>
        <w:t xml:space="preserve">Key Benefits:</w:t>
      </w:r>
    </w:p>
    <w:p>
      <w:pPr>
        <w:pStyle w:val="ListParagraph"/>
        <w:numPr>
          <w:ilvl w:val="0"/>
          <w:numId w:val="2"/>
        </w:numPr>
        <w:spacing w:after="80"/>
      </w:pPr>
      <w:r>
        <w:rPr>
          <w:rFonts w:ascii="Arial" w:cs="Arial" w:eastAsia="Arial" w:hAnsi="Arial"/>
          <w:color w:val="1C2833"/>
          <w:sz w:val="21"/>
          <w:szCs w:val="21"/>
        </w:rPr>
        <w:t xml:space="preserve">Browse inbound webhook event history</w:t>
      </w:r>
    </w:p>
    <w:p>
      <w:pPr>
        <w:pStyle w:val="ListParagraph"/>
        <w:numPr>
          <w:ilvl w:val="0"/>
          <w:numId w:val="2"/>
        </w:numPr>
        <w:spacing w:after="80"/>
      </w:pPr>
      <w:r>
        <w:rPr>
          <w:rFonts w:ascii="Arial" w:cs="Arial" w:eastAsia="Arial" w:hAnsi="Arial"/>
          <w:color w:val="1C2833"/>
          <w:sz w:val="21"/>
          <w:szCs w:val="21"/>
        </w:rPr>
        <w:t xml:space="preserve">Filter by event type, status, date range</w:t>
      </w:r>
    </w:p>
    <w:p>
      <w:pPr>
        <w:pStyle w:val="ListParagraph"/>
        <w:numPr>
          <w:ilvl w:val="0"/>
          <w:numId w:val="2"/>
        </w:numPr>
        <w:spacing w:after="80"/>
      </w:pPr>
      <w:r>
        <w:rPr>
          <w:rFonts w:ascii="Arial" w:cs="Arial" w:eastAsia="Arial" w:hAnsi="Arial"/>
          <w:color w:val="1C2833"/>
          <w:sz w:val="21"/>
          <w:szCs w:val="21"/>
        </w:rPr>
        <w:t xml:space="preserve">Replay individual failed events</w:t>
      </w:r>
    </w:p>
    <w:p>
      <w:pPr>
        <w:pStyle w:val="ListParagraph"/>
        <w:numPr>
          <w:ilvl w:val="0"/>
          <w:numId w:val="2"/>
        </w:numPr>
        <w:spacing w:after="80"/>
      </w:pPr>
      <w:r>
        <w:rPr>
          <w:rFonts w:ascii="Arial" w:cs="Arial" w:eastAsia="Arial" w:hAnsi="Arial"/>
          <w:color w:val="1C2833"/>
          <w:sz w:val="21"/>
          <w:szCs w:val="21"/>
        </w:rPr>
        <w:t xml:space="preserve">Event payload inspection</w:t>
      </w:r>
    </w:p>
    <w:p>
      <w:pPr>
        <w:spacing w:before="40" w:after="40"/>
      </w:pPr>
    </w:p>
    <w:p>
      <w:pPr>
        <w:pStyle w:val="Heading3"/>
        <w:spacing w:before="240" w:after="160"/>
      </w:pPr>
      <w:r>
        <w:rPr>
          <w:rFonts w:ascii="Arial" w:cs="Arial" w:eastAsia="Arial" w:hAnsi="Arial"/>
          <w:b/>
          <w:bCs/>
          <w:color w:val="2E86C1"/>
        </w:rPr>
        <w:t xml:space="preserve">Per-Endpoint Rate Limiting</w:t>
      </w:r>
    </w:p>
    <w:p>
      <w:pPr>
        <w:spacing w:after="120"/>
      </w:pPr>
      <w:r>
        <w:rPr>
          <w:rFonts w:ascii="Arial" w:cs="Arial" w:eastAsia="Arial" w:hAnsi="Arial"/>
          <w:b/>
          <w:bCs/>
          <w:color w:val="1C2833"/>
          <w:sz w:val="21"/>
          <w:szCs w:val="21"/>
        </w:rPr>
        <w:t xml:space="preserve">Priority: </w:t>
      </w:r>
      <w:r>
        <w:rPr>
          <w:rFonts w:ascii="Arial" w:cs="Arial" w:eastAsia="Arial" w:hAnsi="Arial"/>
          <w:b/>
          <w:bCs/>
          <w:color w:val="27AE60"/>
          <w:sz w:val="21"/>
          <w:szCs w:val="21"/>
        </w:rPr>
        <w:t xml:space="preserve">LOW</w:t>
      </w:r>
    </w:p>
    <w:p>
      <w:pPr>
        <w:spacing w:after="120"/>
      </w:pPr>
      <w:r>
        <w:rPr>
          <w:rFonts w:ascii="Arial" w:cs="Arial" w:eastAsia="Arial" w:hAnsi="Arial"/>
          <w:color w:val="1C2833"/>
          <w:sz w:val="21"/>
          <w:szCs w:val="21"/>
        </w:rPr>
        <w:t xml:space="preserve">Current rate limiting is global per API key. More sophisticated per-endpoint limits would allow stricter controls on payment creation while keeping read endpoints more permissive.</w:t>
      </w:r>
    </w:p>
    <w:p>
      <w:pPr>
        <w:spacing w:after="120"/>
      </w:pPr>
      <w:r>
        <w:rPr>
          <w:rFonts w:ascii="Arial" w:cs="Arial" w:eastAsia="Arial" w:hAnsi="Arial"/>
          <w:b/>
          <w:bCs/>
          <w:i/>
          <w:iCs/>
          <w:color w:val="1C2833"/>
          <w:sz w:val="21"/>
          <w:szCs w:val="21"/>
        </w:rPr>
        <w:t xml:space="preserve">Key Benefits:</w:t>
      </w:r>
    </w:p>
    <w:p>
      <w:pPr>
        <w:pStyle w:val="ListParagraph"/>
        <w:numPr>
          <w:ilvl w:val="0"/>
          <w:numId w:val="2"/>
        </w:numPr>
        <w:spacing w:after="80"/>
      </w:pPr>
      <w:r>
        <w:rPr>
          <w:rFonts w:ascii="Arial" w:cs="Arial" w:eastAsia="Arial" w:hAnsi="Arial"/>
          <w:color w:val="1C2833"/>
          <w:sz w:val="21"/>
          <w:szCs w:val="21"/>
        </w:rPr>
        <w:t xml:space="preserve">Different rate limits for write vs read endpoints</w:t>
      </w:r>
    </w:p>
    <w:p>
      <w:pPr>
        <w:pStyle w:val="ListParagraph"/>
        <w:numPr>
          <w:ilvl w:val="0"/>
          <w:numId w:val="2"/>
        </w:numPr>
        <w:spacing w:after="80"/>
      </w:pPr>
      <w:r>
        <w:rPr>
          <w:rFonts w:ascii="Arial" w:cs="Arial" w:eastAsia="Arial" w:hAnsi="Arial"/>
          <w:color w:val="1C2833"/>
          <w:sz w:val="21"/>
          <w:szCs w:val="21"/>
        </w:rPr>
        <w:t xml:space="preserve">Configurable per-endpoint overrides</w:t>
      </w:r>
    </w:p>
    <w:p>
      <w:pPr>
        <w:pStyle w:val="ListParagraph"/>
        <w:numPr>
          <w:ilvl w:val="0"/>
          <w:numId w:val="2"/>
        </w:numPr>
        <w:spacing w:after="80"/>
      </w:pPr>
      <w:r>
        <w:rPr>
          <w:rFonts w:ascii="Arial" w:cs="Arial" w:eastAsia="Arial" w:hAnsi="Arial"/>
          <w:color w:val="1C2833"/>
          <w:sz w:val="21"/>
          <w:szCs w:val="21"/>
        </w:rPr>
        <w:t xml:space="preserve">Burst allowance for read-heavy integrations</w:t>
      </w:r>
    </w:p>
    <w:p>
      <w:pPr>
        <w:pStyle w:val="ListParagraph"/>
        <w:numPr>
          <w:ilvl w:val="0"/>
          <w:numId w:val="2"/>
        </w:numPr>
        <w:spacing w:after="80"/>
      </w:pPr>
      <w:r>
        <w:rPr>
          <w:rFonts w:ascii="Arial" w:cs="Arial" w:eastAsia="Arial" w:hAnsi="Arial"/>
          <w:color w:val="1C2833"/>
          <w:sz w:val="21"/>
          <w:szCs w:val="21"/>
        </w:rPr>
        <w:t xml:space="preserve">Rate limit headers in responses (X-RateLimit-Remaining)</w:t>
      </w:r>
    </w:p>
    <w:p>
      <w:pPr>
        <w:spacing w:before="40" w:after="40"/>
      </w:pPr>
    </w:p>
    <w:p>
      <w:r>
        <w:br w:type="page"/>
      </w:r>
    </w:p>
    <w:p>
      <w:pPr>
        <w:pStyle w:val="Heading1"/>
        <w:spacing w:before="360" w:after="160"/>
      </w:pPr>
      <w:r>
        <w:rPr>
          <w:rFonts w:ascii="Arial" w:cs="Arial" w:eastAsia="Arial" w:hAnsi="Arial"/>
          <w:b/>
          <w:bCs/>
          <w:color w:val="1B4F72"/>
        </w:rPr>
        <w:t xml:space="preserve">Feature Summary</w:t>
      </w:r>
    </w:p>
    <w:p>
      <w:pPr>
        <w:spacing w:after="120"/>
      </w:pPr>
      <w:r>
        <w:rPr>
          <w:rFonts w:ascii="Arial" w:cs="Arial" w:eastAsia="Arial" w:hAnsi="Arial"/>
          <w:color w:val="1C2833"/>
          <w:sz w:val="21"/>
          <w:szCs w:val="21"/>
        </w:rPr>
        <w:t xml:space="preserve">Complete overview of all existing and proposed features with their current status.</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400"/>
        <w:gridCol w:w="1400"/>
        <w:gridCol w:w="2760"/>
      </w:tblGrid>
      <w:tr>
        <w:tc>
          <w:tcPr>
            <w:tcW w:type="dxa" w:w="38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Feature</w:t>
            </w:r>
          </w:p>
        </w:tc>
        <w:tc>
          <w:tcPr>
            <w:tcW w:type="dxa" w:w="14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Status</w:t>
            </w:r>
          </w:p>
        </w:tc>
        <w:tc>
          <w:tcPr>
            <w:tcW w:type="dxa" w:w="14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Priority</w:t>
            </w:r>
          </w:p>
        </w:tc>
        <w:tc>
          <w:tcPr>
            <w:tcW w:type="dxa" w:w="27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Category</w:t>
            </w:r>
          </w:p>
        </w:tc>
      </w:tr>
      <w:tr>
        <w:tc>
          <w:tcPr>
            <w:tcW w:type="dxa" w:w="38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JWT Authentication + RBAC</w:t>
            </w:r>
          </w:p>
        </w:tc>
        <w:tc>
          <w:tcPr>
            <w:tcW w:type="dxa" w:w="14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Existing</w:t>
            </w:r>
          </w:p>
        </w:tc>
        <w:tc>
          <w:tcPr>
            <w:tcW w:type="dxa" w:w="14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 Complete</w:t>
            </w:r>
          </w:p>
        </w:tc>
        <w:tc>
          <w:tcPr>
            <w:tcW w:type="dxa" w:w="276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Auth</w:t>
            </w:r>
          </w:p>
        </w:tc>
      </w:tr>
      <w:tr>
        <w:tc>
          <w:tcPr>
            <w:tcW w:type="dxa" w:w="38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API Key Authentication</w:t>
            </w:r>
          </w:p>
        </w:tc>
        <w:tc>
          <w:tcPr>
            <w:tcW w:type="dxa" w:w="14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Existing</w:t>
            </w:r>
          </w:p>
        </w:tc>
        <w:tc>
          <w:tcPr>
            <w:tcW w:type="dxa" w:w="14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 Complete</w:t>
            </w:r>
          </w:p>
        </w:tc>
        <w:tc>
          <w:tcPr>
            <w:tcW w:type="dxa" w:w="27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Auth</w:t>
            </w:r>
          </w:p>
        </w:tc>
      </w:tr>
      <w:tr>
        <w:tc>
          <w:tcPr>
            <w:tcW w:type="dxa" w:w="38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HMAC Signature Verification</w:t>
            </w:r>
          </w:p>
        </w:tc>
        <w:tc>
          <w:tcPr>
            <w:tcW w:type="dxa" w:w="14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Existing</w:t>
            </w:r>
          </w:p>
        </w:tc>
        <w:tc>
          <w:tcPr>
            <w:tcW w:type="dxa" w:w="14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 Complete</w:t>
            </w:r>
          </w:p>
        </w:tc>
        <w:tc>
          <w:tcPr>
            <w:tcW w:type="dxa" w:w="276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Auth</w:t>
            </w:r>
          </w:p>
        </w:tc>
      </w:tr>
      <w:tr>
        <w:tc>
          <w:tcPr>
            <w:tcW w:type="dxa" w:w="38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Multi-Tenant Management</w:t>
            </w:r>
          </w:p>
        </w:tc>
        <w:tc>
          <w:tcPr>
            <w:tcW w:type="dxa" w:w="14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Existing</w:t>
            </w:r>
          </w:p>
        </w:tc>
        <w:tc>
          <w:tcPr>
            <w:tcW w:type="dxa" w:w="14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 Complete</w:t>
            </w:r>
          </w:p>
        </w:tc>
        <w:tc>
          <w:tcPr>
            <w:tcW w:type="dxa" w:w="27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Core</w:t>
            </w:r>
          </w:p>
        </w:tc>
      </w:tr>
      <w:tr>
        <w:tc>
          <w:tcPr>
            <w:tcW w:type="dxa" w:w="38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Customer Management + Stripe Sync</w:t>
            </w:r>
          </w:p>
        </w:tc>
        <w:tc>
          <w:tcPr>
            <w:tcW w:type="dxa" w:w="14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Existing</w:t>
            </w:r>
          </w:p>
        </w:tc>
        <w:tc>
          <w:tcPr>
            <w:tcW w:type="dxa" w:w="14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 Complete</w:t>
            </w:r>
          </w:p>
        </w:tc>
        <w:tc>
          <w:tcPr>
            <w:tcW w:type="dxa" w:w="276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Core</w:t>
            </w:r>
          </w:p>
        </w:tc>
      </w:tr>
      <w:tr>
        <w:tc>
          <w:tcPr>
            <w:tcW w:type="dxa" w:w="38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Subscription Plans + Stripe Sync</w:t>
            </w:r>
          </w:p>
        </w:tc>
        <w:tc>
          <w:tcPr>
            <w:tcW w:type="dxa" w:w="14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Existing</w:t>
            </w:r>
          </w:p>
        </w:tc>
        <w:tc>
          <w:tcPr>
            <w:tcW w:type="dxa" w:w="14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 Complete</w:t>
            </w:r>
          </w:p>
        </w:tc>
        <w:tc>
          <w:tcPr>
            <w:tcW w:type="dxa" w:w="27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Core</w:t>
            </w:r>
          </w:p>
        </w:tc>
      </w:tr>
      <w:tr>
        <w:tc>
          <w:tcPr>
            <w:tcW w:type="dxa" w:w="38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Subscription Lifecycle</w:t>
            </w:r>
          </w:p>
        </w:tc>
        <w:tc>
          <w:tcPr>
            <w:tcW w:type="dxa" w:w="14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Existing</w:t>
            </w:r>
          </w:p>
        </w:tc>
        <w:tc>
          <w:tcPr>
            <w:tcW w:type="dxa" w:w="14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 Complete</w:t>
            </w:r>
          </w:p>
        </w:tc>
        <w:tc>
          <w:tcPr>
            <w:tcW w:type="dxa" w:w="276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Core</w:t>
            </w:r>
          </w:p>
        </w:tc>
      </w:tr>
      <w:tr>
        <w:tc>
          <w:tcPr>
            <w:tcW w:type="dxa" w:w="38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Checkout Sessions</w:t>
            </w:r>
          </w:p>
        </w:tc>
        <w:tc>
          <w:tcPr>
            <w:tcW w:type="dxa" w:w="14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Existing</w:t>
            </w:r>
          </w:p>
        </w:tc>
        <w:tc>
          <w:tcPr>
            <w:tcW w:type="dxa" w:w="14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 Complete</w:t>
            </w:r>
          </w:p>
        </w:tc>
        <w:tc>
          <w:tcPr>
            <w:tcW w:type="dxa" w:w="27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Payments</w:t>
            </w:r>
          </w:p>
        </w:tc>
      </w:tr>
      <w:tr>
        <w:tc>
          <w:tcPr>
            <w:tcW w:type="dxa" w:w="38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Payment Intents</w:t>
            </w:r>
          </w:p>
        </w:tc>
        <w:tc>
          <w:tcPr>
            <w:tcW w:type="dxa" w:w="14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Existing</w:t>
            </w:r>
          </w:p>
        </w:tc>
        <w:tc>
          <w:tcPr>
            <w:tcW w:type="dxa" w:w="14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 Complete</w:t>
            </w:r>
          </w:p>
        </w:tc>
        <w:tc>
          <w:tcPr>
            <w:tcW w:type="dxa" w:w="276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Payments</w:t>
            </w:r>
          </w:p>
        </w:tc>
      </w:tr>
      <w:tr>
        <w:tc>
          <w:tcPr>
            <w:tcW w:type="dxa" w:w="38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Invoice Management</w:t>
            </w:r>
          </w:p>
        </w:tc>
        <w:tc>
          <w:tcPr>
            <w:tcW w:type="dxa" w:w="14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Existing</w:t>
            </w:r>
          </w:p>
        </w:tc>
        <w:tc>
          <w:tcPr>
            <w:tcW w:type="dxa" w:w="14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 Complete</w:t>
            </w:r>
          </w:p>
        </w:tc>
        <w:tc>
          <w:tcPr>
            <w:tcW w:type="dxa" w:w="27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Payments</w:t>
            </w:r>
          </w:p>
        </w:tc>
      </w:tr>
      <w:tr>
        <w:tc>
          <w:tcPr>
            <w:tcW w:type="dxa" w:w="38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Refund Management + Approval</w:t>
            </w:r>
          </w:p>
        </w:tc>
        <w:tc>
          <w:tcPr>
            <w:tcW w:type="dxa" w:w="14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Existing</w:t>
            </w:r>
          </w:p>
        </w:tc>
        <w:tc>
          <w:tcPr>
            <w:tcW w:type="dxa" w:w="14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 Complete</w:t>
            </w:r>
          </w:p>
        </w:tc>
        <w:tc>
          <w:tcPr>
            <w:tcW w:type="dxa" w:w="276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Payments</w:t>
            </w:r>
          </w:p>
        </w:tc>
      </w:tr>
      <w:tr>
        <w:tc>
          <w:tcPr>
            <w:tcW w:type="dxa" w:w="38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Inbound Webhooks (Stripe)</w:t>
            </w:r>
          </w:p>
        </w:tc>
        <w:tc>
          <w:tcPr>
            <w:tcW w:type="dxa" w:w="14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Existing</w:t>
            </w:r>
          </w:p>
        </w:tc>
        <w:tc>
          <w:tcPr>
            <w:tcW w:type="dxa" w:w="14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 Complete</w:t>
            </w:r>
          </w:p>
        </w:tc>
        <w:tc>
          <w:tcPr>
            <w:tcW w:type="dxa" w:w="27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Webhooks</w:t>
            </w:r>
          </w:p>
        </w:tc>
      </w:tr>
      <w:tr>
        <w:tc>
          <w:tcPr>
            <w:tcW w:type="dxa" w:w="38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Outbound Webhooks (Client)</w:t>
            </w:r>
          </w:p>
        </w:tc>
        <w:tc>
          <w:tcPr>
            <w:tcW w:type="dxa" w:w="14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Existing</w:t>
            </w:r>
          </w:p>
        </w:tc>
        <w:tc>
          <w:tcPr>
            <w:tcW w:type="dxa" w:w="14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 Complete</w:t>
            </w:r>
          </w:p>
        </w:tc>
        <w:tc>
          <w:tcPr>
            <w:tcW w:type="dxa" w:w="276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Webhooks</w:t>
            </w:r>
          </w:p>
        </w:tc>
      </w:tr>
      <w:tr>
        <w:tc>
          <w:tcPr>
            <w:tcW w:type="dxa" w:w="38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MRR / Churn / LTV Analytics</w:t>
            </w:r>
          </w:p>
        </w:tc>
        <w:tc>
          <w:tcPr>
            <w:tcW w:type="dxa" w:w="14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Existing</w:t>
            </w:r>
          </w:p>
        </w:tc>
        <w:tc>
          <w:tcPr>
            <w:tcW w:type="dxa" w:w="14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 Complete</w:t>
            </w:r>
          </w:p>
        </w:tc>
        <w:tc>
          <w:tcPr>
            <w:tcW w:type="dxa" w:w="27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Analytics</w:t>
            </w:r>
          </w:p>
        </w:tc>
      </w:tr>
      <w:tr>
        <w:tc>
          <w:tcPr>
            <w:tcW w:type="dxa" w:w="38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Comprehensive Dashboards</w:t>
            </w:r>
          </w:p>
        </w:tc>
        <w:tc>
          <w:tcPr>
            <w:tcW w:type="dxa" w:w="14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Existing</w:t>
            </w:r>
          </w:p>
        </w:tc>
        <w:tc>
          <w:tcPr>
            <w:tcW w:type="dxa" w:w="14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 Complete</w:t>
            </w:r>
          </w:p>
        </w:tc>
        <w:tc>
          <w:tcPr>
            <w:tcW w:type="dxa" w:w="276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Analytics</w:t>
            </w:r>
          </w:p>
        </w:tc>
      </w:tr>
      <w:tr>
        <w:tc>
          <w:tcPr>
            <w:tcW w:type="dxa" w:w="38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Real-Time SignalR Updates</w:t>
            </w:r>
          </w:p>
        </w:tc>
        <w:tc>
          <w:tcPr>
            <w:tcW w:type="dxa" w:w="14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Existing</w:t>
            </w:r>
          </w:p>
        </w:tc>
        <w:tc>
          <w:tcPr>
            <w:tcW w:type="dxa" w:w="14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 Complete</w:t>
            </w:r>
          </w:p>
        </w:tc>
        <w:tc>
          <w:tcPr>
            <w:tcW w:type="dxa" w:w="27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Analytics</w:t>
            </w:r>
          </w:p>
        </w:tc>
      </w:tr>
      <w:tr>
        <w:tc>
          <w:tcPr>
            <w:tcW w:type="dxa" w:w="38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Settings Management</w:t>
            </w:r>
          </w:p>
        </w:tc>
        <w:tc>
          <w:tcPr>
            <w:tcW w:type="dxa" w:w="14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Existing</w:t>
            </w:r>
          </w:p>
        </w:tc>
        <w:tc>
          <w:tcPr>
            <w:tcW w:type="dxa" w:w="14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 Complete</w:t>
            </w:r>
          </w:p>
        </w:tc>
        <w:tc>
          <w:tcPr>
            <w:tcW w:type="dxa" w:w="276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Config</w:t>
            </w:r>
          </w:p>
        </w:tc>
      </w:tr>
      <w:tr>
        <w:tc>
          <w:tcPr>
            <w:tcW w:type="dxa" w:w="38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API Key Management</w:t>
            </w:r>
          </w:p>
        </w:tc>
        <w:tc>
          <w:tcPr>
            <w:tcW w:type="dxa" w:w="14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Existing</w:t>
            </w:r>
          </w:p>
        </w:tc>
        <w:tc>
          <w:tcPr>
            <w:tcW w:type="dxa" w:w="14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 Complete</w:t>
            </w:r>
          </w:p>
        </w:tc>
        <w:tc>
          <w:tcPr>
            <w:tcW w:type="dxa" w:w="27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Config</w:t>
            </w:r>
          </w:p>
        </w:tc>
      </w:tr>
      <w:tr>
        <w:tc>
          <w:tcPr>
            <w:tcW w:type="dxa" w:w="38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User Management</w:t>
            </w:r>
          </w:p>
        </w:tc>
        <w:tc>
          <w:tcPr>
            <w:tcW w:type="dxa" w:w="14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Existing</w:t>
            </w:r>
          </w:p>
        </w:tc>
        <w:tc>
          <w:tcPr>
            <w:tcW w:type="dxa" w:w="14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 Complete</w:t>
            </w:r>
          </w:p>
        </w:tc>
        <w:tc>
          <w:tcPr>
            <w:tcW w:type="dxa" w:w="276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Config</w:t>
            </w:r>
          </w:p>
        </w:tc>
      </w:tr>
      <w:tr>
        <w:tc>
          <w:tcPr>
            <w:tcW w:type="dxa" w:w="38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Audit Logging</w:t>
            </w:r>
          </w:p>
        </w:tc>
        <w:tc>
          <w:tcPr>
            <w:tcW w:type="dxa" w:w="14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Existing</w:t>
            </w:r>
          </w:p>
        </w:tc>
        <w:tc>
          <w:tcPr>
            <w:tcW w:type="dxa" w:w="14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 Complete</w:t>
            </w:r>
          </w:p>
        </w:tc>
        <w:tc>
          <w:tcPr>
            <w:tcW w:type="dxa" w:w="27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Monitoring</w:t>
            </w:r>
          </w:p>
        </w:tc>
      </w:tr>
      <w:tr>
        <w:tc>
          <w:tcPr>
            <w:tcW w:type="dxa" w:w="38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API Call Logging</w:t>
            </w:r>
          </w:p>
        </w:tc>
        <w:tc>
          <w:tcPr>
            <w:tcW w:type="dxa" w:w="14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Existing</w:t>
            </w:r>
          </w:p>
        </w:tc>
        <w:tc>
          <w:tcPr>
            <w:tcW w:type="dxa" w:w="14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 Complete</w:t>
            </w:r>
          </w:p>
        </w:tc>
        <w:tc>
          <w:tcPr>
            <w:tcW w:type="dxa" w:w="276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Monitoring</w:t>
            </w:r>
          </w:p>
        </w:tc>
      </w:tr>
      <w:tr>
        <w:tc>
          <w:tcPr>
            <w:tcW w:type="dxa" w:w="38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Rate Limiting</w:t>
            </w:r>
          </w:p>
        </w:tc>
        <w:tc>
          <w:tcPr>
            <w:tcW w:type="dxa" w:w="14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Existing</w:t>
            </w:r>
          </w:p>
        </w:tc>
        <w:tc>
          <w:tcPr>
            <w:tcW w:type="dxa" w:w="14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 Complete</w:t>
            </w:r>
          </w:p>
        </w:tc>
        <w:tc>
          <w:tcPr>
            <w:tcW w:type="dxa" w:w="27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Security</w:t>
            </w:r>
          </w:p>
        </w:tc>
      </w:tr>
      <w:tr>
        <w:tc>
          <w:tcPr>
            <w:tcW w:type="dxa" w:w="38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Request Logging Middleware</w:t>
            </w:r>
          </w:p>
        </w:tc>
        <w:tc>
          <w:tcPr>
            <w:tcW w:type="dxa" w:w="14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Existing</w:t>
            </w:r>
          </w:p>
        </w:tc>
        <w:tc>
          <w:tcPr>
            <w:tcW w:type="dxa" w:w="14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 Complete</w:t>
            </w:r>
          </w:p>
        </w:tc>
        <w:tc>
          <w:tcPr>
            <w:tcW w:type="dxa" w:w="276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Monitoring</w:t>
            </w:r>
          </w:p>
        </w:tc>
      </w:tr>
      <w:tr>
        <w:tc>
          <w:tcPr>
            <w:tcW w:type="dxa" w:w="38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Webhook Dispatch Background Service</w:t>
            </w:r>
          </w:p>
        </w:tc>
        <w:tc>
          <w:tcPr>
            <w:tcW w:type="dxa" w:w="14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Existing</w:t>
            </w:r>
          </w:p>
        </w:tc>
        <w:tc>
          <w:tcPr>
            <w:tcW w:type="dxa" w:w="14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 Complete</w:t>
            </w:r>
          </w:p>
        </w:tc>
        <w:tc>
          <w:tcPr>
            <w:tcW w:type="dxa" w:w="27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Background</w:t>
            </w:r>
          </w:p>
        </w:tc>
      </w:tr>
      <w:tr>
        <w:tc>
          <w:tcPr>
            <w:tcW w:type="dxa" w:w="38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Webhook Retry Background Service</w:t>
            </w:r>
          </w:p>
        </w:tc>
        <w:tc>
          <w:tcPr>
            <w:tcW w:type="dxa" w:w="14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Existing</w:t>
            </w:r>
          </w:p>
        </w:tc>
        <w:tc>
          <w:tcPr>
            <w:tcW w:type="dxa" w:w="14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 Complete</w:t>
            </w:r>
          </w:p>
        </w:tc>
        <w:tc>
          <w:tcPr>
            <w:tcW w:type="dxa" w:w="276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Background</w:t>
            </w:r>
          </w:p>
        </w:tc>
      </w:tr>
      <w:tr>
        <w:tc>
          <w:tcPr>
            <w:tcW w:type="dxa" w:w="38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Coupon &amp; Discount Management</w:t>
            </w:r>
          </w:p>
        </w:tc>
        <w:tc>
          <w:tcPr>
            <w:tcW w:type="dxa" w:w="14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Proposed</w:t>
            </w:r>
          </w:p>
        </w:tc>
        <w:tc>
          <w:tcPr>
            <w:tcW w:type="dxa" w:w="14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 HIGH</w:t>
            </w:r>
          </w:p>
        </w:tc>
        <w:tc>
          <w:tcPr>
            <w:tcW w:type="dxa" w:w="27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Payments</w:t>
            </w:r>
          </w:p>
        </w:tc>
      </w:tr>
      <w:tr>
        <w:tc>
          <w:tcPr>
            <w:tcW w:type="dxa" w:w="38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Usage-Based / Metered Billing</w:t>
            </w:r>
          </w:p>
        </w:tc>
        <w:tc>
          <w:tcPr>
            <w:tcW w:type="dxa" w:w="14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Proposed</w:t>
            </w:r>
          </w:p>
        </w:tc>
        <w:tc>
          <w:tcPr>
            <w:tcW w:type="dxa" w:w="14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 HIGH</w:t>
            </w:r>
          </w:p>
        </w:tc>
        <w:tc>
          <w:tcPr>
            <w:tcW w:type="dxa" w:w="276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Payments</w:t>
            </w:r>
          </w:p>
        </w:tc>
      </w:tr>
      <w:tr>
        <w:tc>
          <w:tcPr>
            <w:tcW w:type="dxa" w:w="38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Tax Calculation Integration</w:t>
            </w:r>
          </w:p>
        </w:tc>
        <w:tc>
          <w:tcPr>
            <w:tcW w:type="dxa" w:w="14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Proposed</w:t>
            </w:r>
          </w:p>
        </w:tc>
        <w:tc>
          <w:tcPr>
            <w:tcW w:type="dxa" w:w="14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 HIGH</w:t>
            </w:r>
          </w:p>
        </w:tc>
        <w:tc>
          <w:tcPr>
            <w:tcW w:type="dxa" w:w="27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Payments</w:t>
            </w:r>
          </w:p>
        </w:tc>
      </w:tr>
      <w:tr>
        <w:tc>
          <w:tcPr>
            <w:tcW w:type="dxa" w:w="38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Dunning Management</w:t>
            </w:r>
          </w:p>
        </w:tc>
        <w:tc>
          <w:tcPr>
            <w:tcW w:type="dxa" w:w="14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Proposed</w:t>
            </w:r>
          </w:p>
        </w:tc>
        <w:tc>
          <w:tcPr>
            <w:tcW w:type="dxa" w:w="14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 HIGH</w:t>
            </w:r>
          </w:p>
        </w:tc>
        <w:tc>
          <w:tcPr>
            <w:tcW w:type="dxa" w:w="276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Recovery</w:t>
            </w:r>
          </w:p>
        </w:tc>
      </w:tr>
      <w:tr>
        <w:tc>
          <w:tcPr>
            <w:tcW w:type="dxa" w:w="38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Credit / Balance System</w:t>
            </w:r>
          </w:p>
        </w:tc>
        <w:tc>
          <w:tcPr>
            <w:tcW w:type="dxa" w:w="14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Proposed</w:t>
            </w:r>
          </w:p>
        </w:tc>
        <w:tc>
          <w:tcPr>
            <w:tcW w:type="dxa" w:w="14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 MEDIUM</w:t>
            </w:r>
          </w:p>
        </w:tc>
        <w:tc>
          <w:tcPr>
            <w:tcW w:type="dxa" w:w="27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Payments</w:t>
            </w:r>
          </w:p>
        </w:tc>
      </w:tr>
      <w:tr>
        <w:tc>
          <w:tcPr>
            <w:tcW w:type="dxa" w:w="38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Email Notification Service</w:t>
            </w:r>
          </w:p>
        </w:tc>
        <w:tc>
          <w:tcPr>
            <w:tcW w:type="dxa" w:w="14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Proposed</w:t>
            </w:r>
          </w:p>
        </w:tc>
        <w:tc>
          <w:tcPr>
            <w:tcW w:type="dxa" w:w="14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 MEDIUM</w:t>
            </w:r>
          </w:p>
        </w:tc>
        <w:tc>
          <w:tcPr>
            <w:tcW w:type="dxa" w:w="276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Comms</w:t>
            </w:r>
          </w:p>
        </w:tc>
      </w:tr>
      <w:tr>
        <w:tc>
          <w:tcPr>
            <w:tcW w:type="dxa" w:w="38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Export &amp; Reporting</w:t>
            </w:r>
          </w:p>
        </w:tc>
        <w:tc>
          <w:tcPr>
            <w:tcW w:type="dxa" w:w="14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Proposed</w:t>
            </w:r>
          </w:p>
        </w:tc>
        <w:tc>
          <w:tcPr>
            <w:tcW w:type="dxa" w:w="14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 MEDIUM</w:t>
            </w:r>
          </w:p>
        </w:tc>
        <w:tc>
          <w:tcPr>
            <w:tcW w:type="dxa" w:w="27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Analytics</w:t>
            </w:r>
          </w:p>
        </w:tc>
      </w:tr>
      <w:tr>
        <w:tc>
          <w:tcPr>
            <w:tcW w:type="dxa" w:w="38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Idempotency Key Support</w:t>
            </w:r>
          </w:p>
        </w:tc>
        <w:tc>
          <w:tcPr>
            <w:tcW w:type="dxa" w:w="14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Proposed</w:t>
            </w:r>
          </w:p>
        </w:tc>
        <w:tc>
          <w:tcPr>
            <w:tcW w:type="dxa" w:w="14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 MEDIUM</w:t>
            </w:r>
          </w:p>
        </w:tc>
        <w:tc>
          <w:tcPr>
            <w:tcW w:type="dxa" w:w="276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Payments</w:t>
            </w:r>
          </w:p>
        </w:tc>
      </w:tr>
      <w:tr>
        <w:tc>
          <w:tcPr>
            <w:tcW w:type="dxa" w:w="38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Subscription Add-ons</w:t>
            </w:r>
          </w:p>
        </w:tc>
        <w:tc>
          <w:tcPr>
            <w:tcW w:type="dxa" w:w="14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Proposed</w:t>
            </w:r>
          </w:p>
        </w:tc>
        <w:tc>
          <w:tcPr>
            <w:tcW w:type="dxa" w:w="14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 LOW</w:t>
            </w:r>
          </w:p>
        </w:tc>
        <w:tc>
          <w:tcPr>
            <w:tcW w:type="dxa" w:w="27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Payments</w:t>
            </w:r>
          </w:p>
        </w:tc>
      </w:tr>
      <w:tr>
        <w:tc>
          <w:tcPr>
            <w:tcW w:type="dxa" w:w="38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Stripe Connect Integration</w:t>
            </w:r>
          </w:p>
        </w:tc>
        <w:tc>
          <w:tcPr>
            <w:tcW w:type="dxa" w:w="14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Proposed</w:t>
            </w:r>
          </w:p>
        </w:tc>
        <w:tc>
          <w:tcPr>
            <w:tcW w:type="dxa" w:w="14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 LOW</w:t>
            </w:r>
          </w:p>
        </w:tc>
        <w:tc>
          <w:tcPr>
            <w:tcW w:type="dxa" w:w="276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Payments</w:t>
            </w:r>
          </w:p>
        </w:tc>
      </w:tr>
      <w:tr>
        <w:tc>
          <w:tcPr>
            <w:tcW w:type="dxa" w:w="38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Webhook Event Log Viewer</w:t>
            </w:r>
          </w:p>
        </w:tc>
        <w:tc>
          <w:tcPr>
            <w:tcW w:type="dxa" w:w="14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Proposed</w:t>
            </w:r>
          </w:p>
        </w:tc>
        <w:tc>
          <w:tcPr>
            <w:tcW w:type="dxa" w:w="14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 LOW</w:t>
            </w:r>
          </w:p>
        </w:tc>
        <w:tc>
          <w:tcPr>
            <w:tcW w:type="dxa" w:w="27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color w:val="1C2833"/>
                <w:sz w:val="20"/>
                <w:szCs w:val="20"/>
              </w:rPr>
              <w:t xml:space="preserve">Webhooks</w:t>
            </w:r>
          </w:p>
        </w:tc>
      </w:tr>
      <w:tr>
        <w:tc>
          <w:tcPr>
            <w:tcW w:type="dxa" w:w="38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Per-Endpoint Rate Limiting</w:t>
            </w:r>
          </w:p>
        </w:tc>
        <w:tc>
          <w:tcPr>
            <w:tcW w:type="dxa" w:w="14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Proposed</w:t>
            </w:r>
          </w:p>
        </w:tc>
        <w:tc>
          <w:tcPr>
            <w:tcW w:type="dxa" w:w="14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 LOW</w:t>
            </w:r>
          </w:p>
        </w:tc>
        <w:tc>
          <w:tcPr>
            <w:tcW w:type="dxa" w:w="276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color w:val="1C2833"/>
                <w:sz w:val="20"/>
                <w:szCs w:val="20"/>
              </w:rPr>
              <w:t xml:space="preserve">Security</w:t>
            </w:r>
          </w:p>
        </w:tc>
      </w:tr>
    </w:tbl>
    <w:p>
      <w:pPr>
        <w:spacing w:before="200" w:after="200"/>
      </w:pPr>
    </w:p>
    <w:p>
      <w:pPr>
        <w:pBdr>
          <w:bottom w:val="single" w:color="2E86C1" w:sz="3" w:space="1"/>
        </w:pBdr>
        <w:spacing w:before="200" w:after="200"/>
      </w:pPr>
    </w:p>
    <w:p>
      <w:pPr>
        <w:spacing w:before="200"/>
        <w:jc w:val="center"/>
      </w:pPr>
      <w:r>
        <w:rPr>
          <w:rFonts w:ascii="Arial" w:cs="Arial" w:eastAsia="Arial" w:hAnsi="Arial"/>
          <w:i/>
          <w:iCs/>
          <w:color w:val="999999"/>
          <w:sz w:val="20"/>
          <w:szCs w:val="20"/>
        </w:rPr>
        <w:t xml:space="preserve">End of Document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Stripe Billing Service - Feature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86C1"/>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B4F7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2026-02-28T19:01:17.260Z</dcterms:created>
  <dcterms:modified xsi:type="dcterms:W3CDTF">2026-02-28T19:01:17.260Z</dcterms:modified>
</cp:coreProperties>
</file>

<file path=docProps/custom.xml><?xml version="1.0" encoding="utf-8"?>
<Properties xmlns="http://schemas.openxmlformats.org/officeDocument/2006/custom-properties" xmlns:vt="http://schemas.openxmlformats.org/officeDocument/2006/docPropsVTypes"/>
</file>