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quipo-base-del-proyecto"/>
    <w:p>
      <w:pPr>
        <w:pStyle w:val="Ttulo3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Horas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SOA 1, o Arquitectura empresarial (Stefanini/MEGA)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montaje de gobierno SOA,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considerar un perfil parcial de apoyo al especialista SOA, experiencia en herr. MEGA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diseño de servicios y software,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gobierno SOA,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○ Especialista SOA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○ Especialista(s) construcción 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  <w:r>
        <w:t xml:space="preserve">(**) 160 hrs/mes * 8 meses = 1,280 hrs proy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2023-03-29T20:07:20Z</dcterms:created>
  <dcterms:modified xsi:type="dcterms:W3CDTF">2023-03-29T20:07:20Z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