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f7cf1265dfb6d766688087e018536165e14a4a0"/>
    <w:p>
      <w:pPr>
        <w:pStyle w:val="Ttulo2"/>
      </w:pPr>
      <w:r>
        <w:t xml:space="preserve">Componentes de la Arquitectura FNA Impactados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2023-03-31T19:19:09Z</dcterms:created>
  <dcterms:modified xsi:type="dcterms:W3CDTF">2023-03-31T19:19:09Z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