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plan-general-de-la-propuesta"/>
    <w:p>
      <w:pPr>
        <w:pStyle w:val="Ttulo2"/>
      </w:pPr>
      <w:r>
        <w:t xml:space="preserve">Plan General de la Propuesta</w:t>
      </w:r>
    </w:p>
    <w:p>
      <w:pPr>
        <w:pStyle w:val="FirstParagraph"/>
      </w:pPr>
      <w:r>
        <w:t xml:space="preserve">El plan general de referencia de de la implementación de la actual propuesta, proyecto Implementación de la Oficina de Arquitectura y Gobierno del FNA, 2023 está resumido en la siguiente imagen. Nota: los plazos en la imagen son referenciales. Únicamente para indicar duración aproximada en cuanto son elementos para evaluar esta propuesta. Los plazos reales de cada fase del alcance, por separado, serán determinados previo a su ejecución y presentamos a aceptación.</w:t>
      </w:r>
    </w:p>
    <w:bookmarkStart w:id="0" w:name="fig:plangeneral.png"/>
    <w:p>
      <w:pPr>
        <w:pStyle w:val="CaptionedFigure"/>
      </w:pPr>
      <w:bookmarkStart w:id="23" w:name="fig:plangeneral.png"/>
      <w:r>
        <w:drawing>
          <wp:inline>
            <wp:extent cx="5600700" cy="3015761"/>
            <wp:effectExtent b="0" l="0" r="0" t="0"/>
            <wp:docPr descr="Figure 1: Vista de tiempo de ejecución del proyecto Implementación de la Oficina de Arquitectura y Gobierno del FNA. E-Service Fase III, objeto de esta propuesta. Septiembre, 2023." title="" id="21" name="Picture"/>
            <a:graphic>
              <a:graphicData uri="http://schemas.openxmlformats.org/drawingml/2006/picture">
                <pic:pic>
                  <pic:nvPicPr>
                    <pic:cNvPr descr="images/plangeneral.png" id="22" name="Picture"/>
                    <pic:cNvPicPr>
                      <a:picLocks noChangeArrowheads="1" noChangeAspect="1"/>
                    </pic:cNvPicPr>
                  </pic:nvPicPr>
                  <pic:blipFill>
                    <a:blip r:embed="rId20"/>
                    <a:stretch>
                      <a:fillRect/>
                    </a:stretch>
                  </pic:blipFill>
                  <pic:spPr bwMode="auto">
                    <a:xfrm>
                      <a:off x="0" y="0"/>
                      <a:ext cx="5600700" cy="3015761"/>
                    </a:xfrm>
                    <a:prstGeom prst="rect">
                      <a:avLst/>
                    </a:prstGeom>
                    <a:noFill/>
                    <a:ln w="9525">
                      <a:noFill/>
                      <a:headEnd/>
                      <a:tailEnd/>
                    </a:ln>
                  </pic:spPr>
                </pic:pic>
              </a:graphicData>
            </a:graphic>
          </wp:inline>
        </w:drawing>
      </w:r>
      <w:bookmarkEnd w:id="23"/>
    </w:p>
    <w:p>
      <w:pPr>
        <w:pStyle w:val="ImageCaption"/>
      </w:pPr>
      <w:r>
        <w:t xml:space="preserve">Figure 1: Vista de tiempo de ejecución del proyecto Implementación de la Oficina de Arquitectura y Gobierno del FNA. E-Service Fase III, objeto de esta propuesta. Septiembre, 2023.</w:t>
      </w:r>
    </w:p>
    <w:bookmarkEnd w:id="0"/>
    <w:p>
      <w:pPr>
        <w:pStyle w:val="Textoindependiente"/>
      </w:pPr>
      <w:r>
        <w:t xml:space="preserve">La planeación general presenta la evolución de la arquitectura del FNA a la par del desarrollo de las dos líneas de trabajo del plan, Oficina Arquitectura y Transformación Arquitectura, azul y verde en la imagen. Si bien cada una de las dos líneas de trabajo son independientes, contienen fases, fechas, actividades y productos interrelacionados.</w:t>
      </w:r>
    </w:p>
    <w:p>
      <w:pPr>
        <w:pStyle w:val="Textoindependiente"/>
      </w:pPr>
    </w:p>
    <w:bookmarkStart w:id="24" w:name="X5b1b595bd0eb19d2886dba414cc0f469c80fd13"/>
    <w:p>
      <w:pPr>
        <w:pStyle w:val="Ttulo3"/>
      </w:pPr>
      <w:r>
        <w:t xml:space="preserve">Fases del proyecto / Organización de trabajo</w:t>
      </w:r>
    </w:p>
    <w:p>
      <w:pPr>
        <w:pStyle w:val="FirstParagraph"/>
      </w:pPr>
      <w:r>
        <w:t xml:space="preserve">El proyecto propuesto (Implementación de la Oficina de Arquitectura y Gobierno del FNA) está organizado en dos (2) líneas de trabajo (horizontal en el diagrama plan general) y 4 etapas de tiempo (trimestres, en la imagen). Cada etapa ejecuta las líneas de trabajo y como resultado producirá incrementos tanto en capacidades indicadas en el alcance, como en la arquitectura del FNA.</w:t>
      </w:r>
    </w:p>
    <w:bookmarkEnd w:id="24"/>
    <w:bookmarkStart w:id="25" w:name="plazo-de-ejecución"/>
    <w:p>
      <w:pPr>
        <w:pStyle w:val="Ttulo3"/>
      </w:pPr>
      <w:r>
        <w:t xml:space="preserve">Plazo de Ejecución</w:t>
      </w:r>
    </w:p>
    <w:p>
      <w:pPr>
        <w:pStyle w:val="FirstParagraph"/>
      </w:pPr>
      <w:r>
        <w:t xml:space="preserve">El plazo de ejecución, contado desde la firma del contrato y de la autorización de todas las partes, es de 12 meses, o su equivalente en horas totales.</w:t>
      </w:r>
    </w:p>
    <w:p>
      <w:pPr>
        <w:pStyle w:val="SourceCode"/>
      </w:pPr>
      <w:r>
        <w:rPr>
          <w:rStyle w:val="VerbatimChar"/>
        </w:rPr>
        <w:t xml:space="preserve">horas hombre: 180 hrs/mes * 12 meses = 2.160 hrs/hombre</w:t>
      </w:r>
      <w:r>
        <w:br/>
      </w:r>
      <w:r>
        <w:rPr>
          <w:rStyle w:val="VerbatimChar"/>
        </w:rPr>
        <w:t xml:space="preserve">horas proyecto: 2.160 hrs/hombre * 3 recursos equipo base = 6.840 hrs/proyecto</w:t>
      </w:r>
    </w:p>
    <w:p>
      <w:pPr>
        <w:pStyle w:val="FirstParagraph"/>
      </w:pP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2023-09-15T12:37:06Z</dcterms:created>
  <dcterms:modified xsi:type="dcterms:W3CDTF">2023-09-15T12:37:06Z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