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ntregables"/>
    <w:p>
      <w:pPr>
        <w:pStyle w:val="Ttulo2"/>
      </w:pPr>
      <w:r>
        <w:t xml:space="preserve">Entregables</w:t>
      </w:r>
    </w:p>
    <w:p>
      <w:pPr>
        <w:pStyle w:val="FirstParagraph"/>
      </w:pPr>
      <w:r>
        <w:t xml:space="preserve">Fase LVT</w:t>
      </w:r>
    </w:p>
    <w:p>
      <w:pPr>
        <w:numPr>
          <w:ilvl w:val="0"/>
          <w:numId w:val="1001"/>
        </w:numPr>
        <w:pStyle w:val="Compact"/>
      </w:pPr>
      <w:r>
        <w:t xml:space="preserve">Detalle de los ítems de arquitectura impactados por el proyecto</w:t>
      </w:r>
    </w:p>
    <w:p>
      <w:pPr>
        <w:numPr>
          <w:ilvl w:val="0"/>
          <w:numId w:val="1001"/>
        </w:numPr>
        <w:pStyle w:val="Compact"/>
      </w:pPr>
      <w:r>
        <w:t xml:space="preserve">Detalle de los recursos, herramientas, roles, responsabilidades y participantes</w:t>
      </w:r>
    </w:p>
    <w:p>
      <w:pPr>
        <w:pStyle w:val="FirstParagraph"/>
      </w:pPr>
      <w:r>
        <w:t xml:space="preserve">Fase 1</w:t>
      </w:r>
    </w:p>
    <w:p>
      <w:pPr>
        <w:numPr>
          <w:ilvl w:val="0"/>
          <w:numId w:val="1002"/>
        </w:numPr>
        <w:pStyle w:val="Compact"/>
      </w:pPr>
      <w:r>
        <w:t xml:space="preserve">Procesos de mejoramiento de diseño y vigilancia de riesgos técnicos</w:t>
      </w:r>
    </w:p>
    <w:p>
      <w:pPr>
        <w:numPr>
          <w:ilvl w:val="0"/>
          <w:numId w:val="1002"/>
        </w:numPr>
        <w:pStyle w:val="Compact"/>
      </w:pPr>
      <w:r>
        <w:t xml:space="preserve">Modelos actualizados de los ítems de arquitectura impactados por el proyecto</w:t>
      </w:r>
    </w:p>
    <w:p>
      <w:pPr>
        <w:pStyle w:val="FirstParagraph"/>
      </w:pPr>
      <w:r>
        <w:t xml:space="preserve">Fase 2</w:t>
      </w:r>
    </w:p>
    <w:p>
      <w:pPr>
        <w:numPr>
          <w:ilvl w:val="0"/>
          <w:numId w:val="1003"/>
        </w:numPr>
        <w:pStyle w:val="Compact"/>
      </w:pPr>
      <w:r>
        <w:t xml:space="preserve">ítems de arquitectura incrementados en ejecución</w:t>
      </w:r>
    </w:p>
    <w:p>
      <w:pPr>
        <w:numPr>
          <w:ilvl w:val="0"/>
          <w:numId w:val="1003"/>
        </w:numPr>
        <w:pStyle w:val="Compact"/>
      </w:pPr>
      <w:r>
        <w:t xml:space="preserve">Análisis de impacto y modelos actualizados de los ítems de arquitectura</w:t>
      </w:r>
    </w:p>
    <w:p>
      <w:pPr>
        <w:pStyle w:val="FirstParagraph"/>
      </w:pPr>
      <w:r>
        <w:t xml:space="preserve">Fase 3</w:t>
      </w:r>
    </w:p>
    <w:p>
      <w:pPr>
        <w:numPr>
          <w:ilvl w:val="0"/>
          <w:numId w:val="1004"/>
        </w:numPr>
        <w:pStyle w:val="Compact"/>
      </w:pPr>
      <w:r>
        <w:t xml:space="preserve">ítems de arquitectura incrementados en ejecución</w:t>
      </w:r>
    </w:p>
    <w:p>
      <w:pPr>
        <w:numPr>
          <w:ilvl w:val="0"/>
          <w:numId w:val="1004"/>
        </w:numPr>
        <w:pStyle w:val="Compact"/>
      </w:pPr>
      <w:r>
        <w:t xml:space="preserve">Análisis de impacto y modelos actualizados de los ítems de arquitectura</w:t>
      </w:r>
    </w:p>
    <w:p>
      <w:pPr>
        <w:pStyle w:val="FirstParagraph"/>
      </w:pPr>
      <w:r>
        <w:t xml:space="preserve">Fase 4</w:t>
      </w:r>
    </w:p>
    <w:p>
      <w:pPr>
        <w:numPr>
          <w:ilvl w:val="0"/>
          <w:numId w:val="1005"/>
        </w:numPr>
        <w:pStyle w:val="Compact"/>
      </w:pPr>
      <w:r>
        <w:t xml:space="preserve">Métricas de desempeño gobierno e implementación SOA</w:t>
      </w:r>
    </w:p>
    <w:p>
      <w:pPr>
        <w:numPr>
          <w:ilvl w:val="0"/>
          <w:numId w:val="1005"/>
        </w:numPr>
        <w:pStyle w:val="Compact"/>
      </w:pPr>
      <w:r>
        <w:t xml:space="preserve">Modelos actualizados de los ítems de arquitectura impactados por el proyecto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2023-03-31T18:01:12Z</dcterms:created>
  <dcterms:modified xsi:type="dcterms:W3CDTF">2023-03-31T18:01:12Z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