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0f69bcc33b3cc88bc30d61c7ee840611e0ec152"/>
    <w:p>
      <w:pPr>
        <w:pStyle w:val="Ttulo3"/>
      </w:pPr>
      <w:r>
        <w:t xml:space="preserve">PRY03. Estructuración de proyectos posteriores de la hoja de ruta E-Service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Levantamiento</w:t>
      </w:r>
    </w:p>
    <w:p>
      <w:pPr>
        <w:numPr>
          <w:ilvl w:val="1"/>
          <w:numId w:val="1003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1"/>
          <w:numId w:val="1003"/>
        </w:numPr>
        <w:pStyle w:val="Compact"/>
      </w:pPr>
      <w:r>
        <w:t xml:space="preserve">PR20.1. Aprobación de inicio y personal asignado al proyecto de hoja de ruta E-Service</w:t>
      </w:r>
    </w:p>
    <w:p>
      <w:pPr>
        <w:numPr>
          <w:ilvl w:val="0"/>
          <w:numId w:val="1002"/>
        </w:numPr>
        <w:pStyle w:val="Compact"/>
      </w:pPr>
      <w:r>
        <w:t xml:space="preserve">Fase 1. Definición de soluciones brechas</w:t>
      </w:r>
    </w:p>
    <w:p>
      <w:pPr>
        <w:numPr>
          <w:ilvl w:val="1"/>
          <w:numId w:val="1004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Fase 2. Estructuración proyectos. Incremento 1</w:t>
      </w:r>
    </w:p>
    <w:p>
      <w:pPr>
        <w:numPr>
          <w:ilvl w:val="1"/>
          <w:numId w:val="1005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Fase 3. Estructuración proyectos. Incremento 2</w:t>
      </w:r>
    </w:p>
    <w:p>
      <w:pPr>
        <w:numPr>
          <w:ilvl w:val="1"/>
          <w:numId w:val="1006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7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8"/>
        </w:numPr>
        <w:pStyle w:val="Compact"/>
      </w:pPr>
      <w:r>
        <w:t xml:space="preserve">Comité de gobierno del FNA</w:t>
      </w:r>
    </w:p>
    <w:p>
      <w:pPr>
        <w:numPr>
          <w:ilvl w:val="0"/>
          <w:numId w:val="1008"/>
        </w:numPr>
        <w:pStyle w:val="Compact"/>
      </w:pPr>
      <w:r>
        <w:t xml:space="preserve">Oficina de arquitectura FNA</w:t>
      </w:r>
    </w:p>
    <w:p>
      <w:pPr>
        <w:numPr>
          <w:ilvl w:val="0"/>
          <w:numId w:val="1008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9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9"/>
        </w:numPr>
        <w:pStyle w:val="Compact"/>
      </w:pPr>
      <w:r>
        <w:t xml:space="preserve">Depósito documental</w:t>
      </w:r>
    </w:p>
    <w:p>
      <w:pPr>
        <w:numPr>
          <w:ilvl w:val="0"/>
          <w:numId w:val="1009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2023-05-17T14:40:11Z</dcterms:created>
  <dcterms:modified xsi:type="dcterms:W3CDTF">2023-05-17T14:40:11Z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