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20"/>
        <w:jc w:val="center"/>
      </w:pPr>
      <w:r>
        <w:rPr>
          <w:b/>
          <w:bCs/>
          <w:sz w:val="52"/>
          <w:szCs w:val="52"/>
        </w:rPr>
        <w:t xml:space="preserve">EOSAT-1 LEOP &amp; Commissioning Procedures</w:t>
      </w:r>
    </w:p>
    <w:p>
      <w:pPr>
        <w:spacing w:after="240"/>
        <w:jc w:val="center"/>
      </w:pPr>
      <w:r>
        <w:rPr>
          <w:i/>
          <w:iCs/>
        </w:rPr>
        <w:t xml:space="preserve">Launch and Early Operations Phase</w:t>
      </w:r>
    </w:p>
    <w:p>
      <w:pPr>
        <w:pStyle w:val="Heading1"/>
        <w:spacing w:after="120" w:before="240"/>
      </w:pPr>
      <w:r>
        <w:rPr>
          <w:b/>
          <w:bCs/>
        </w:rPr>
        <w:t xml:space="preserve">1. Document Overview</w:t>
      </w:r>
    </w:p>
    <w:p>
      <w:pPr>
        <w:spacing w:after="100"/>
      </w:pPr>
      <w:r>
        <w:rPr>
          <w:b w:val="false"/>
          <w:bCs w:val="false"/>
        </w:rPr>
        <w:t xml:space="preserve">This document provides comprehensive procedures for commissioning the EOSAT-1 spacecraft from separation through achievement of nominal operations. It follows the </w:t>
      </w:r>
      <w:r>
        <w:rPr>
          <w:b/>
          <w:bCs/>
        </w:rPr>
        <w:t xml:space="preserve">ECSS-E-ST-70-41C</w:t>
      </w:r>
      <w:r>
        <w:rPr>
          <w:b w:val="false"/>
          <w:bCs w:val="false"/>
        </w:rPr>
        <w:t xml:space="preserve"> Packet Utilization Standard (PUS) for command structure and telemetry organization.</w:t>
      </w:r>
    </w:p>
    <w:p>
      <w:pPr>
        <w:spacing w:after="100"/>
      </w:pPr>
      <w:r>
        <w:rPr>
          <w:b/>
          <w:bCs/>
        </w:rPr>
        <w:t xml:space="preserve">Scope:</w:t>
      </w:r>
      <w:r>
        <w:rPr>
          <w:b w:val="false"/>
          <w:bCs w:val="false"/>
        </w:rPr>
        <w:t xml:space="preserve"> This manual covers:</w:t>
      </w:r>
    </w:p>
    <w:p>
      <w:pPr>
        <w:pStyle w:val="ListParagraph"/>
        <w:numPr>
          <w:ilvl w:val="0"/>
          <w:numId w:val="2"/>
        </w:numPr>
      </w:pPr>
      <w:r>
        <w:t xml:space="preserve">Pre-separation system verification and ground station readiness</w:t>
      </w:r>
    </w:p>
    <w:p>
      <w:pPr>
        <w:pStyle w:val="ListParagraph"/>
        <w:numPr>
          <w:ilvl w:val="0"/>
          <w:numId w:val="2"/>
        </w:numPr>
      </w:pPr>
      <w:r>
        <w:t xml:space="preserve">Separation sequence automation (Phase 0→1→2)</w:t>
      </w:r>
    </w:p>
    <w:p>
      <w:pPr>
        <w:pStyle w:val="ListParagraph"/>
        <w:numPr>
          <w:ilvl w:val="0"/>
          <w:numId w:val="2"/>
        </w:numPr>
      </w:pPr>
      <w:r>
        <w:t xml:space="preserve">Initial power-on and bootloader operations (Phase 3)</w:t>
      </w:r>
    </w:p>
    <w:p>
      <w:pPr>
        <w:pStyle w:val="ListParagraph"/>
        <w:numPr>
          <w:ilvl w:val="0"/>
          <w:numId w:val="2"/>
        </w:numPr>
      </w:pPr>
      <w:r>
        <w:t xml:space="preserve">Launch and Early Operations (LEOP) Phase 4: subsystem commissioning</w:t>
      </w:r>
    </w:p>
    <w:p>
      <w:pPr>
        <w:pStyle w:val="ListParagraph"/>
        <w:numPr>
          <w:ilvl w:val="0"/>
          <w:numId w:val="2"/>
        </w:numPr>
      </w:pPr>
      <w:r>
        <w:t xml:space="preserve">Commissioning Phase 5: full system checkout and payload activation</w:t>
      </w:r>
    </w:p>
    <w:p>
      <w:pPr>
        <w:pStyle w:val="ListParagraph"/>
        <w:numPr>
          <w:ilvl w:val="0"/>
          <w:numId w:val="2"/>
        </w:numPr>
      </w:pPr>
      <w:r>
        <w:t xml:space="preserve">Transition Phase 6: nominal operations readiness</w:t>
      </w:r>
    </w:p>
    <w:p>
      <w:pPr>
        <w:spacing w:after="100"/>
      </w:pPr>
      <w:r>
        <w:rPr>
          <w:b/>
          <w:bCs/>
        </w:rPr>
        <w:t xml:space="preserve">Key Standards &amp; References:</w:t>
      </w:r>
    </w:p>
    <w:p>
      <w:pPr>
        <w:pStyle w:val="ListParagraph"/>
        <w:numPr>
          <w:ilvl w:val="0"/>
          <w:numId w:val="2"/>
        </w:numPr>
      </w:pPr>
      <w:r>
        <w:t xml:space="preserve">ECSS-E-ST-70-41C: PUS standard (command/telemetry structure)</w:t>
      </w:r>
    </w:p>
    <w:p>
      <w:pPr>
        <w:pStyle w:val="ListParagraph"/>
        <w:numPr>
          <w:ilvl w:val="0"/>
          <w:numId w:val="2"/>
        </w:numPr>
      </w:pPr>
      <w:r>
        <w:t xml:space="preserve">EOSAT-1 Flight Software ICD v2.3</w:t>
      </w:r>
    </w:p>
    <w:p>
      <w:pPr>
        <w:pStyle w:val="ListParagraph"/>
        <w:numPr>
          <w:ilvl w:val="0"/>
          <w:numId w:val="2"/>
        </w:numPr>
      </w:pPr>
      <w:r>
        <w:t xml:space="preserve">EOSAT-1 Ground Segment Operations Manual</w:t>
      </w:r>
    </w:p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2. Pre-Separation Checks</w:t>
      </w:r>
    </w:p>
    <w:p>
      <w:pPr>
        <w:spacing w:after="100"/>
      </w:pPr>
      <w:r>
        <w:rPr>
          <w:b/>
          <w:bCs/>
        </w:rPr>
        <w:t xml:space="preserve">Timeline:</w:t>
      </w:r>
      <w:r>
        <w:rPr>
          <w:b w:val="false"/>
          <w:bCs w:val="false"/>
        </w:rPr>
        <w:t xml:space="preserve"> Perform all checks during the 24-hour window preceding launch. Repeat final verification items 2 hours before T-0.</w:t>
      </w:r>
    </w:p>
    <w:p>
      <w:pPr>
        <w:pStyle w:val="Heading2"/>
        <w:spacing w:after="120" w:before="240"/>
      </w:pPr>
      <w:r>
        <w:rPr>
          <w:b/>
          <w:bCs/>
        </w:rPr>
        <w:t xml:space="preserve">2.1 Launch Vehicle Interface Verification</w:t>
      </w:r>
    </w:p>
    <w:p>
      <w:pPr>
        <w:pStyle w:val="ListParagraph"/>
        <w:numPr>
          <w:ilvl w:val="0"/>
          <w:numId w:val="2"/>
        </w:numPr>
      </w:pPr>
      <w:r>
        <w:t xml:space="preserve">Confirm separation mechanism arm pin removed and accounted for</w:t>
      </w:r>
    </w:p>
    <w:p>
      <w:pPr>
        <w:pStyle w:val="ListParagraph"/>
        <w:numPr>
          <w:ilvl w:val="0"/>
          <w:numId w:val="2"/>
        </w:numPr>
      </w:pPr>
      <w:r>
        <w:t xml:space="preserve">Verify launch vehicle umbilical interfaces locked and torque-checked</w:t>
      </w:r>
    </w:p>
    <w:p>
      <w:pPr>
        <w:pStyle w:val="ListParagraph"/>
        <w:numPr>
          <w:ilvl w:val="0"/>
          <w:numId w:val="2"/>
        </w:numPr>
      </w:pPr>
      <w:r>
        <w:t xml:space="preserve">Validate TTC monopole antenna connector impedance match (50Ω ± 5%)</w:t>
      </w:r>
    </w:p>
    <w:p>
      <w:pPr>
        <w:pStyle w:val="Heading2"/>
        <w:spacing w:after="120" w:before="240"/>
      </w:pPr>
      <w:r>
        <w:rPr>
          <w:b/>
          <w:bCs/>
        </w:rPr>
        <w:t xml:space="preserve">2.2 Battery and Power State</w:t>
      </w:r>
    </w:p>
    <w:p>
      <w:pPr>
        <w:spacing w:after="100"/>
      </w:pPr>
      <w:r>
        <w:rPr>
          <w:b w:val="false"/>
          <w:bCs w:val="false"/>
        </w:rPr>
        <w:t xml:space="preserve">Target state of charge (SoC) for separation: </w:t>
      </w:r>
      <w:r>
        <w:rPr>
          <w:b/>
          <w:bCs/>
        </w:rPr>
        <w:t xml:space="preserve">95% ± 2%</w:t>
      </w:r>
    </w:p>
    <w:p>
      <w:pPr>
        <w:pStyle w:val="ListParagraph"/>
        <w:numPr>
          <w:ilvl w:val="0"/>
          <w:numId w:val="2"/>
        </w:numPr>
      </w:pPr>
      <w:r>
        <w:t xml:space="preserve">Confirm battery temperature 15°C–25°C (within acceptable charging window)</w:t>
      </w:r>
    </w:p>
    <w:p>
      <w:pPr>
        <w:pStyle w:val="ListParagraph"/>
        <w:numPr>
          <w:ilvl w:val="0"/>
          <w:numId w:val="2"/>
        </w:numPr>
      </w:pPr>
      <w:r>
        <w:t xml:space="preserve">Verify no load on unswitchable bus; all switchable lines OFF before umbilical disconnect</w:t>
      </w:r>
    </w:p>
    <w:p>
      <w:pPr>
        <w:pStyle w:val="ListParagraph"/>
        <w:numPr>
          <w:ilvl w:val="0"/>
          <w:numId w:val="2"/>
        </w:numPr>
      </w:pPr>
      <w:r>
        <w:t xml:space="preserve">Check battery management firmware version matches flight baseline</w:t>
      </w:r>
    </w:p>
    <w:p>
      <w:pPr>
        <w:pStyle w:val="Heading2"/>
        <w:spacing w:after="120" w:before="240"/>
      </w:pPr>
      <w:r>
        <w:rPr>
          <w:b/>
          <w:bCs/>
        </w:rPr>
        <w:t xml:space="preserve">2.3 Separation Timer Configuration</w:t>
      </w:r>
    </w:p>
    <w:p>
      <w:pPr>
        <w:spacing w:after="100"/>
      </w:pPr>
      <w:r>
        <w:rPr>
          <w:b w:val="false"/>
          <w:bCs w:val="false"/>
        </w:rPr>
        <w:t xml:space="preserve">The separation timer (param </w:t>
      </w:r>
      <w:r>
        <w:rPr>
          <w:b/>
          <w:bCs/>
        </w:rPr>
        <w:t xml:space="preserve">0x0128</w:t>
      </w:r>
      <w:r>
        <w:rPr>
          <w:b w:val="false"/>
          <w:bCs w:val="false"/>
        </w:rPr>
        <w:t xml:space="preserve">) is pre-loaded with a 30-minute countdown. This timer:</w:t>
      </w:r>
    </w:p>
    <w:p>
      <w:pPr>
        <w:pStyle w:val="ListParagraph"/>
        <w:numPr>
          <w:ilvl w:val="0"/>
          <w:numId w:val="2"/>
        </w:numPr>
      </w:pPr>
      <w:r>
        <w:t xml:space="preserve">Starts automatically upon detection of separation event (MEMS accelerometer trigger)</w:t>
      </w:r>
    </w:p>
    <w:p>
      <w:pPr>
        <w:pStyle w:val="ListParagraph"/>
        <w:numPr>
          <w:ilvl w:val="0"/>
          <w:numId w:val="2"/>
        </w:numPr>
      </w:pPr>
      <w:r>
        <w:t xml:space="preserve">Cannot be stopped or reset by commands (hardware-locked)</w:t>
      </w:r>
    </w:p>
    <w:p>
      <w:pPr>
        <w:pStyle w:val="ListParagraph"/>
        <w:numPr>
          <w:ilvl w:val="0"/>
          <w:numId w:val="2"/>
        </w:numPr>
      </w:pPr>
      <w:r>
        <w:t xml:space="preserve">Triggers automatic enable of OBC and RX power at T+30 min (Phase 2)</w:t>
      </w:r>
    </w:p>
    <w:p>
      <w:pPr>
        <w:spacing w:after="100"/>
      </w:pPr>
      <w:r>
        <w:rPr>
          <w:b w:val="false"/>
          <w:bCs w:val="false"/>
        </w:rPr>
        <w:t xml:space="preserve">Verify timer countdown is functional by requesting param </w:t>
      </w:r>
      <w:r>
        <w:rPr>
          <w:b/>
          <w:bCs/>
        </w:rPr>
        <w:t xml:space="preserve">0x0128</w:t>
      </w:r>
      <w:r>
        <w:rPr>
          <w:b w:val="false"/>
          <w:bCs w:val="false"/>
        </w:rPr>
        <w:t xml:space="preserve"> from pre-separation checkout system.</w:t>
      </w:r>
    </w:p>
    <w:p>
      <w:pPr>
        <w:pStyle w:val="Heading2"/>
        <w:spacing w:after="120" w:before="240"/>
      </w:pPr>
      <w:r>
        <w:rPr>
          <w:b/>
          <w:bCs/>
        </w:rPr>
        <w:t xml:space="preserve">2.4 Ground Station Readiness</w:t>
      </w:r>
    </w:p>
    <w:p>
      <w:pPr>
        <w:pStyle w:val="ListParagraph"/>
        <w:numPr>
          <w:ilvl w:val="0"/>
          <w:numId w:val="2"/>
        </w:numPr>
      </w:pPr>
      <w:r>
        <w:t xml:space="preserve">Confirm all ground tracking stations in acquisition-of-signal (AOS) standby</w:t>
      </w:r>
    </w:p>
    <w:p>
      <w:pPr>
        <w:pStyle w:val="ListParagraph"/>
        <w:numPr>
          <w:ilvl w:val="0"/>
          <w:numId w:val="2"/>
        </w:numPr>
      </w:pPr>
      <w:r>
        <w:t xml:space="preserve">Verify Mission Control System (MCS) receiving TTC beacon at nominal power level</w:t>
      </w:r>
    </w:p>
    <w:p>
      <w:pPr>
        <w:pStyle w:val="ListParagraph"/>
        <w:numPr>
          <w:ilvl w:val="0"/>
          <w:numId w:val="2"/>
        </w:numPr>
      </w:pPr>
      <w:r>
        <w:t xml:space="preserve">Load all command sequences and FDIR rules into MCS database</w:t>
      </w:r>
    </w:p>
    <w:p>
      <w:pPr>
        <w:pStyle w:val="ListParagraph"/>
        <w:numPr>
          <w:ilvl w:val="0"/>
          <w:numId w:val="2"/>
        </w:numPr>
      </w:pPr>
      <w:r>
        <w:t xml:space="preserve">Confirm RF link budget model updated for post-deployment antenna configuration</w:t>
      </w:r>
    </w:p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3. Separation Sequence (Phase 0→1→2)</w:t>
      </w:r>
    </w:p>
    <w:p>
      <w:pPr>
        <w:spacing w:after="100"/>
      </w:pPr>
      <w:r>
        <w:rPr>
          <w:b w:val="false"/>
          <w:bCs w:val="false"/>
        </w:rPr>
        <w:t xml:space="preserve">This phase is fully automated. All systems remain powered down except for:</w:t>
      </w:r>
    </w:p>
    <w:p>
      <w:pPr>
        <w:pStyle w:val="ListParagraph"/>
        <w:numPr>
          <w:ilvl w:val="0"/>
          <w:numId w:val="2"/>
        </w:numPr>
      </w:pPr>
      <w:r>
        <w:t xml:space="preserve">MEMS accelerometer (detects launch vehicle separation)</w:t>
      </w:r>
    </w:p>
    <w:p>
      <w:pPr>
        <w:pStyle w:val="ListParagraph"/>
        <w:numPr>
          <w:ilvl w:val="0"/>
          <w:numId w:val="2"/>
        </w:numPr>
      </w:pPr>
      <w:r>
        <w:t xml:space="preserve">Separation timer hardware (independent countdown)</w:t>
      </w:r>
    </w:p>
    <w:p>
      <w:pPr>
        <w:pStyle w:val="Heading2"/>
        <w:spacing w:after="120" w:before="240"/>
      </w:pPr>
      <w:r>
        <w:rPr>
          <w:b/>
          <w:bCs/>
        </w:rPr>
        <w:t xml:space="preserve">3.1 Separation Event (Phase 0→1)</w:t>
      </w:r>
    </w:p>
    <w:p>
      <w:pPr>
        <w:pStyle w:val="Heading3"/>
        <w:spacing w:after="120" w:before="240"/>
      </w:pPr>
      <w:r>
        <w:rPr>
          <w:b/>
          <w:bCs/>
        </w:rPr>
        <w:t xml:space="preserve">Sequence of Events</w:t>
      </w:r>
    </w:p>
    <w:p>
      <w:pPr>
        <w:spacing w:after="100"/>
      </w:pPr>
      <w:r>
        <w:rPr>
          <w:b/>
          <w:bCs/>
        </w:rPr>
        <w:t xml:space="preserve">Trigger:</w:t>
      </w:r>
      <w:r>
        <w:rPr>
          <w:b w:val="false"/>
          <w:bCs w:val="false"/>
        </w:rPr>
        <w:t xml:space="preserve"> Launch vehicle primary separation occurs ~300 s after launch. Secondary separation from kick stage occurs ~T+3000 s. The MEMS accelerometer detects the deceleration and triggers timer start.</w:t>
      </w:r>
    </w:p>
    <w:p>
      <w:pPr>
        <w:pStyle w:val="ListParagraph"/>
        <w:numPr>
          <w:ilvl w:val="0"/>
          <w:numId w:val="2"/>
        </w:numPr>
      </w:pPr>
      <w:r>
        <w:t xml:space="preserve">Timer value (param **0x0128**) begins counting down from 1800 (30 minutes)</w:t>
      </w:r>
    </w:p>
    <w:p>
      <w:pPr>
        <w:pStyle w:val="ListParagraph"/>
        <w:numPr>
          <w:ilvl w:val="0"/>
          <w:numId w:val="2"/>
        </w:numPr>
      </w:pPr>
      <w:r>
        <w:t xml:space="preserve">All subsystem power lines remain OFF</w:t>
      </w:r>
    </w:p>
    <w:p>
      <w:pPr>
        <w:pStyle w:val="ListParagraph"/>
        <w:numPr>
          <w:ilvl w:val="0"/>
          <w:numId w:val="2"/>
        </w:numPr>
      </w:pPr>
      <w:r>
        <w:t xml:space="preserve">TTC transponder remains in dormant beacon mode (passive RF reflection from monopole)</w:t>
      </w:r>
    </w:p>
    <w:p>
      <w:pPr>
        <w:spacing w:after="100"/>
      </w:pPr>
      <w:r>
        <w:rPr>
          <w:b/>
          <w:bCs/>
        </w:rPr>
        <w:t xml:space="preserve">Ground Verification:</w:t>
      </w:r>
    </w:p>
    <w:p>
      <w:pPr>
        <w:pStyle w:val="ListParagraph"/>
        <w:numPr>
          <w:ilvl w:val="0"/>
          <w:numId w:val="2"/>
        </w:numPr>
      </w:pPr>
      <w:r>
        <w:t xml:space="preserve">Monitor param **0x0128** for countdown (should decrement every second)</w:t>
      </w:r>
    </w:p>
    <w:p>
      <w:pPr>
        <w:pStyle w:val="ListParagraph"/>
        <w:numPr>
          <w:ilvl w:val="0"/>
          <w:numId w:val="2"/>
        </w:numPr>
      </w:pPr>
      <w:r>
        <w:t xml:space="preserve">Confirm event **0x0001** (SEPARATION_DETECTED) logged in housekeeping</w:t>
      </w:r>
    </w:p>
    <w:p>
      <w:pPr>
        <w:pStyle w:val="ListParagraph"/>
        <w:numPr>
          <w:ilvl w:val="0"/>
          <w:numId w:val="2"/>
        </w:numPr>
      </w:pPr>
      <w:r>
        <w:t xml:space="preserve">Verify param **0x0127** = 1 (Phase 1 active flag)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3.1-C1: Timer Fails to Start</w:t>
      </w:r>
      <w:r>
        <w:t xml:space="preserve"> </w:t>
      </w:r>
      <w:r>
        <w:t xml:space="preserve">If param **0x0128** remains at 1800 or does not decrement for &gt;60 s after separation, the hardware timer has failed. **Action:** Manually override to Phase 2 via command **S17.128** (FDIR_OVERRIDE_PHASE, arg=2). This forces immediate enable of OBC and RX power lines. Monitor **0x0128** continues to decrement in software emulation mode (less reliable; watch for power-on anomalies).</w:t>
      </w:r>
    </w:p>
    <w:p>
      <w:pPr>
        <w:pStyle w:val="Heading2"/>
        <w:spacing w:after="120" w:before="240"/>
      </w:pPr>
      <w:r>
        <w:rPr>
          <w:b/>
          <w:bCs/>
        </w:rPr>
        <w:t xml:space="preserve">3.2 Initial Power-On (Phase 1→2)</w:t>
      </w:r>
    </w:p>
    <w:p>
      <w:pPr>
        <w:spacing w:after="100"/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Approximately 30 minutes after separation (when param </w:t>
      </w:r>
      <w:r>
        <w:rPr>
          <w:b/>
          <w:bCs/>
        </w:rPr>
        <w:t xml:space="preserve">0x0128</w:t>
      </w:r>
      <w:r>
        <w:rPr>
          <w:b w:val="false"/>
          <w:bCs w:val="false"/>
        </w:rPr>
        <w:t xml:space="preserve"> reaches zero).</w:t>
      </w:r>
    </w:p>
    <w:p>
      <w:pPr>
        <w:spacing w:after="100"/>
      </w:pPr>
      <w:r>
        <w:rPr>
          <w:b/>
          <w:bCs/>
        </w:rPr>
        <w:t xml:space="preserve">Automatic Actions:</w:t>
      </w:r>
    </w:p>
    <w:p>
      <w:pPr>
        <w:pStyle w:val="ListParagraph"/>
        <w:numPr>
          <w:ilvl w:val="0"/>
          <w:numId w:val="2"/>
        </w:numPr>
      </w:pPr>
      <w:r>
        <w:t xml:space="preserve">Hardware circuit automatically enables unswitchable 28V bus (OBC + RX lines)</w:t>
      </w:r>
    </w:p>
    <w:p>
      <w:pPr>
        <w:pStyle w:val="ListParagraph"/>
        <w:numPr>
          <w:ilvl w:val="0"/>
          <w:numId w:val="2"/>
        </w:numPr>
      </w:pPr>
      <w:r>
        <w:t xml:space="preserve">Battery output connects to bus; inrush current limited by soft-start circuitry</w:t>
      </w:r>
    </w:p>
    <w:p>
      <w:pPr>
        <w:pStyle w:val="ListParagraph"/>
        <w:numPr>
          <w:ilvl w:val="0"/>
          <w:numId w:val="2"/>
        </w:numPr>
      </w:pPr>
      <w:r>
        <w:t xml:space="preserve">OBC begins boot sequence from pre-programmed ROM bootloader</w:t>
      </w:r>
    </w:p>
    <w:p>
      <w:pPr>
        <w:pStyle w:val="ListParagraph"/>
        <w:numPr>
          <w:ilvl w:val="0"/>
          <w:numId w:val="2"/>
        </w:numPr>
      </w:pPr>
      <w:r>
        <w:t xml:space="preserve">RX transponder powers on in passive receiver mode (can accept commands)</w:t>
      </w:r>
    </w:p>
    <w:p>
      <w:pPr>
        <w:spacing w:after="100"/>
      </w:pPr>
      <w:r>
        <w:rPr>
          <w:b/>
          <w:bCs/>
        </w:rPr>
        <w:t xml:space="preserve">Ground Verification (2–5 minutes after timer expiry):</w:t>
      </w:r>
    </w:p>
    <w:p>
      <w:pPr>
        <w:pStyle w:val="ListParagraph"/>
        <w:numPr>
          <w:ilvl w:val="0"/>
          <w:numId w:val="2"/>
        </w:numPr>
      </w:pPr>
      <w:r>
        <w:t xml:space="preserve">Monitor param **0x0105** (bus voltage) → should rise to 27.5–28.5V over ~10 s</w:t>
      </w:r>
    </w:p>
    <w:p>
      <w:pPr>
        <w:pStyle w:val="ListParagraph"/>
        <w:numPr>
          <w:ilvl w:val="0"/>
          <w:numId w:val="2"/>
        </w:numPr>
      </w:pPr>
      <w:r>
        <w:t xml:space="preserve">Wait for event **0x0050** (BUS_POWERED_UP) in housekeeping stream</w:t>
      </w:r>
    </w:p>
    <w:p>
      <w:pPr>
        <w:pStyle w:val="ListParagraph"/>
        <w:numPr>
          <w:ilvl w:val="0"/>
          <w:numId w:val="2"/>
        </w:numPr>
      </w:pPr>
      <w:r>
        <w:t xml:space="preserve">Confirm event **0x0051** (OBC_BOOTLOADER_ACTIVE)</w:t>
      </w:r>
    </w:p>
    <w:p>
      <w:pPr>
        <w:pStyle w:val="ListParagraph"/>
        <w:numPr>
          <w:ilvl w:val="0"/>
          <w:numId w:val="2"/>
        </w:numPr>
      </w:pPr>
      <w:r>
        <w:t xml:space="preserve">Verify param **0x0311** = 0 (OBC in bootloader, not application)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3.2-C1: Bus Voltage Low (&lt;26.5V)</w:t>
      </w:r>
      <w:r>
        <w:t xml:space="preserve"> </w:t>
      </w:r>
      <w:r>
        <w:t xml:space="preserve">Bus voltage failure indicates insufficient battery charge or power distribution fault. **Immediate Action:** Check param **0x0101** (battery SoC). If SoC &lt; 75%, verify solar array illumination: request param **0x0107** (solar array power). If in eclipse, wait for next sun exposure. If SoC &gt; 75% and voltage still low, suspect battery connector fault or internal shorts. **Manual intervention required:** Contact launch operator to verify physical connections.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3.2-C2: No OBC Boot Event (0x0051)</w:t>
      </w:r>
      <w:r>
        <w:t xml:space="preserve"> </w:t>
      </w:r>
      <w:r>
        <w:t xml:space="preserve">If event **0x0051** is not received within 5 minutes of bus power-up, the OBC may be hung in early ROM code or failed to boot. **Action:** (1) Send command **S8.55** (OBC_BOOT_APP) with soft reset flag to trigger application entry. (2) If still no response, send **S8.53** (OBC_SWITCH_UNIT) to switch to redundant OBC-B. (3) Verify new unit boot sequence with event **0x0051**.</w:t>
      </w:r>
    </w:p>
    <w:p>
      <w:pPr>
        <w:pStyle w:val="Heading2"/>
        <w:spacing w:after="120" w:before="240"/>
      </w:pPr>
      <w:r>
        <w:rPr>
          <w:b/>
          <w:bCs/>
        </w:rPr>
        <w:t xml:space="preserve">3.3 Bootloader Operations (Phase 3)</w:t>
      </w:r>
    </w:p>
    <w:p>
      <w:pPr>
        <w:spacing w:after="100"/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1–10 minutes. The OBC is in bootloader state, accepting only a limited command set.</w:t>
      </w:r>
    </w:p>
    <w:p>
      <w:pPr>
        <w:spacing w:after="100"/>
      </w:pPr>
      <w:r>
        <w:rPr>
          <w:b/>
          <w:bCs/>
        </w:rPr>
        <w:t xml:space="preserve">Active Telemetry:</w:t>
      </w:r>
    </w:p>
    <w:p>
      <w:pPr>
        <w:pStyle w:val="ListParagraph"/>
        <w:numPr>
          <w:ilvl w:val="0"/>
          <w:numId w:val="2"/>
        </w:numPr>
      </w:pPr>
      <w:r>
        <w:t xml:space="preserve">Service ID (SID) 10 (generic health housekeeping): bus voltage, battery SoC, temperatures</w:t>
      </w:r>
    </w:p>
    <w:p>
      <w:pPr>
        <w:pStyle w:val="ListParagraph"/>
        <w:numPr>
          <w:ilvl w:val="0"/>
          <w:numId w:val="2"/>
        </w:numPr>
      </w:pPr>
      <w:r>
        <w:t xml:space="preserve">Service ID (SID) 11 (OBDH diagnostics): memory checksums, watchdog status</w:t>
      </w:r>
    </w:p>
    <w:p>
      <w:pPr>
        <w:pStyle w:val="ListParagraph"/>
        <w:numPr>
          <w:ilvl w:val="0"/>
          <w:numId w:val="2"/>
        </w:numPr>
      </w:pPr>
      <w:r>
        <w:t xml:space="preserve">TTC subsystem active in beacon/low-rate mode (125 bps uplink, no downlink data)</w:t>
      </w:r>
    </w:p>
    <w:p>
      <w:pPr>
        <w:spacing w:after="100"/>
      </w:pPr>
      <w:r>
        <w:rPr>
          <w:b/>
          <w:bCs/>
        </w:rPr>
        <w:t xml:space="preserve">Ground Procedure:</w:t>
      </w:r>
    </w:p>
    <w:p>
      <w:pPr>
        <w:pStyle w:val="ListParagraph"/>
        <w:numPr>
          <w:ilvl w:val="0"/>
          <w:numId w:val="2"/>
        </w:numPr>
      </w:pPr>
      <w:r>
        <w:t xml:space="preserve">Monitor HK from SID 10 and SID 11 to confirm power stability</w:t>
      </w:r>
    </w:p>
    <w:p>
      <w:pPr>
        <w:pStyle w:val="ListParagraph"/>
        <w:numPr>
          <w:ilvl w:val="0"/>
          <w:numId w:val="2"/>
        </w:numPr>
      </w:pPr>
      <w:r>
        <w:t xml:space="preserve">Once param **0x0105** stable for 30 s and no error events logged, proceed to application boot</w:t>
      </w:r>
    </w:p>
    <w:p>
      <w:pPr>
        <w:pStyle w:val="ListParagraph"/>
        <w:numPr>
          <w:ilvl w:val="0"/>
          <w:numId w:val="2"/>
        </w:numPr>
      </w:pPr>
      <w:r>
        <w:t xml:space="preserve">Send command **S8.55** (OBC_BOOT_APP, service 8 function_id 55) with parameter boot_flags=0x00</w:t>
      </w:r>
    </w:p>
    <w:p>
      <w:pPr>
        <w:spacing w:after="100"/>
      </w:pPr>
      <w:r>
        <w:rPr>
          <w:b w:val="false"/>
          <w:bCs w:val="false"/>
        </w:rPr>
        <w:t xml:space="preserve">Expected response:</w:t>
      </w:r>
    </w:p>
    <w:p>
      <w:pPr>
        <w:pStyle w:val="ListParagraph"/>
        <w:numPr>
          <w:ilvl w:val="0"/>
          <w:numId w:val="2"/>
        </w:numPr>
      </w:pPr>
      <w:r>
        <w:t xml:space="preserve">Event **0x0052** (OBC_BOOTING_APPLICATION) within 5 s</w:t>
      </w:r>
    </w:p>
    <w:p>
      <w:pPr>
        <w:pStyle w:val="ListParagraph"/>
        <w:numPr>
          <w:ilvl w:val="0"/>
          <w:numId w:val="2"/>
        </w:numPr>
      </w:pPr>
      <w:r>
        <w:t xml:space="preserve">Param **0x0311** transitions from 0 → 1 (application now running)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3.3-C1: Boot Failure (Event 0x0305)</w:t>
      </w:r>
      <w:r>
        <w:t xml:space="preserve"> </w:t>
      </w:r>
      <w:r>
        <w:t xml:space="preserve">If event **0x0305** (OBC_BOOT_FAILED) is logged, the application image in flash is corrupted. **Action:** (1) Stay in bootloader mode. (2) Send **S8.55** OBC_BOOT_APP retry 3 times with 10 s delays. (3) If persistent, send **S8.53** (OBC_SWITCH_UNIT) to switch to OBC-B redundant unit. (4) Once OBC-B boots successfully, send **S19.4** (EVENT_ACTION_ADD) to create rule for automatic redundancy on OBC-A reboot failure.</w:t>
      </w:r>
    </w:p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4. LEOP Phase (Phase 4) — Launch &amp; Early Operations</w:t>
      </w:r>
    </w:p>
    <w:p>
      <w:pPr>
        <w:spacing w:after="100"/>
      </w:pPr>
      <w:r>
        <w:rPr>
          <w:b/>
          <w:bCs/>
        </w:rPr>
        <w:t xml:space="preserve">Duration:</w:t>
      </w:r>
      <w:r>
        <w:rPr>
          <w:b w:val="false"/>
          <w:bCs w:val="false"/>
        </w:rPr>
        <w:t xml:space="preserve"> 1–7 days (typical mission timeline 3 days to nominal ops). During this phase, all subsystems are commissioned sequentially with continuous ground monitoring and automatic safeguards (FDIR) enabled.</w:t>
      </w:r>
    </w:p>
    <w:p>
      <w:pPr>
        <w:pStyle w:val="Heading2"/>
        <w:spacing w:after="120" w:before="240"/>
      </w:pPr>
      <w:r>
        <w:rPr>
          <w:b/>
          <w:bCs/>
        </w:rPr>
        <w:t xml:space="preserve">4.1 EPS Commissioning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Verify battery charging logic, solar array power generation, and power distribution functionality.</w:t>
      </w:r>
    </w:p>
    <w:p>
      <w:pPr>
        <w:pStyle w:val="Heading3"/>
        <w:spacing w:after="120" w:before="240"/>
      </w:pPr>
      <w:r>
        <w:rPr>
          <w:b/>
          <w:bCs/>
        </w:rPr>
        <w:t xml:space="preserve">Initial Verification</w:t>
      </w:r>
    </w:p>
    <w:p>
      <w:pPr>
        <w:pStyle w:val="ListParagraph"/>
        <w:numPr>
          <w:ilvl w:val="0"/>
          <w:numId w:val="2"/>
        </w:numPr>
      </w:pPr>
      <w:r>
        <w:t xml:space="preserve">Request param **0x0101** (battery SoC) and confirm rising trajectory (should gain ~2–5% per orbital day in sun)</w:t>
      </w:r>
    </w:p>
    <w:p>
      <w:pPr>
        <w:pStyle w:val="ListParagraph"/>
        <w:numPr>
          <w:ilvl w:val="0"/>
          <w:numId w:val="2"/>
        </w:numPr>
      </w:pPr>
      <w:r>
        <w:t xml:space="preserve">Monitor param **0x0105** (bus voltage) remains 27.5–28.5V (stable ±0.5V)</w:t>
      </w:r>
    </w:p>
    <w:p>
      <w:pPr>
        <w:pStyle w:val="ListParagraph"/>
        <w:numPr>
          <w:ilvl w:val="0"/>
          <w:numId w:val="2"/>
        </w:numPr>
      </w:pPr>
      <w:r>
        <w:t xml:space="preserve">Monitor param **0x0106** (battery current) → should show charging when in sun, zero or negative in eclipse</w:t>
      </w:r>
    </w:p>
    <w:p>
      <w:pPr>
        <w:pStyle w:val="ListParagraph"/>
        <w:numPr>
          <w:ilvl w:val="0"/>
          <w:numId w:val="2"/>
        </w:numPr>
      </w:pPr>
      <w:r>
        <w:t xml:space="preserve">Request param **0x0107** (solar array power) → expect 0W in eclipse, 200–300W in full sun</w:t>
      </w:r>
    </w:p>
    <w:p>
      <w:pPr>
        <w:pStyle w:val="Heading3"/>
        <w:spacing w:after="120" w:before="240"/>
      </w:pPr>
      <w:r>
        <w:rPr>
          <w:b/>
          <w:bCs/>
        </w:rPr>
        <w:t xml:space="preserve">Power Line Testing</w:t>
      </w:r>
    </w:p>
    <w:p>
      <w:pPr>
        <w:spacing w:after="100"/>
      </w:pPr>
      <w:r>
        <w:rPr>
          <w:b w:val="false"/>
          <w:bCs w:val="false"/>
        </w:rPr>
        <w:t xml:space="preserve">Test switchable power lines one at a time to verify isolation and fault protection:</w:t>
      </w:r>
    </w:p>
    <w:p>
      <w:pPr>
        <w:pStyle w:val="ListParagraph"/>
        <w:numPr>
          <w:ilvl w:val="0"/>
          <w:numId w:val="2"/>
        </w:numPr>
      </w:pPr>
      <w:r>
        <w:t xml:space="preserve">Send **S8.19** (EPS_POWER_ON, line=0 [ACS], power=1) → Verify param **0x011A** (ACS power status) = ON</w:t>
      </w:r>
    </w:p>
    <w:p>
      <w:pPr>
        <w:pStyle w:val="ListParagraph"/>
        <w:numPr>
          <w:ilvl w:val="0"/>
          <w:numId w:val="2"/>
        </w:numPr>
      </w:pPr>
      <w:r>
        <w:t xml:space="preserve">Request param **0x0118** (ACS line current) → expect 50–200mA (magnetorquers + sensors energized)</w:t>
      </w:r>
    </w:p>
    <w:p>
      <w:pPr>
        <w:pStyle w:val="ListParagraph"/>
        <w:numPr>
          <w:ilvl w:val="0"/>
          <w:numId w:val="2"/>
        </w:numPr>
      </w:pPr>
      <w:r>
        <w:t xml:space="preserve">Send **S8.20** (EPS_POWER_OFF, line=0) → Confirm **0x011A** = OFF and **0x0118** drops to zero</w:t>
      </w:r>
    </w:p>
    <w:p>
      <w:pPr>
        <w:pStyle w:val="ListParagraph"/>
        <w:numPr>
          <w:ilvl w:val="0"/>
          <w:numId w:val="2"/>
        </w:numPr>
      </w:pPr>
      <w:r>
        <w:t xml:space="preserve">Repeat for lines 1 (TCS), 2 (TTC), 3 (Payload), checking corresponding current parameters **0x0119**, **0x011B**, **0x011C**</w:t>
      </w:r>
    </w:p>
    <w:p>
      <w:pPr>
        <w:pStyle w:val="Heading3"/>
        <w:spacing w:after="120" w:before="240"/>
      </w:pPr>
      <w:r>
        <w:rPr>
          <w:b/>
          <w:bCs/>
        </w:rPr>
        <w:t xml:space="preserve">Charge Rate Configuration</w:t>
      </w:r>
    </w:p>
    <w:p>
      <w:pPr>
        <w:spacing w:after="100"/>
      </w:pPr>
      <w:r>
        <w:rPr>
          <w:b w:val="false"/>
          <w:bCs w:val="false"/>
        </w:rPr>
        <w:t xml:space="preserve">Set battery charge controller to auto mode:</w:t>
      </w:r>
    </w:p>
    <w:p>
      <w:pPr>
        <w:pStyle w:val="ListParagraph"/>
        <w:numPr>
          <w:ilvl w:val="0"/>
          <w:numId w:val="2"/>
        </w:numPr>
      </w:pPr>
      <w:r>
        <w:t xml:space="preserve">Send **S8.23** (EPS_SET_CHARGE_RATE, rate_mode=0) for automatic temperature-compensated charging</w:t>
      </w:r>
    </w:p>
    <w:p>
      <w:pPr>
        <w:pStyle w:val="ListParagraph"/>
        <w:numPr>
          <w:ilvl w:val="0"/>
          <w:numId w:val="2"/>
        </w:numPr>
      </w:pPr>
      <w:r>
        <w:t xml:space="preserve">Verify param **0x0110** (charge controller state) = AUTO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4.1-C1: Low SoC Declining</w:t>
      </w:r>
      <w:r>
        <w:t xml:space="preserve"> </w:t>
      </w:r>
      <w:r>
        <w:t xml:space="preserve">If SoC is below 80% and declining (negative trend), the battery is not charging despite sun exposure. **Possible causes:** (1) Solar array not deployed or partially blocked. (2) High eclipse duration (high orbital inclination). **Action:** Request eclipse duration forecast from flight dynamics. If eclipse &lt; 40 min, SoC should recover naturally. If eclipse &gt; 40 min or SoC declining below 60%, reduce all non-essential loads (payload OFF, TTC to low rate). Monitor for next sunlit pass.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4.1-C2: Overcurrent on Power Line</w:t>
      </w:r>
      <w:r>
        <w:t xml:space="preserve"> </w:t>
      </w:r>
      <w:r>
        <w:t xml:space="preserve">If event **0x0109** (OVERCURRENT_DETECTED) is logged with line parameter, that line has a short circuit. **Action:** (1) Send **S8.21** (EPS_RESET_OVERCURRENT, line=X) to clear latch. (2) Send **S8.20** (EPS_POWER_OFF, line=X) to isolate the line. (3) Check FDIR rule for auto-shedding; if not active, manually manage payload/ACS power to prevent cascade failures. (4) Attempt power re-enable after 60 s; if short repeats, leave line OFF and route to redundant line if available.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4.1-C3: Bus Voltage &lt; 26.5V Under Load</w:t>
      </w:r>
      <w:r>
        <w:t xml:space="preserve"> </w:t>
      </w:r>
      <w:r>
        <w:t xml:space="preserve">Sustained low voltage indicates insufficient battery capacity or excessive current demand. **Action:** (1) Send **S8.25** (EPS_LOAD_SHED, stage=1) to reduce switchable lines (payload, ACS to min state). (2) Verify bus voltage recovers to &gt;27V. (3) Check eclipse duration; if eclipse upcoming, reduce loads pre-emptively. (4) If voltage recovers, gradually restore loads one at a time and monitor. If voltage remains low, escalate to stage 2 shedding (**S8.25**, stage=2) which disables all non-critical subsystems.</w:t>
      </w:r>
    </w:p>
    <w:p>
      <w:pPr>
        <w:pStyle w:val="Heading2"/>
        <w:spacing w:after="120" w:before="240"/>
      </w:pPr>
      <w:r>
        <w:rPr>
          <w:b/>
          <w:bCs/>
        </w:rPr>
        <w:t xml:space="preserve">4.2 TTC (Telemetry &amp; Telecommand) Commissioning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Verify RF link integrity, antenna deployment, and establish high-rate data downlink.</w:t>
      </w:r>
    </w:p>
    <w:p>
      <w:pPr>
        <w:pStyle w:val="Heading3"/>
        <w:spacing w:after="120" w:before="240"/>
      </w:pPr>
      <w:r>
        <w:rPr>
          <w:b/>
          <w:bCs/>
        </w:rPr>
        <w:t xml:space="preserve">Ground Contact &amp; Antenna Deployment</w:t>
      </w:r>
    </w:p>
    <w:p>
      <w:pPr>
        <w:spacing w:after="100"/>
      </w:pPr>
      <w:r>
        <w:rPr>
          <w:b w:val="false"/>
          <w:bCs w:val="false"/>
        </w:rPr>
        <w:t xml:space="preserve">The TTC subsystem is powered from the unswitchable bus and boots automatically. It initially operates in beacon mode (monopole antenna, low power).</w:t>
      </w:r>
    </w:p>
    <w:p>
      <w:pPr>
        <w:pStyle w:val="ListParagraph"/>
        <w:numPr>
          <w:ilvl w:val="0"/>
          <w:numId w:val="2"/>
        </w:numPr>
      </w:pPr>
      <w:r>
        <w:t xml:space="preserve">Wait for first ground station pass; confirm ground receives beacon signal</w:t>
      </w:r>
    </w:p>
    <w:p>
      <w:pPr>
        <w:pStyle w:val="ListParagraph"/>
        <w:numPr>
          <w:ilvl w:val="0"/>
          <w:numId w:val="2"/>
        </w:numPr>
      </w:pPr>
      <w:r>
        <w:t xml:space="preserve">Once RF link confirmed, send **S8.69** (TTC_DEPLOY_ANTENNA) command to extend helix antenna</w:t>
      </w:r>
    </w:p>
    <w:p>
      <w:pPr>
        <w:spacing w:after="100"/>
      </w:pPr>
      <w:r>
        <w:rPr>
          <w:b/>
          <w:bCs/>
        </w:rPr>
        <w:t xml:space="preserve">WARNING:</w:t>
      </w:r>
      <w:r>
        <w:rPr>
          <w:b w:val="false"/>
          <w:bCs w:val="false"/>
        </w:rPr>
        <w:t xml:space="preserve"> Antenna deployment is ONE-TIME IRREVERSIBLE. Verify all ground stations ready to receive before executing.</w:t>
      </w:r>
    </w:p>
    <w:p>
      <w:pPr>
        <w:pStyle w:val="ListParagraph"/>
        <w:numPr>
          <w:ilvl w:val="0"/>
          <w:numId w:val="2"/>
        </w:numPr>
      </w:pPr>
      <w:r>
        <w:t xml:space="preserve">Monitor for event **0x050D** (ANTENNA_DEPLOYED) and param **0x0520** = 1</w:t>
      </w:r>
    </w:p>
    <w:p>
      <w:pPr>
        <w:pStyle w:val="ListParagraph"/>
        <w:numPr>
          <w:ilvl w:val="0"/>
          <w:numId w:val="2"/>
        </w:numPr>
      </w:pPr>
      <w:r>
        <w:t xml:space="preserve">Confirm link margin param **0x0503** &gt; 3 dB (indicates good RF path)</w:t>
      </w:r>
    </w:p>
    <w:p>
      <w:pPr>
        <w:pStyle w:val="Heading3"/>
        <w:spacing w:after="120" w:before="240"/>
      </w:pPr>
      <w:r>
        <w:rPr>
          <w:b/>
          <w:bCs/>
        </w:rPr>
        <w:t xml:space="preserve">High Data Rate Activation</w:t>
      </w:r>
    </w:p>
    <w:p>
      <w:pPr>
        <w:spacing w:after="100"/>
      </w:pPr>
      <w:r>
        <w:rPr>
          <w:b w:val="false"/>
          <w:bCs w:val="false"/>
        </w:rPr>
        <w:t xml:space="preserve">Once antenna confirmed deployed:</w:t>
      </w:r>
    </w:p>
    <w:p>
      <w:pPr>
        <w:pStyle w:val="ListParagraph"/>
        <w:numPr>
          <w:ilvl w:val="0"/>
          <w:numId w:val="2"/>
        </w:numPr>
      </w:pPr>
      <w:r>
        <w:t xml:space="preserve">Send **S8.65** (TTC_SET_DATA_RATE, rate=1) to switch from 125 bps to 64 kbps downlink</w:t>
      </w:r>
    </w:p>
    <w:p>
      <w:pPr>
        <w:pStyle w:val="ListParagraph"/>
        <w:numPr>
          <w:ilvl w:val="0"/>
          <w:numId w:val="2"/>
        </w:numPr>
      </w:pPr>
      <w:r>
        <w:t xml:space="preserve">Verify param **0x0502** (TX data rate) = 64 kbps</w:t>
      </w:r>
    </w:p>
    <w:p>
      <w:pPr>
        <w:pStyle w:val="ListParagraph"/>
        <w:numPr>
          <w:ilvl w:val="0"/>
          <w:numId w:val="2"/>
        </w:numPr>
      </w:pPr>
      <w:r>
        <w:t xml:space="preserve">Confirm carrier lock and bit sync from ground RF receiver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4.2-C1: Antenna Deploy Failure</w:t>
      </w:r>
      <w:r>
        <w:t xml:space="preserve"> </w:t>
      </w:r>
      <w:r>
        <w:t xml:space="preserve">If event **0x050D** is not received within 5 minutes of **S8.69** command, the antenna release mechanism failed. **Action:** (1) Remain in beacon mode. (2) Operate at low data rate (125 bps) indefinitely. (3) Send **S8.69** retry up to 3 times with 10 s delays. (4) If still no deploy event, mark antenna as failed and transition to long-commissioning timeline with reduced downlink capacity. (5) Payload imaging will be limited; only priority high-value scenes downlinked.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4.2-C2: Poor Link Margin (&lt;3 dB)</w:t>
      </w:r>
      <w:r>
        <w:t xml:space="preserve"> </w:t>
      </w:r>
      <w:r>
        <w:t xml:space="preserve">Low link margin indicates weak RF path (poor antenna pointing or solar eclipse affecting solar panels = less TX power). **Action:** (1) Send **S8.68** (TTC_SET_TX_POWER, power=HIGH) to increase transmitter output. (2) Wait for next station pass and remeasure **0x0503**. (3) If margin improves &gt;3 dB, confirm high power active. (4) If margin still poor, verify antenna pointing (AOCS attitude) and check for ground receiver issues (request site RF verification).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4.2-C3: No Carrier Lock / Sync Failure</w:t>
      </w:r>
      <w:r>
        <w:t xml:space="preserve"> </w:t>
      </w:r>
      <w:r>
        <w:t xml:space="preserve">If ground receiver cannot achieve bit synchronization, the TTC transponder may be in wrong mode or transponder hardware failed. **Action:** (1) Send **S8.64** (TTC_SWITCH_TRANSPONDER, unit=B) to switch to redundant receiver unit. (2) Wait for next pass and confirm lock on unit B. (3) If locked successfully, keep unit B active and mark unit A as failed. (4) If both units fail to lock, suspect modulation/frequency issue; check OBC oscillator trim params and request telemetry from OBC clock subsystem.</w:t>
      </w:r>
    </w:p>
    <w:p>
      <w:pPr>
        <w:pStyle w:val="Heading2"/>
        <w:spacing w:after="120" w:before="240"/>
      </w:pPr>
      <w:r>
        <w:rPr>
          <w:b/>
          <w:bCs/>
        </w:rPr>
        <w:t xml:space="preserve">4.3 OBDH Health Check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Verify OBC firmware stability, memory integrity, and watchdog operation.</w:t>
      </w:r>
    </w:p>
    <w:p>
      <w:pPr>
        <w:pStyle w:val="ListParagraph"/>
        <w:numPr>
          <w:ilvl w:val="0"/>
          <w:numId w:val="2"/>
        </w:numPr>
      </w:pPr>
      <w:r>
        <w:t xml:space="preserve">Request param **0x0300** (OBC operational mode) → confirm = 0 (NOMINAL)</w:t>
      </w:r>
    </w:p>
    <w:p>
      <w:pPr>
        <w:pStyle w:val="ListParagraph"/>
        <w:numPr>
          <w:ilvl w:val="0"/>
          <w:numId w:val="2"/>
        </w:numPr>
      </w:pPr>
      <w:r>
        <w:t xml:space="preserve">Request param **0x0302** (CPU load) → should be 20–40% (task scheduling normal)</w:t>
      </w:r>
    </w:p>
    <w:p>
      <w:pPr>
        <w:pStyle w:val="ListParagraph"/>
        <w:numPr>
          <w:ilvl w:val="0"/>
          <w:numId w:val="2"/>
        </w:numPr>
      </w:pPr>
      <w:r>
        <w:t xml:space="preserve">Request param **0x0303** (memory utilization) → should be &lt; 30%</w:t>
      </w:r>
    </w:p>
    <w:p>
      <w:pPr>
        <w:pStyle w:val="ListParagraph"/>
        <w:numPr>
          <w:ilvl w:val="0"/>
          <w:numId w:val="2"/>
        </w:numPr>
      </w:pPr>
      <w:r>
        <w:t xml:space="preserve">Send **S8.59** (OBC_ENABLE_WATCHDOG) to arm watchdog timer (60 s timeout)</w:t>
      </w:r>
    </w:p>
    <w:p>
      <w:pPr>
        <w:pStyle w:val="ListParagraph"/>
        <w:numPr>
          <w:ilvl w:val="0"/>
          <w:numId w:val="2"/>
        </w:numPr>
      </w:pPr>
      <w:r>
        <w:t xml:space="preserve">Send **S8.61** (OBC_RUN_DIAGNOSTIC) and await event **0x030B** (DIAGNOSTIC_COMPLETE) with pass/fail status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4.3-C1: High CPU Load (&gt;60%)</w:t>
      </w:r>
      <w:r>
        <w:t xml:space="preserve"> </w:t>
      </w:r>
      <w:r>
        <w:t xml:space="preserve">Elevated CPU load suggests task scheduling anomaly or infinite loop in firmware. **Action:** (1) Send **S8.51** (OBC_MEMORY_SCRUB) to clear any bit-flip corruption (SEU from radiation). (2) Wait 5 min and re-request **0x0302**. (3) If load decreases, SEU was likely cause; continue monitoring. (4) If load remains high, send **S17.0** (OBC_SOFT_RESET) to reboot OBC. (5) If load still high after reboot, suspect firmware bug; escalate to flight software team.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4.3-C2: High Reboot Count</w:t>
      </w:r>
      <w:r>
        <w:t xml:space="preserve"> </w:t>
      </w:r>
      <w:r>
        <w:t xml:space="preserve">If param **0x030A** (OBC reboot count) &gt; 3 within the last 24 h, the OBC is unstable. **Action:** (1) Check event log for **0x0305** (BOOT_FAILED) or **0x03XX** error codes. (2) If reboots correlate with high CPU load, suspect firmware infinite loop; perform memory scrub (**S8.51**). (3) If reboots are random, suspect watchdog timeouts; increase watchdog timeout via **S8.60** (OBC_SET_WATCHDOG_TIMEOUT, timeout_seconds=120). (4) If reboots persist, switch to OBC-B via **S8.53** (OBC_SWITCH_UNIT) and place OBC-A in safe state.</w:t>
      </w:r>
    </w:p>
    <w:p>
      <w:pPr>
        <w:pStyle w:val="Heading2"/>
        <w:spacing w:after="120" w:before="240"/>
      </w:pPr>
      <w:r>
        <w:rPr>
          <w:b/>
          <w:bCs/>
        </w:rPr>
        <w:t xml:space="preserve">4.4 AOCS Commissioning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Progress from safe detumble through coarse sun acquisition to nominal nadir pointing. This is the most complex subsystem with multiple mode transitions.</w:t>
      </w:r>
    </w:p>
    <w:p>
      <w:pPr>
        <w:pStyle w:val="Heading3"/>
        <w:spacing w:after="120" w:before="240"/>
      </w:pPr>
      <w:r>
        <w:rPr>
          <w:b/>
          <w:bCs/>
        </w:rPr>
        <w:t xml:space="preserve">SAFE_BOOT → DETUMBLE</w:t>
      </w:r>
    </w:p>
    <w:p>
      <w:pPr>
        <w:spacing w:after="100"/>
      </w:pPr>
      <w:r>
        <w:rPr>
          <w:b/>
          <w:bCs/>
        </w:rPr>
        <w:t xml:space="preserve">Initial State:</w:t>
      </w:r>
      <w:r>
        <w:rPr>
          <w:b w:val="false"/>
          <w:bCs w:val="false"/>
        </w:rPr>
        <w:t xml:space="preserve"> AOCS is powered but in standby after OBC boot.</w:t>
      </w:r>
    </w:p>
    <w:p>
      <w:pPr>
        <w:pStyle w:val="ListParagraph"/>
        <w:numPr>
          <w:ilvl w:val="0"/>
          <w:numId w:val="2"/>
        </w:numPr>
      </w:pPr>
      <w:r>
        <w:t xml:space="preserve">Send **S8.0** (AOCS_SET_MODE, mode=1 [SAFE_BOOT]) to activate safe attitude control</w:t>
      </w:r>
    </w:p>
    <w:p>
      <w:pPr>
        <w:pStyle w:val="ListParagraph"/>
        <w:numPr>
          <w:ilvl w:val="0"/>
          <w:numId w:val="2"/>
        </w:numPr>
      </w:pPr>
      <w:r>
        <w:t xml:space="preserve">AOCS automatically transitions 1 → 2 (DETUMBLE) when it detects angular rate increase</w:t>
      </w:r>
    </w:p>
    <w:p>
      <w:pPr>
        <w:pStyle w:val="ListParagraph"/>
        <w:numPr>
          <w:ilvl w:val="0"/>
          <w:numId w:val="2"/>
        </w:numPr>
      </w:pPr>
      <w:r>
        <w:t xml:space="preserve">During DETUMBLE, reaction wheel control law uses sun vectors and magnetic field to damp rotation</w:t>
      </w:r>
    </w:p>
    <w:p>
      <w:pPr>
        <w:pStyle w:val="ListParagraph"/>
        <w:numPr>
          <w:ilvl w:val="0"/>
          <w:numId w:val="2"/>
        </w:numPr>
      </w:pPr>
      <w:r>
        <w:t xml:space="preserve">Monitor angular rates (params **0x0204**, **0x0205**, **0x0206**) for decreasing trend over 30–120 minutes</w:t>
      </w:r>
    </w:p>
    <w:p>
      <w:pPr>
        <w:pStyle w:val="ListParagraph"/>
        <w:numPr>
          <w:ilvl w:val="0"/>
          <w:numId w:val="2"/>
        </w:numPr>
      </w:pPr>
      <w:r>
        <w:t xml:space="preserve">Expected trajectory: rate from ~1 deg/s → 0.1 deg/s over first orbit</w:t>
      </w:r>
    </w:p>
    <w:p>
      <w:pPr>
        <w:pStyle w:val="Heading3"/>
        <w:spacing w:after="120" w:before="240"/>
      </w:pPr>
      <w:r>
        <w:rPr>
          <w:b/>
          <w:bCs/>
        </w:rPr>
        <w:t xml:space="preserve">DETUMBLE → COARSE_SUN</w:t>
      </w:r>
    </w:p>
    <w:p>
      <w:pPr>
        <w:spacing w:after="100"/>
      </w:pPr>
      <w:r>
        <w:rPr>
          <w:b w:val="false"/>
          <w:bCs w:val="false"/>
        </w:rPr>
        <w:t xml:space="preserve">Once rates &lt; 0.2 deg/s:</w:t>
      </w:r>
    </w:p>
    <w:p>
      <w:pPr>
        <w:pStyle w:val="ListParagraph"/>
        <w:numPr>
          <w:ilvl w:val="0"/>
          <w:numId w:val="2"/>
        </w:numPr>
      </w:pPr>
      <w:r>
        <w:t xml:space="preserve">AOCS automatically transitions to mode 3 (COARSE_SUN)</w:t>
      </w:r>
    </w:p>
    <w:p>
      <w:pPr>
        <w:pStyle w:val="ListParagraph"/>
        <w:numPr>
          <w:ilvl w:val="0"/>
          <w:numId w:val="2"/>
        </w:numPr>
      </w:pPr>
      <w:r>
        <w:t xml:space="preserve">Coarse sun sensor (CSS) provides crude sun vector; wheel momentum control maintains orientation</w:t>
      </w:r>
    </w:p>
    <w:p>
      <w:pPr>
        <w:pStyle w:val="ListParagraph"/>
        <w:numPr>
          <w:ilvl w:val="0"/>
          <w:numId w:val="2"/>
        </w:numPr>
      </w:pPr>
      <w:r>
        <w:t xml:space="preserve">Monitor param **0x0210** (AOCS mode) to confirm transition = 3</w:t>
      </w:r>
    </w:p>
    <w:p>
      <w:pPr>
        <w:pStyle w:val="Heading3"/>
        <w:spacing w:after="120" w:before="240"/>
      </w:pPr>
      <w:r>
        <w:rPr>
          <w:b/>
          <w:bCs/>
        </w:rPr>
        <w:t xml:space="preserve">Star Tracker Commissioning</w:t>
      </w:r>
    </w:p>
    <w:p>
      <w:pPr>
        <w:spacing w:after="100"/>
      </w:pPr>
      <w:r>
        <w:rPr>
          <w:b w:val="false"/>
          <w:bCs w:val="false"/>
        </w:rPr>
        <w:t xml:space="preserve">Once in COARSE_SUN (mode 3):</w:t>
      </w:r>
    </w:p>
    <w:p>
      <w:pPr>
        <w:pStyle w:val="ListParagraph"/>
        <w:numPr>
          <w:ilvl w:val="0"/>
          <w:numId w:val="2"/>
        </w:numPr>
      </w:pPr>
      <w:r>
        <w:t xml:space="preserve">Send **S8.4** (AOCS_POWER_STAR_TRACKER, unit=1, power=ON) to enable star tracker #1</w:t>
      </w:r>
    </w:p>
    <w:p>
      <w:pPr>
        <w:pStyle w:val="ListParagraph"/>
        <w:numPr>
          <w:ilvl w:val="0"/>
          <w:numId w:val="2"/>
        </w:numPr>
      </w:pPr>
      <w:r>
        <w:t xml:space="preserve">Allow 60 seconds for boot and initial alignment</w:t>
      </w:r>
    </w:p>
    <w:p>
      <w:pPr>
        <w:pStyle w:val="ListParagraph"/>
        <w:numPr>
          <w:ilvl w:val="0"/>
          <w:numId w:val="2"/>
        </w:numPr>
      </w:pPr>
      <w:r>
        <w:t xml:space="preserve">Monitor param **0x0240** (ST1 state) for transition to 2 (TRACKING)</w:t>
      </w:r>
    </w:p>
    <w:p>
      <w:pPr>
        <w:pStyle w:val="ListParagraph"/>
        <w:numPr>
          <w:ilvl w:val="0"/>
          <w:numId w:val="2"/>
        </w:numPr>
      </w:pPr>
      <w:r>
        <w:t xml:space="preserve">Verify param **0x0241** (ST1 num_stars) &gt; 4 (star tracker locked on constellation)</w:t>
      </w:r>
    </w:p>
    <w:p>
      <w:pPr>
        <w:pStyle w:val="ListParagraph"/>
        <w:numPr>
          <w:ilvl w:val="0"/>
          <w:numId w:val="2"/>
        </w:numPr>
      </w:pPr>
      <w:r>
        <w:t xml:space="preserve">Confirm param **0x0242** (ST1 residual error) &lt; 1 arcminute</w:t>
      </w:r>
    </w:p>
    <w:p>
      <w:pPr>
        <w:pStyle w:val="Heading3"/>
        <w:spacing w:after="120" w:before="240"/>
      </w:pPr>
      <w:r>
        <w:rPr>
          <w:b/>
          <w:bCs/>
        </w:rPr>
        <w:t xml:space="preserve">COARSE_SUN to NOMINAL</w:t>
      </w:r>
    </w:p>
    <w:p>
      <w:pPr>
        <w:spacing w:after="100"/>
      </w:pPr>
      <w:r>
        <w:rPr>
          <w:b w:val="false"/>
          <w:bCs w:val="false"/>
        </w:rPr>
        <w:t xml:space="preserve">Once ST1 tracking confirmed:</w:t>
      </w:r>
    </w:p>
    <w:p>
      <w:pPr>
        <w:pStyle w:val="ListParagraph"/>
        <w:numPr>
          <w:ilvl w:val="0"/>
          <w:numId w:val="2"/>
        </w:numPr>
      </w:pPr>
      <w:r>
        <w:t xml:space="preserve">Send **S8.0** (AOCS_SET_MODE, mode=4 [NOMINAL]) to transition to fine nadir pointing</w:t>
      </w:r>
    </w:p>
    <w:p>
      <w:pPr>
        <w:pStyle w:val="ListParagraph"/>
        <w:numPr>
          <w:ilvl w:val="0"/>
          <w:numId w:val="2"/>
        </w:numPr>
      </w:pPr>
      <w:r>
        <w:t xml:space="preserve">AOCS uses star tracker quaternion + reaction wheels for 0.1° attitude accuracy</w:t>
      </w:r>
    </w:p>
    <w:p>
      <w:pPr>
        <w:pStyle w:val="ListParagraph"/>
        <w:numPr>
          <w:ilvl w:val="0"/>
          <w:numId w:val="2"/>
        </w:numPr>
      </w:pPr>
      <w:r>
        <w:t xml:space="preserve">Verify mode transition (param **0x0210** = 4) within 10 seconds</w:t>
      </w:r>
    </w:p>
    <w:p>
      <w:pPr>
        <w:pStyle w:val="ListParagraph"/>
        <w:numPr>
          <w:ilvl w:val="0"/>
          <w:numId w:val="2"/>
        </w:numPr>
      </w:pPr>
      <w:r>
        <w:t xml:space="preserve">Confirm attitude error param **0x0217** &lt; 1° (and trending to &lt;0.1° within 1 minute)</w:t>
      </w:r>
    </w:p>
    <w:p>
      <w:pPr>
        <w:pStyle w:val="Heading3"/>
        <w:spacing w:after="120" w:before="240"/>
      </w:pPr>
      <w:r>
        <w:rPr>
          <w:b/>
          <w:bCs/>
        </w:rPr>
        <w:t xml:space="preserve">Momentum Management</w:t>
      </w:r>
    </w:p>
    <w:p>
      <w:pPr>
        <w:spacing w:after="100"/>
      </w:pPr>
      <w:r>
        <w:rPr>
          <w:b w:val="false"/>
          <w:bCs w:val="false"/>
        </w:rPr>
        <w:t xml:space="preserve">Reaction wheels accumulate momentum from external torques (solar pressure, gravity gradient). Check momentum:</w:t>
      </w:r>
    </w:p>
    <w:p>
      <w:pPr>
        <w:pStyle w:val="ListParagraph"/>
        <w:numPr>
          <w:ilvl w:val="0"/>
          <w:numId w:val="2"/>
        </w:numPr>
      </w:pPr>
      <w:r>
        <w:t xml:space="preserve">Request param **0x0227** (total momentum magnitude)</w:t>
      </w:r>
    </w:p>
    <w:p>
      <w:pPr>
        <w:pStyle w:val="ListParagraph"/>
        <w:numPr>
          <w:ilvl w:val="0"/>
          <w:numId w:val="2"/>
        </w:numPr>
      </w:pPr>
      <w:r>
        <w:t xml:space="preserve">Normal range: 0–25 Nms (&lt; 50% of max saturation of 50 Nms)</w:t>
      </w:r>
    </w:p>
    <w:p>
      <w:pPr>
        <w:pStyle w:val="ListParagraph"/>
        <w:numPr>
          <w:ilvl w:val="0"/>
          <w:numId w:val="2"/>
        </w:numPr>
      </w:pPr>
      <w:r>
        <w:t xml:space="preserve">If momentum approaching 40 Nms, send **S8.1** (AOCS_DESATURATE_WHEELS) to unload momentum via magnetic torquers</w:t>
      </w:r>
    </w:p>
    <w:p>
      <w:pPr>
        <w:pStyle w:val="ListParagraph"/>
        <w:numPr>
          <w:ilvl w:val="0"/>
          <w:numId w:val="2"/>
        </w:numPr>
      </w:pPr>
      <w:r>
        <w:t xml:space="preserve">Desaturation typically completes in 5–15 minutes; monitor momentum decreasing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4.4-C1: Angular Rates Not Decreasing</w:t>
      </w:r>
      <w:r>
        <w:t xml:space="preserve"> </w:t>
      </w:r>
      <w:r>
        <w:t xml:space="preserve">If param **0x0204/0x0205/0x0206** remain &gt; 0.5 deg/s for &gt; 2 hours in DETUMBLE mode, the control law is not damping rotation. **Possible causes:** (1) Magnetorquers disabled. (2) Reaction wheels not responding. (3) Attitude sensors providing bad data. **Action:** (1) Send **S8.9** (AOCS_ENABLE_MAGNETORQUERS) to ensure mag torquer coils are powered. (2) Verify param **0x0215** (MT enable flag) = 1. (3) Request reaction wheel speeds (params **0x0220**–**0x0223**) to confirm non-zero and changing. (4) If wheels not spinning, check ACS power line via **S8.19** (EPS_POWER_ON, line=0). (5) If rate damping still fails, switch to manual detumble (operator-commanded momentum dumping via **S8.1**).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4.4-C2: Star Tracker Blind</w:t>
      </w:r>
      <w:r>
        <w:t xml:space="preserve"> </w:t>
      </w:r>
      <w:r>
        <w:t xml:space="preserve">If param **0x0240** remains 1 (SEARCHING) or shows 0x02 (BLINDED) after 3 minutes, the star tracker cannot see enough stars. **Possible causes:** (1) Spacecraft is sun-facing (sun exclusion zone). (2) Star tracker optics contaminated. (3) Spacecraft attitude too far from star field. **Action:** (1) Wait for next orbital pass into night side (sun exclusion zone ends every ~45 min). (2) If ST1 still blind on night side, power ST1 OFF (**S8.4**, unit=1, power=OFF) and power ST2 ON (**S8.5**). (3) Monitor ST2 state (param **0x0250**) for TRACKING. (4) If both trackers blind, operate in COARSE_SUN mode indefinitely and defer fine pointing commissioning.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4.4-C3: High Momentum (&gt;45 Nms)</w:t>
      </w:r>
      <w:r>
        <w:t xml:space="preserve"> </w:t>
      </w:r>
      <w:r>
        <w:t xml:space="preserve">Accumulated wheel momentum indicates saturating angular momentum that will cause loss of attitude control if not shed. **Action:** (1) Send **S8.1** (AOCS_DESATURATE_WHEELS) immediately. (2) Monitor momentum param **0x0227** decreasing over next 5–20 minutes. (3) If momentum continues rising, suspect persistent external torque (e.g., solar pressure asymmetry). (4) Check attitude error **0x0217** for drift; if drifting significantly, may indicate sun-pointing error. (5) If desaturation takes &gt; 30 minutes, increase magnetorquer strength via **S8.2** (AOCS_SET_MAGNETORQUER_STRENGTH, strength=HIGH).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4.4-C4: Cannot Reach Nominal Mode</w:t>
      </w:r>
      <w:r>
        <w:t xml:space="preserve"> </w:t>
      </w:r>
      <w:r>
        <w:t xml:space="preserve">If AOCS refuses to transition to mode 4 (NOMINAL) or transitions but attitude error **0x0217** &gt; 2°, the fine pointing control law is failing. **Possible causes:** (1) Star tracker not tracking (verify **0x0240** = 2 and **0x0241** &gt; 4). (2) Reaction wheels saturated or unresponsive. (3) Attitude propagation diverging. **Action:** (1) Remain in COARSE_SUN mode and continue payload operations at reduced precision (1–2° pointing error acceptable for wide swath imaging). (2) Request reaction wheel speed telemetry to confirm wheels responsive to commands. (3) Send **S8.1** (desaturate) and re-attempt mode transition after momentum &lt; 20 Nms. (4) As fallback, implement coarse-pointing ground operations where imaging is scheduled for predicted sun-favorable geometry.</w:t>
      </w:r>
    </w:p>
    <w:p>
      <w:pPr>
        <w:pStyle w:val="Heading2"/>
        <w:spacing w:after="120" w:before="240"/>
      </w:pPr>
      <w:r>
        <w:rPr>
          <w:b/>
          <w:bCs/>
        </w:rPr>
        <w:t xml:space="preserve">4.5 TCS (Thermal Control System) Commissioning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Verify thermal sensor network and heater controller functionality.</w:t>
      </w:r>
    </w:p>
    <w:p>
      <w:pPr>
        <w:pStyle w:val="Heading3"/>
        <w:spacing w:after="120" w:before="240"/>
      </w:pPr>
      <w:r>
        <w:rPr>
          <w:b/>
          <w:bCs/>
        </w:rPr>
        <w:t xml:space="preserve">Thermal Zone Monitoring</w:t>
      </w:r>
    </w:p>
    <w:p>
      <w:pPr>
        <w:spacing w:after="100"/>
      </w:pPr>
      <w:r>
        <w:rPr>
          <w:b w:val="false"/>
          <w:bCs w:val="false"/>
        </w:rPr>
        <w:t xml:space="preserve">Monitor all 10 temperature zones (params </w:t>
      </w:r>
      <w:r>
        <w:rPr>
          <w:b/>
          <w:bCs/>
        </w:rPr>
        <w:t xml:space="preserve">0x0400</w:t>
      </w:r>
      <w:r>
        <w:rPr>
          <w:b w:val="false"/>
          <w:bCs w:val="false"/>
        </w:rPr>
        <w:t xml:space="preserve">–</w:t>
      </w:r>
      <w:r>
        <w:rPr>
          <w:b/>
          <w:bCs/>
        </w:rPr>
        <w:t xml:space="preserve">0x0409</w:t>
      </w:r>
      <w:r>
        <w:rPr>
          <w:b w:val="false"/>
          <w:bCs w:val="false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t xml:space="preserve">Battery zone (**0x0400**) → target 10–30°C</w:t>
      </w:r>
    </w:p>
    <w:p>
      <w:pPr>
        <w:pStyle w:val="ListParagraph"/>
        <w:numPr>
          <w:ilvl w:val="0"/>
          <w:numId w:val="2"/>
        </w:numPr>
      </w:pPr>
      <w:r>
        <w:t xml:space="preserve">OBC zone (**0x0401**) → target 15–35°C (acceptable during sun, may cool during eclipse)</w:t>
      </w:r>
    </w:p>
    <w:p>
      <w:pPr>
        <w:pStyle w:val="ListParagraph"/>
        <w:numPr>
          <w:ilvl w:val="0"/>
          <w:numId w:val="2"/>
        </w:numPr>
      </w:pPr>
      <w:r>
        <w:t xml:space="preserve">Other zones (0x0402–0x0409): payload cooler, reaction wheels, transmitter, solar panels → verify trends reasonable (±5°C per orbit max)</w:t>
      </w:r>
    </w:p>
    <w:p>
      <w:pPr>
        <w:pStyle w:val="Heading3"/>
        <w:spacing w:after="120" w:before="240"/>
      </w:pPr>
      <w:r>
        <w:rPr>
          <w:b/>
          <w:bCs/>
        </w:rPr>
        <w:t xml:space="preserve">Heater Activation</w:t>
      </w:r>
    </w:p>
    <w:p>
      <w:pPr>
        <w:spacing w:after="100"/>
      </w:pPr>
      <w:r>
        <w:rPr>
          <w:b w:val="false"/>
          <w:bCs w:val="false"/>
        </w:rPr>
        <w:t xml:space="preserve">TCS heaters maintain minimum temperatures during eclipse:</w:t>
      </w:r>
    </w:p>
    <w:p>
      <w:pPr>
        <w:pStyle w:val="ListParagraph"/>
        <w:numPr>
          <w:ilvl w:val="0"/>
          <w:numId w:val="2"/>
        </w:numPr>
      </w:pPr>
      <w:r>
        <w:t xml:space="preserve">Send **S8.40** (TCS_ENABLE_HEATER, circuit=0 [battery]) to turn ON battery heater</w:t>
      </w:r>
    </w:p>
    <w:p>
      <w:pPr>
        <w:pStyle w:val="ListParagraph"/>
        <w:numPr>
          <w:ilvl w:val="0"/>
          <w:numId w:val="2"/>
        </w:numPr>
      </w:pPr>
      <w:r>
        <w:t xml:space="preserve">Send **S8.44** (TCS_SET_HEATER_SETPOINT, circuit=0, on_threshold=10°C, off_threshold=15°C) to configure thermostat</w:t>
      </w:r>
    </w:p>
    <w:p>
      <w:pPr>
        <w:pStyle w:val="ListParagraph"/>
        <w:numPr>
          <w:ilvl w:val="0"/>
          <w:numId w:val="2"/>
        </w:numPr>
      </w:pPr>
      <w:r>
        <w:t xml:space="preserve">Verify param **0x040E** (battery heater duty cycle) cycles 0–100% as zone temperature oscillates around setpoint</w:t>
      </w:r>
    </w:p>
    <w:p>
      <w:pPr>
        <w:pStyle w:val="ListParagraph"/>
        <w:numPr>
          <w:ilvl w:val="0"/>
          <w:numId w:val="2"/>
        </w:numPr>
      </w:pPr>
      <w:r>
        <w:t xml:space="preserve">Repeat for OBC heater (circuit=1): **S8.40**, then **S8.44** with setpoints on=5°C, off=10°C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4.5-C1: Zone Overtemp (&gt;40°C)</w:t>
      </w:r>
      <w:r>
        <w:t xml:space="preserve"> </w:t>
      </w:r>
      <w:r>
        <w:t xml:space="preserve">If any zone exceeds 40°C, heater may be stuck ON or spacecraft in excessive sun soak. **Action:** (1) Send **S8.42** (TCS_DISABLE_HEATER, circuit=X) for the affected heater to turn OFF. (2) Check spacecraft attitude (param **0x0217**, **0x0218**) for large sun-angle error. (3) If attitude error large, send **S8.0** (AOCS_SET_MODE) to attempt attitude correction. (4) Monitor temperature trend downward. (5) If temperature continues rising despite heater OFF, may indicate radiator blocked; escalate to flight dynamics to plan sun-favorable attitude.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4.5-C2: Zone Undertemp (&lt;5°C)</w:t>
      </w:r>
      <w:r>
        <w:t xml:space="preserve"> </w:t>
      </w:r>
      <w:r>
        <w:t xml:space="preserve">If zone temperature drops below 5°C despite heater active, heater output insufficient or zone sensor misaligned. **Action:** (1) Verify heater enable flag: request param **0x040A** (heater 0 status) = 1 (ON). (2) If heater already ON, increase heater power or lower setpoint via **S8.44** (on_threshold=-5°C). (3) Monitor duty cycle **0x040E** (should be cycling or steady high); if stuck at 0%, heater circuit may be open. (4) If sensor alignment issue suspected, cross-check with neighboring zone temp; if neighboring zone nominal, isolate this zone from critical operations.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4.5-C3: Heater Not Responding</w:t>
      </w:r>
      <w:r>
        <w:t xml:space="preserve"> </w:t>
      </w:r>
      <w:r>
        <w:t xml:space="preserve">If sending **S8.40** or **S8.44** produces no effect (heater status doesn't change), heater circuit controller may be unresponsive. **Action:** (1) Verify TCS power line ON: send **S8.19** (EPS_POWER_ON, line=1 [TCS]). (2) Request param **0x040A** (heater enable) to confirm command was received. (3) If param unchanged after command, suspect TCS subsystem communication failure. (4) Perform TCS reset: send **S17.0** (soft reset) to reboot entire spacecraft (will require re-initialization of all subsystems). (5) If still unresponsive, operate with passive thermal control (no active heaters) and schedule operations to avoid eclipse zones.</w:t>
      </w:r>
    </w:p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5. Commissioning Phase (Phase 5) — Full System Checkout</w:t>
      </w:r>
    </w:p>
    <w:p>
      <w:pPr>
        <w:spacing w:after="100"/>
      </w:pPr>
      <w:r>
        <w:rPr>
          <w:b w:val="false"/>
          <w:bCs w:val="false"/>
        </w:rPr>
        <w:t xml:space="preserve">All major subsystems are now verified. Phase 5 focuses on payload integration and fine-tuning of sensor performance.</w:t>
      </w:r>
    </w:p>
    <w:p>
      <w:pPr>
        <w:pStyle w:val="Heading2"/>
        <w:spacing w:after="120" w:before="240"/>
      </w:pPr>
      <w:r>
        <w:rPr>
          <w:b/>
          <w:bCs/>
        </w:rPr>
        <w:t xml:space="preserve">5.1 Payload Commissioning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Bring imaging payload from standby to operational mode and validate image quality.</w:t>
      </w:r>
    </w:p>
    <w:p>
      <w:pPr>
        <w:pStyle w:val="Heading3"/>
        <w:spacing w:after="120" w:before="240"/>
      </w:pPr>
      <w:r>
        <w:rPr>
          <w:b/>
          <w:bCs/>
        </w:rPr>
        <w:t xml:space="preserve">Power-Up &amp; Cooler Activation</w:t>
      </w:r>
    </w:p>
    <w:p>
      <w:pPr>
        <w:pStyle w:val="ListParagraph"/>
        <w:numPr>
          <w:ilvl w:val="0"/>
          <w:numId w:val="2"/>
        </w:numPr>
      </w:pPr>
      <w:r>
        <w:t xml:space="preserve">Send **S8.19** (EPS_POWER_ON, line=3 [payload]) to energize payload power line</w:t>
      </w:r>
    </w:p>
    <w:p>
      <w:pPr>
        <w:pStyle w:val="ListParagraph"/>
        <w:numPr>
          <w:ilvl w:val="0"/>
          <w:numId w:val="2"/>
        </w:numPr>
      </w:pPr>
      <w:r>
        <w:t xml:space="preserve">Send **S8.26** (PAYLOAD_SET_MODE, mode=1 [STANDBY]) to activate cooler</w:t>
      </w:r>
    </w:p>
    <w:p>
      <w:pPr>
        <w:pStyle w:val="ListParagraph"/>
        <w:numPr>
          <w:ilvl w:val="0"/>
          <w:numId w:val="2"/>
        </w:numPr>
      </w:pPr>
      <w:r>
        <w:t xml:space="preserve">Cooler draws ~30W and should reduce focal plane assembly (FPA) temperature from ~25°C → -15°C over 60–120 seconds</w:t>
      </w:r>
    </w:p>
    <w:p>
      <w:pPr>
        <w:pStyle w:val="ListParagraph"/>
        <w:numPr>
          <w:ilvl w:val="0"/>
          <w:numId w:val="2"/>
        </w:numPr>
      </w:pPr>
      <w:r>
        <w:t xml:space="preserve">Monitor param **0x0601** (FPA temperature) for negative trend</w:t>
      </w:r>
    </w:p>
    <w:p>
      <w:pPr>
        <w:pStyle w:val="Heading3"/>
        <w:spacing w:after="120" w:before="240"/>
      </w:pPr>
      <w:r>
        <w:rPr>
          <w:b/>
          <w:bCs/>
        </w:rPr>
        <w:t xml:space="preserve">Calibration</w:t>
      </w:r>
    </w:p>
    <w:p>
      <w:pPr>
        <w:spacing w:after="100"/>
      </w:pPr>
      <w:r>
        <w:rPr>
          <w:b w:val="false"/>
          <w:bCs w:val="false"/>
        </w:rPr>
        <w:t xml:space="preserve">Once FPA reaches -15°C:</w:t>
      </w:r>
    </w:p>
    <w:p>
      <w:pPr>
        <w:pStyle w:val="ListParagraph"/>
        <w:numPr>
          <w:ilvl w:val="0"/>
          <w:numId w:val="2"/>
        </w:numPr>
      </w:pPr>
      <w:r>
        <w:t xml:space="preserve">Send **S8.37** (PAYLOAD_START_CALIBRATION) to initiate dark frame + flat field sequence</w:t>
      </w:r>
    </w:p>
    <w:p>
      <w:pPr>
        <w:pStyle w:val="ListParagraph"/>
        <w:numPr>
          <w:ilvl w:val="0"/>
          <w:numId w:val="2"/>
        </w:numPr>
      </w:pPr>
      <w:r>
        <w:t xml:space="preserve">Calibration takes ~30 seconds (cover shutter closed, internal flat lamp on)</w:t>
      </w:r>
    </w:p>
    <w:p>
      <w:pPr>
        <w:pStyle w:val="ListParagraph"/>
        <w:numPr>
          <w:ilvl w:val="0"/>
          <w:numId w:val="2"/>
        </w:numPr>
      </w:pPr>
      <w:r>
        <w:t xml:space="preserve">Await event **0x060A** (CALIBRATION_COMPLETE) in housekeeping</w:t>
      </w:r>
    </w:p>
    <w:p>
      <w:pPr>
        <w:pStyle w:val="Heading3"/>
        <w:spacing w:after="120" w:before="240"/>
      </w:pPr>
      <w:r>
        <w:rPr>
          <w:b/>
          <w:bCs/>
        </w:rPr>
        <w:t xml:space="preserve">Image Capture &amp; Quality Assessment</w:t>
      </w:r>
    </w:p>
    <w:p>
      <w:pPr>
        <w:spacing w:after="100"/>
      </w:pPr>
      <w:r>
        <w:rPr>
          <w:b w:val="false"/>
          <w:bCs w:val="false"/>
        </w:rPr>
        <w:t xml:space="preserve">Once calibration complete:</w:t>
      </w:r>
    </w:p>
    <w:p>
      <w:pPr>
        <w:pStyle w:val="ListParagraph"/>
        <w:numPr>
          <w:ilvl w:val="0"/>
          <w:numId w:val="2"/>
        </w:numPr>
      </w:pPr>
      <w:r>
        <w:t xml:space="preserve">Send **S8.26** (PAYLOAD_SET_MODE, mode=2 [IMAGING]) to open shutter and prepare for capture</w:t>
      </w:r>
    </w:p>
    <w:p>
      <w:pPr>
        <w:pStyle w:val="ListParagraph"/>
        <w:numPr>
          <w:ilvl w:val="0"/>
          <w:numId w:val="2"/>
        </w:numPr>
      </w:pPr>
      <w:r>
        <w:t xml:space="preserve">Send **S8.28** (PAYLOAD_CAPTURE_IMAGE, scene_id=1, lines=5000) to capture a test image</w:t>
      </w:r>
    </w:p>
    <w:p>
      <w:pPr>
        <w:pStyle w:val="ListParagraph"/>
        <w:numPr>
          <w:ilvl w:val="0"/>
          <w:numId w:val="2"/>
        </w:numPr>
      </w:pPr>
      <w:r>
        <w:t xml:space="preserve">Image stored in onboard storage; param **0x0605** (image_counter) increments</w:t>
      </w:r>
    </w:p>
    <w:p>
      <w:pPr>
        <w:pStyle w:val="ListParagraph"/>
        <w:numPr>
          <w:ilvl w:val="0"/>
          <w:numId w:val="2"/>
        </w:numPr>
      </w:pPr>
      <w:r>
        <w:t xml:space="preserve">Request per-band signal-to-noise ratio (SNR) params **0x0620**–**0x0623** (4 spectral bands)</w:t>
      </w:r>
    </w:p>
    <w:p>
      <w:pPr>
        <w:pStyle w:val="ListParagraph"/>
        <w:numPr>
          <w:ilvl w:val="0"/>
          <w:numId w:val="2"/>
        </w:numPr>
      </w:pPr>
      <w:r>
        <w:t xml:space="preserve">Expected SNR: &gt; 30 dB in sun-lit scene (indicates good sensor health)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5.1-C1: FPA Not Cooling</w:t>
      </w:r>
      <w:r>
        <w:t xml:space="preserve"> </w:t>
      </w:r>
      <w:r>
        <w:t xml:space="preserve">If param **0x0601** (FPA temp) remains above -5°C after 2 minutes, cooler is not functioning. **Possible causes:** (1) Payload power line OFF. (2) Cooler compressor failed. (3) Thermal conduction path blocked. **Action:** (1) Verify payload power via param **0x011C** (payload current) should show ~30W draw. (2) Check param **0x0610** (cooler status) = 1 (RUNNING). If status = 0, cooler not started; retry **S8.26** (mode=1). (3) If param **0x0610** = 1 but temp not decreasing, suspect mechanical failure. (4) Continue operations with warm FPA (SNR will be degraded but imaging possible). (5) Thermal engineering analysis required to assess operational constraints.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5.1-C2: Calibration Failure</w:t>
      </w:r>
      <w:r>
        <w:t xml:space="preserve"> </w:t>
      </w:r>
      <w:r>
        <w:t xml:space="preserve">If event **0x060A** (CALIBRATION_COMPLETE) is not received within 60 seconds, calibration sequence hung. **Possible causes:** (1) Shutter or lamp driver failed. (2) FPA not ready. **Action:** (1) Send **S8.38** (PAYLOAD_STOP_CALIBRATION) to abort sequence. (2) Check param **0x0611** (FPA ready flag) = 1. (3) If FPA ready, retry **S8.37**. (4) If calibration fails again, operate without calibration (images will have residual dark current bias; SNR reduced by ~3 dB). (5) Request backup calibration at ground station post-commissioning.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5.1-C3: Low SNR (&lt;25 dB)</w:t>
      </w:r>
      <w:r>
        <w:t xml:space="preserve"> </w:t>
      </w:r>
      <w:r>
        <w:t xml:space="preserve">Low SNR indicates weak signal or high noise in imaging sensor. **Possible causes:** (1) Scene too dark (spacecraft attitude pointing wrong direction). (2) Sensor gain set too low. (3) Detector quantum efficiency degraded. **Action:** (1) Verify spacecraft attitude **0x0217** &lt; 1° (good nadir pointing). (2) Send **S8.35** (PAYLOAD_SET_GAIN, gain=HIGH) to increase signal amplification. (3) Recapture image with **S8.28** and check SNR. (4) If SNR still low, check solar illumination angle (low sun angle reduces scene brightness). (5) As workaround, extend integration time via **S8.36** (PAYLOAD_SET_INTEGRATION_TIME, time=HIGH). (6) If SNR cannot exceed 25 dB, sensor may be degraded from launch vibration; document and proceed with reduced sensitivity.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5.1-C4: Image Data Corrupt</w:t>
      </w:r>
      <w:r>
        <w:t xml:space="preserve"> </w:t>
      </w:r>
      <w:r>
        <w:t xml:space="preserve">If downlinked image fails CRC or shows random pixel patterns, data was corrupted during transfer. **Possible causes:** (1) Memory error (cosmic ray bit flip). (2) Downlink bit error rate (BER) too high. (3) Payload processor checksum failure. **Action:** (1) Check param **0x0625** (payload memory error count) for elevated values. (2) Send **S8.31** (PAYLOAD_MARK_BAD_SEGMENT, segment_id=X) to mark corrupted image as bad and prevent re-downlink. (3) Verify TTC link margin **0x0503** &gt; 3 dB. (4) If link margin low, increase TX power via **S8.68** (TTC_SET_TX_POWER, power=HIGH). (5) Attempt new image capture and downlink. (6) If corruption persists, may indicate memory controller issue; run diagnostics **S8.61** and escalate.</w:t>
      </w:r>
    </w:p>
    <w:p>
      <w:pPr>
        <w:pStyle w:val="Heading2"/>
        <w:spacing w:after="120" w:before="240"/>
      </w:pPr>
      <w:r>
        <w:rPr>
          <w:b/>
          <w:bCs/>
        </w:rPr>
        <w:t xml:space="preserve">5.2 Fine Pointing Verification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Validate AOCS slew capability and fine pointing accuracy with payload engaged.</w:t>
      </w:r>
    </w:p>
    <w:p>
      <w:pPr>
        <w:pStyle w:val="Heading3"/>
        <w:spacing w:after="120" w:before="240"/>
      </w:pPr>
      <w:r>
        <w:rPr>
          <w:b/>
          <w:bCs/>
        </w:rPr>
        <w:t xml:space="preserve">Fine Pointing Mode Setup</w:t>
      </w:r>
    </w:p>
    <w:p>
      <w:pPr>
        <w:spacing w:after="100"/>
      </w:pPr>
      <w:r>
        <w:rPr>
          <w:b w:val="false"/>
          <w:bCs w:val="false"/>
        </w:rPr>
        <w:t xml:space="preserve">Send </w:t>
      </w:r>
      <w:r>
        <w:rPr>
          <w:b/>
          <w:bCs/>
        </w:rPr>
        <w:t xml:space="preserve">S8.0</w:t>
      </w:r>
      <w:r>
        <w:rPr>
          <w:b w:val="false"/>
          <w:bCs w:val="false"/>
        </w:rPr>
        <w:t xml:space="preserve"> (AOCS_SET_MODE, mode=5 [FINE_POINT]) to enable high-bandwidth attitude control:</w:t>
      </w:r>
    </w:p>
    <w:p>
      <w:pPr>
        <w:pStyle w:val="ListParagraph"/>
        <w:numPr>
          <w:ilvl w:val="0"/>
          <w:numId w:val="2"/>
        </w:numPr>
      </w:pPr>
      <w:r>
        <w:t xml:space="preserve">This mode combines star tracker + reaction wheels for 0.05° RMS attitude error</w:t>
      </w:r>
    </w:p>
    <w:p>
      <w:pPr>
        <w:pStyle w:val="ListParagraph"/>
        <w:numPr>
          <w:ilvl w:val="0"/>
          <w:numId w:val="2"/>
        </w:numPr>
      </w:pPr>
      <w:r>
        <w:t xml:space="preserve">Verify transition (param **0x0210** = 5) within 5 seconds</w:t>
      </w:r>
    </w:p>
    <w:p>
      <w:pPr>
        <w:pStyle w:val="ListParagraph"/>
        <w:numPr>
          <w:ilvl w:val="0"/>
          <w:numId w:val="2"/>
        </w:numPr>
      </w:pPr>
      <w:r>
        <w:t xml:space="preserve">Confirm param **0x0217** (attitude error) &lt; 0.1°</w:t>
      </w:r>
    </w:p>
    <w:p>
      <w:pPr>
        <w:pStyle w:val="Heading3"/>
        <w:spacing w:after="120" w:before="240"/>
      </w:pPr>
      <w:r>
        <w:rPr>
          <w:b/>
          <w:bCs/>
        </w:rPr>
        <w:t xml:space="preserve">Slew Maneuver Test</w:t>
      </w:r>
    </w:p>
    <w:p>
      <w:pPr>
        <w:spacing w:after="100"/>
      </w:pPr>
      <w:r>
        <w:rPr>
          <w:b w:val="false"/>
          <w:bCs w:val="false"/>
        </w:rPr>
        <w:t xml:space="preserve">Once in FINE_POINT mode:</w:t>
      </w:r>
    </w:p>
    <w:p>
      <w:pPr>
        <w:pStyle w:val="ListParagraph"/>
        <w:numPr>
          <w:ilvl w:val="0"/>
          <w:numId w:val="2"/>
        </w:numPr>
      </w:pPr>
      <w:r>
        <w:t xml:space="preserve">Send **S8.10** (AOCS_SLEW_TO_QUATERNION, qx=0.0, qy=0.0, qz=0.707, qw=0.707, rate=1.0 dps) to command 90° roll maneuver</w:t>
      </w:r>
    </w:p>
    <w:p>
      <w:pPr>
        <w:pStyle w:val="ListParagraph"/>
        <w:numPr>
          <w:ilvl w:val="0"/>
          <w:numId w:val="2"/>
        </w:numPr>
      </w:pPr>
      <w:r>
        <w:t xml:space="preserve">Monitor slew progress via params **0x0280**–**0x028D** (slew quaternion target, current, error)</w:t>
      </w:r>
    </w:p>
    <w:p>
      <w:pPr>
        <w:pStyle w:val="ListParagraph"/>
        <w:numPr>
          <w:ilvl w:val="0"/>
          <w:numId w:val="2"/>
        </w:numPr>
      </w:pPr>
      <w:r>
        <w:t xml:space="preserve">Expected duration: ~90 seconds for 90° maneuver at 1 dps</w:t>
      </w:r>
    </w:p>
    <w:p>
      <w:pPr>
        <w:pStyle w:val="ListParagraph"/>
        <w:numPr>
          <w:ilvl w:val="0"/>
          <w:numId w:val="2"/>
        </w:numPr>
      </w:pPr>
      <w:r>
        <w:t xml:space="preserve">Verify slew completion: param **0x0285** (slew state) = 3 (COMPLETE)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5.2-C1: Cannot Achieve Fine Pointing</w:t>
      </w:r>
      <w:r>
        <w:t xml:space="preserve"> </w:t>
      </w:r>
      <w:r>
        <w:t xml:space="preserve">If mode transition to 5 fails or attitude error remains &gt; 1°, fine pointing not available. **Possible causes:** (1) Star tracker not tracking. (2) Reaction wheels saturated. (3) AOCS FW bug. **Action:** (1) Verify ST1 state **0x0240** = 2 (TRACKING). (2) Check momentum **0x0227** &lt; 30 Nms. (3) If momentum high, send **S8.1** (desaturate) and retry mode 5. (4) If ST1 not tracking, revert to mode 4 (NOMINAL) with coarse pointing. (5) Accept 1° pointing error; payload imaging still viable with ground post-processing.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5.2-C2: Slew Failure</w:t>
      </w:r>
      <w:r>
        <w:t xml:space="preserve"> </w:t>
      </w:r>
      <w:r>
        <w:t xml:space="preserve">If slew does not complete (param **0x0285** remains 1 [IN_PROGRESS] for &gt; 2 min), slew control failed. **Action:** (1) Check momentum **0x0227**; if &gt; 45 Nms, wheels saturated. Send **S8.1** (desaturate) and retry slew. (2) If momentum OK, suspect reaction wheel response lag or AOCS FW glitch. (3) Send **S17.0** (soft reset) and re-enter FINE_POINT mode. (4) Re-attempt slew with smaller angle (10° instead of 90°). (5) If slew still fails, mark fine pointing as unavailable and operate in NOMINAL mode only.</w:t>
      </w:r>
    </w:p>
    <w:p>
      <w:pPr>
        <w:pStyle w:val="Heading2"/>
        <w:spacing w:after="120" w:before="240"/>
      </w:pPr>
      <w:r>
        <w:rPr>
          <w:b/>
          <w:bCs/>
        </w:rPr>
        <w:t xml:space="preserve">5.3 Data Downlink Verification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Test high-rate image downlink and verify data integrity at ground station.</w:t>
      </w:r>
    </w:p>
    <w:p>
      <w:pPr>
        <w:pStyle w:val="Heading3"/>
        <w:spacing w:after="120" w:before="240"/>
      </w:pPr>
      <w:r>
        <w:rPr>
          <w:b/>
          <w:bCs/>
        </w:rPr>
        <w:t xml:space="preserve">Image Downlink Queue</w:t>
      </w:r>
    </w:p>
    <w:p>
      <w:pPr>
        <w:spacing w:after="100"/>
      </w:pPr>
      <w:r>
        <w:rPr>
          <w:b w:val="false"/>
          <w:bCs w:val="false"/>
        </w:rPr>
        <w:t xml:space="preserve">Once image captured and verified at spacecraft:</w:t>
      </w:r>
    </w:p>
    <w:p>
      <w:pPr>
        <w:pStyle w:val="ListParagraph"/>
        <w:numPr>
          <w:ilvl w:val="0"/>
          <w:numId w:val="2"/>
        </w:numPr>
      </w:pPr>
      <w:r>
        <w:t xml:space="preserve">Send **S8.29** (PAYLOAD_QUEUE_DOWNLINK, scene_id=1) to queue test image for transmission</w:t>
      </w:r>
    </w:p>
    <w:p>
      <w:pPr>
        <w:pStyle w:val="ListParagraph"/>
        <w:numPr>
          <w:ilvl w:val="0"/>
          <w:numId w:val="2"/>
        </w:numPr>
      </w:pPr>
      <w:r>
        <w:t xml:space="preserve">TTC begins streaming image data via service 13 (large data transfer)</w:t>
      </w:r>
    </w:p>
    <w:p>
      <w:pPr>
        <w:pStyle w:val="ListParagraph"/>
        <w:numPr>
          <w:ilvl w:val="0"/>
          <w:numId w:val="2"/>
        </w:numPr>
      </w:pPr>
      <w:r>
        <w:t xml:space="preserve">At high data rate (64 kbps), image (~50 MB) transfers in ~7 minutes</w:t>
      </w:r>
    </w:p>
    <w:p>
      <w:pPr>
        <w:pStyle w:val="ListParagraph"/>
        <w:numPr>
          <w:ilvl w:val="0"/>
          <w:numId w:val="2"/>
        </w:numPr>
      </w:pPr>
      <w:r>
        <w:t xml:space="preserve">Monitor transfer progress in ground station; confirm image received with correct CRC</w:t>
      </w:r>
    </w:p>
    <w:p>
      <w:pPr>
        <w:pStyle w:val="Heading3"/>
        <w:spacing w:after="120" w:before="240"/>
      </w:pPr>
      <w:r>
        <w:rPr>
          <w:b/>
          <w:bCs/>
        </w:rPr>
        <w:t xml:space="preserve">Telemetry Dump Verification</w:t>
      </w:r>
    </w:p>
    <w:p>
      <w:pPr>
        <w:spacing w:after="100"/>
      </w:pPr>
      <w:r>
        <w:rPr>
          <w:b w:val="false"/>
          <w:bCs w:val="false"/>
        </w:rPr>
        <w:t xml:space="preserve">Test low-rate housekeeping dump:</w:t>
      </w:r>
    </w:p>
    <w:p>
      <w:pPr>
        <w:pStyle w:val="ListParagraph"/>
        <w:numPr>
          <w:ilvl w:val="0"/>
          <w:numId w:val="2"/>
        </w:numPr>
      </w:pPr>
      <w:r>
        <w:t xml:space="preserve">Ground station executes service 15.9 (TM_DUMP) to request all housekeeping stores</w:t>
      </w:r>
    </w:p>
    <w:p>
      <w:pPr>
        <w:pStyle w:val="ListParagraph"/>
        <w:numPr>
          <w:ilvl w:val="0"/>
          <w:numId w:val="2"/>
        </w:numPr>
      </w:pPr>
      <w:r>
        <w:t xml:space="preserve">Verify receipt of all HK records (SID 10, 11, 12, etc.) with timestamps and no gaps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5.3-C1: Download Stalls</w:t>
      </w:r>
      <w:r>
        <w:t xml:space="preserve"> </w:t>
      </w:r>
      <w:r>
        <w:t xml:space="preserve">If image downlink stops mid-transfer, TTC link lost or data buffer overflowed. **Action:** (1) Verify ground station still receiving telemetry (HK stream should continue). (2) Check link margin **0x0503**; if &lt; 2 dB, increase TX power via **S8.68**. (3) Retry image downlink by re-sending **S8.29**. (4) If stall repeats, reduce data rate to 32 kbps via **S8.65** (rate=0) and retry. (5) If 32 kbps still stalls, suspect ground receiver issue; request RF site verification.</w:t>
      </w:r>
    </w:p>
    <w:p>
      <w:pPr>
        <w:pBdr>
          <w:bottom w:val="single" w:color="C00000" w:sz="6" w:space="1"/>
        </w:pBdr>
        <w:spacing w:after="120" w:before="120"/>
        <w:ind w:left="360"/>
      </w:pPr>
      <w:r>
        <w:rPr>
          <w:b/>
          <w:bCs/>
        </w:rPr>
        <w:t xml:space="preserve">CONTINGENCY 5.3-C2: Data Corrupt After Download</w:t>
      </w:r>
      <w:r>
        <w:t xml:space="preserve"> </w:t>
      </w:r>
      <w:r>
        <w:t xml:space="preserve">If received image fails CRC or displays artifacts, bit errors occurred in transmission. **Action:** (1) Check bit error rate (BER) telemetry from TTC subsystem. (2) If BER &gt; 1e-6, increase TX power via **S8.68** (power=HIGH). (3) Reduce data rate to 32 kbps and retry image downlink. (4) If corruption persists, may indicate transponder RF power stage issue. (5) Send **S8.64** (TTC_SWITCH_TRANSPONDER, unit=B) to switch to redundant unit and retry. (6) Archive corrupted image; continue commissioning with new images.</w:t>
      </w:r>
    </w:p>
    <w:p>
      <w:pPr>
        <w:pStyle w:val="Heading2"/>
        <w:spacing w:after="120" w:before="240"/>
      </w:pPr>
      <w:r>
        <w:rPr>
          <w:b/>
          <w:bCs/>
        </w:rPr>
        <w:t xml:space="preserve">5.4 FDIR Verification</w:t>
      </w:r>
    </w:p>
    <w:p>
      <w:pPr>
        <w:spacing w:after="100"/>
      </w:pPr>
      <w:r>
        <w:rPr>
          <w:b/>
          <w:bCs/>
        </w:rPr>
        <w:t xml:space="preserve">Objective:</w:t>
      </w:r>
      <w:r>
        <w:rPr>
          <w:b w:val="false"/>
          <w:bCs w:val="false"/>
        </w:rPr>
        <w:t xml:space="preserve"> Confirm fault detection, isolation, and recovery rules are armed and effective.</w:t>
      </w:r>
    </w:p>
    <w:p>
      <w:pPr>
        <w:pStyle w:val="Heading3"/>
        <w:spacing w:after="120" w:before="240"/>
      </w:pPr>
      <w:r>
        <w:rPr>
          <w:b/>
          <w:bCs/>
        </w:rPr>
        <w:t xml:space="preserve">Fault Detection System Status</w:t>
      </w:r>
    </w:p>
    <w:p>
      <w:pPr>
        <w:spacing w:after="100"/>
      </w:pPr>
      <w:r>
        <w:rPr>
          <w:b w:val="false"/>
          <w:bCs w:val="false"/>
        </w:rPr>
        <w:t xml:space="preserve">EOSAT-1 implements two FDIR layers:</w:t>
      </w:r>
    </w:p>
    <w:p>
      <w:pPr>
        <w:pStyle w:val="ListParagraph"/>
        <w:numPr>
          <w:ilvl w:val="0"/>
          <w:numId w:val="2"/>
        </w:numPr>
      </w:pPr>
      <w:r>
        <w:t xml:space="preserve">**S12:** Real-time parameter monitoring (threshold-based triggers)</w:t>
      </w:r>
    </w:p>
    <w:p>
      <w:pPr>
        <w:pStyle w:val="ListParagraph"/>
        <w:numPr>
          <w:ilvl w:val="0"/>
          <w:numId w:val="2"/>
        </w:numPr>
      </w:pPr>
      <w:r>
        <w:t xml:space="preserve">**S19:** Event-action rules (logical responses to anomalies)</w:t>
      </w:r>
    </w:p>
    <w:p>
      <w:pPr>
        <w:spacing w:after="100"/>
      </w:pPr>
      <w:r>
        <w:rPr>
          <w:b w:val="false"/>
          <w:bCs w:val="false"/>
        </w:rPr>
        <w:t xml:space="preserve">Verify both layers active:</w:t>
      </w:r>
    </w:p>
    <w:p>
      <w:pPr>
        <w:pStyle w:val="ListParagraph"/>
        <w:numPr>
          <w:ilvl w:val="0"/>
          <w:numId w:val="2"/>
        </w:numPr>
      </w:pPr>
      <w:r>
        <w:t xml:space="preserve">Request param **0x0700** (S12 monitoring enabled) = 1</w:t>
      </w:r>
    </w:p>
    <w:p>
      <w:pPr>
        <w:pStyle w:val="ListParagraph"/>
        <w:numPr>
          <w:ilvl w:val="0"/>
          <w:numId w:val="2"/>
        </w:numPr>
      </w:pPr>
      <w:r>
        <w:t xml:space="preserve">Request param **0x0710** (S19 event-action enabled) = 1</w:t>
      </w:r>
    </w:p>
    <w:p>
      <w:pPr>
        <w:pStyle w:val="Heading3"/>
        <w:spacing w:after="120" w:before="240"/>
      </w:pPr>
      <w:r>
        <w:rPr>
          <w:b/>
          <w:bCs/>
        </w:rPr>
        <w:t xml:space="preserve">Load Shedding Configuration</w:t>
      </w:r>
    </w:p>
    <w:p>
      <w:pPr>
        <w:spacing w:after="100"/>
      </w:pPr>
      <w:r>
        <w:rPr>
          <w:b w:val="false"/>
          <w:bCs w:val="false"/>
        </w:rPr>
        <w:t xml:space="preserve">Verify load shedding thresholds are set:</w:t>
      </w:r>
    </w:p>
    <w:p>
      <w:pPr>
        <w:pStyle w:val="ListParagraph"/>
        <w:numPr>
          <w:ilvl w:val="0"/>
          <w:numId w:val="2"/>
        </w:numPr>
      </w:pPr>
      <w:r>
        <w:t xml:space="preserve">Stage 1 threshold (low battery SoC): param **0x0720** = 30% (shed payload, reduce TTC rate)</w:t>
      </w:r>
    </w:p>
    <w:p>
      <w:pPr>
        <w:pStyle w:val="ListParagraph"/>
        <w:numPr>
          <w:ilvl w:val="0"/>
          <w:numId w:val="2"/>
        </w:numPr>
      </w:pPr>
      <w:r>
        <w:t xml:space="preserve">Stage 2 threshold (critical SoC): param **0x0721** = 20% (shed ACS, disable all non-OBC/RX loads)</w:t>
      </w:r>
    </w:p>
    <w:p>
      <w:pPr>
        <w:pStyle w:val="Heading3"/>
        <w:spacing w:after="120" w:before="240"/>
      </w:pPr>
      <w:r>
        <w:rPr>
          <w:b/>
          <w:bCs/>
        </w:rPr>
        <w:t xml:space="preserve">Connectivity Test</w:t>
      </w:r>
    </w:p>
    <w:p>
      <w:pPr>
        <w:spacing w:after="100"/>
      </w:pPr>
      <w:r>
        <w:rPr>
          <w:b w:val="false"/>
          <w:bCs w:val="false"/>
        </w:rPr>
        <w:t xml:space="preserve">Perform end-to-end system health check:</w:t>
      </w:r>
    </w:p>
    <w:p>
      <w:pPr>
        <w:pStyle w:val="ListParagraph"/>
        <w:numPr>
          <w:ilvl w:val="0"/>
          <w:numId w:val="2"/>
        </w:numPr>
      </w:pPr>
      <w:r>
        <w:t xml:space="preserve">Send **S17.1** (PING command) from ground station</w:t>
      </w:r>
    </w:p>
    <w:p>
      <w:pPr>
        <w:pStyle w:val="ListParagraph"/>
        <w:numPr>
          <w:ilvl w:val="0"/>
          <w:numId w:val="2"/>
        </w:numPr>
      </w:pPr>
      <w:r>
        <w:t xml:space="preserve">OBC echoes PING response immediately</w:t>
      </w:r>
    </w:p>
    <w:p>
      <w:pPr>
        <w:pStyle w:val="ListParagraph"/>
        <w:numPr>
          <w:ilvl w:val="0"/>
          <w:numId w:val="2"/>
        </w:numPr>
      </w:pPr>
      <w:r>
        <w:t xml:space="preserve">If PING times out (no response in 10 s), ground-spacecraft link degraded</w:t>
      </w:r>
    </w:p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6. Transition to Nominal Operations (Phase 6)</w:t>
      </w:r>
    </w:p>
    <w:p>
      <w:pPr>
        <w:spacing w:after="100"/>
      </w:pPr>
      <w:r>
        <w:rPr>
          <w:b/>
          <w:bCs/>
        </w:rPr>
        <w:t xml:space="preserve">Entry Criteria:</w:t>
      </w:r>
    </w:p>
    <w:p>
      <w:pPr>
        <w:pStyle w:val="ListParagraph"/>
        <w:numPr>
          <w:ilvl w:val="0"/>
          <w:numId w:val="2"/>
        </w:numPr>
      </w:pPr>
      <w:r>
        <w:t xml:space="preserve">All subsystems commissioned and verified stable for ≥24 hours</w:t>
      </w:r>
    </w:p>
    <w:p>
      <w:pPr>
        <w:pStyle w:val="ListParagraph"/>
        <w:numPr>
          <w:ilvl w:val="0"/>
          <w:numId w:val="2"/>
        </w:numPr>
      </w:pPr>
      <w:r>
        <w:t xml:space="preserve">Payload image quality validated (SNR &gt; 30 dB, image transfer reliable)</w:t>
      </w:r>
    </w:p>
    <w:p>
      <w:pPr>
        <w:pStyle w:val="ListParagraph"/>
        <w:numPr>
          <w:ilvl w:val="0"/>
          <w:numId w:val="2"/>
        </w:numPr>
      </w:pPr>
      <w:r>
        <w:t xml:space="preserve">AOCS in NOMINAL or FINE_POINT mode with attitude error &lt; 1°</w:t>
      </w:r>
    </w:p>
    <w:p>
      <w:pPr>
        <w:pStyle w:val="ListParagraph"/>
        <w:numPr>
          <w:ilvl w:val="0"/>
          <w:numId w:val="2"/>
        </w:numPr>
      </w:pPr>
      <w:r>
        <w:t xml:space="preserve">Battery SoC stable and rising (&gt; 85%)</w:t>
      </w:r>
    </w:p>
    <w:p>
      <w:pPr>
        <w:pStyle w:val="ListParagraph"/>
        <w:numPr>
          <w:ilvl w:val="0"/>
          <w:numId w:val="2"/>
        </w:numPr>
      </w:pPr>
      <w:r>
        <w:t xml:space="preserve">All FDIR rules armed and tested</w:t>
      </w:r>
    </w:p>
    <w:p>
      <w:pPr>
        <w:spacing w:after="100"/>
      </w:pPr>
      <w:r>
        <w:rPr>
          <w:b/>
          <w:bCs/>
        </w:rPr>
        <w:t xml:space="preserve">Transition Activities:</w:t>
      </w:r>
    </w:p>
    <w:p>
      <w:pPr>
        <w:pStyle w:val="ListParagraph"/>
        <w:numPr>
          <w:ilvl w:val="0"/>
          <w:numId w:val="2"/>
        </w:numPr>
      </w:pPr>
      <w:r>
        <w:t xml:space="preserve">Enable science data collection: payload transitions to regular imaging mode on scheduled basis</w:t>
      </w:r>
    </w:p>
    <w:p>
      <w:pPr>
        <w:pStyle w:val="ListParagraph"/>
        <w:numPr>
          <w:ilvl w:val="0"/>
          <w:numId w:val="2"/>
        </w:numPr>
      </w:pPr>
      <w:r>
        <w:t xml:space="preserve">Transition housekeeping reporting to nominal rates (once per orbit instead of continuous)</w:t>
      </w:r>
    </w:p>
    <w:p>
      <w:pPr>
        <w:pStyle w:val="ListParagraph"/>
        <w:numPr>
          <w:ilvl w:val="0"/>
          <w:numId w:val="2"/>
        </w:numPr>
      </w:pPr>
      <w:r>
        <w:t xml:space="preserve">Hand over operations from Launch Team (LEOP) to Science Operations Team</w:t>
      </w:r>
    </w:p>
    <w:p>
      <w:pPr>
        <w:pStyle w:val="ListParagraph"/>
        <w:numPr>
          <w:ilvl w:val="0"/>
          <w:numId w:val="2"/>
        </w:numPr>
      </w:pPr>
      <w:r>
        <w:t xml:space="preserve">Archive all commissioning data and generate mission-critical parameter baseline</w:t>
      </w:r>
    </w:p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Appendix A: Command Quick Reference</w:t>
      </w:r>
    </w:p>
    <w:p>
      <w:pPr>
        <w:spacing w:after="100"/>
      </w:pPr>
      <w:r>
        <w:rPr>
          <w:b w:val="false"/>
          <w:bCs w:val="false"/>
        </w:rPr>
        <w:t xml:space="preserve">The following table lists all Service 8 (device commands) function IDs used in commissioning procedures: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Function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Command Name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AOCS_SET_MODE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Set AOCS control mode (SAFE_BOOT/DETUMBLE/COARSE_SUN/NOMINAL/FINE_POINT)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AOCS_DESATURATE_WHEELS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Unload reaction wheel momentum via magnetorquers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AOCS_POWER_ST1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Power star tracker #1 ON/OFF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AOCS_ENABLE_MAGNETORQUERS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Enable magnetic torquer control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AOCS_SLEW_QUATERNION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Command attitude slew to target quaternion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EPS_POWER_ON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Enable switchable power 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EPS_POWER_OFF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Disable switchable power 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EPS_SET_CHARGE_RATE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Configure battery charge controller mode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PAYLOAD_SET_MODE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Set payload to STANDBY/IMAGING/SAFE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PAYLOAD_CAPTURE_IMAGE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Capture image from focal plane array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TCS_ENABLE_HEATER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Enable thermal heater circuit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OBC_SWITCH_UNIT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Switch to redundant OBC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OBC_BOOT_APP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Transition from bootloader to application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TTC_SWITCH_TRANSPONDER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Switch to redundant TTC transponder unit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TTC_DEPLOY_ANTENNA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Deploy helix antenna (IRREVERSIBLE)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Appendix B: Telemetry Verification Checklist</w:t>
      </w:r>
    </w:p>
    <w:p>
      <w:pPr>
        <w:spacing w:after="100"/>
      </w:pPr>
      <w:r>
        <w:rPr>
          <w:b w:val="false"/>
          <w:bCs w:val="false"/>
        </w:rPr>
        <w:t xml:space="preserve">Key telemetry parameters to monitor during commissioning. All parameter IDs are in hex format (0xXXXX):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Nominal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Verification Point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Battery SoC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95% @ sep → rising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2: 24-hour trend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Bus Voltage (V)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27.5–28.5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All phases: continuous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Solar Array Power (W)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200–300 sun / 0 eclipse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2: per-orbit cycle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Separation Timer 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1800 →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0: countdown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0x0210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AOCS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 (NOMINAL)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4: after ST1 lock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0x0217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Attitude Error (deg)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&lt; 0.1° NOMINAL / &lt; 1° COARSE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4–6: continuous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0x0240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ST1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 (TRACKING)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4: after boot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 Operational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 (NOMINAL)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3+: after boot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0x0311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 App Running Flag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 (APP running)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3: after boot cmd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0x0503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TTC Link Margin (dB)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&gt; 3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4: per pass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0x0601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Payload FPA Temp (°C)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-15 cooled / &gt; -5 safe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5: cooler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0x0620-0x0623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Payload Band SNR (dB)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&gt; 30 dB each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5: image quality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Appendix C: Event Reference</w:t>
      </w:r>
    </w:p>
    <w:p>
      <w:pPr>
        <w:spacing w:after="100"/>
      </w:pPr>
      <w:r>
        <w:rPr>
          <w:b w:val="false"/>
          <w:bCs w:val="false"/>
        </w:rPr>
        <w:t xml:space="preserve">Key telemetry events generated during normal commissioning sequence. All event IDs are in hex format (0xXXXX):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Event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When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SEPARATION_DETECTED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MEMS accel triggered; timer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0→1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0x0050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BUS_POWERED_UP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Unswitchable bus enabled, voltage rising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1→2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0x0051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OBC_BOOTLOADER_ACTIVE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 in ROM bootloader, ready for boot cmd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2→3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0x0052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OBC_BOOTING_APPLICATION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OBC executing boot_app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3, after S8.55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0x050D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ANTENNA_DEPLOYED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TTC antenna helix extended, ready for comms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4, after S8.69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0x060A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PAYLOAD_CALIBRATION_COMPLETE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Payload cal dark frame + flat field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Phase 5, after S8.37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rPr>
          <w:b/>
          <w:bCs/>
        </w:rPr>
        <w:t xml:space="preserve">Document Control</w:t>
      </w:r>
    </w:p>
    <w:p>
      <w:pPr>
        <w:spacing w:after="100"/>
      </w:pPr>
      <w:r>
        <w:rPr>
          <w:b/>
          <w:bCs/>
        </w:rPr>
        <w:t xml:space="preserve">Document Title:</w:t>
      </w:r>
      <w:r>
        <w:rPr>
          <w:b w:val="false"/>
          <w:bCs w:val="false"/>
        </w:rPr>
        <w:t xml:space="preserve"> EOSAT-1 LEOP &amp; Commissioning Procedures</w:t>
      </w:r>
    </w:p>
    <w:p>
      <w:pPr>
        <w:spacing w:after="100"/>
      </w:pPr>
      <w:r>
        <w:rPr>
          <w:b/>
          <w:bCs/>
        </w:rPr>
        <w:t xml:space="preserve">Document ID:</w:t>
      </w:r>
      <w:r>
        <w:rPr>
          <w:b w:val="false"/>
          <w:bCs w:val="false"/>
        </w:rPr>
        <w:t xml:space="preserve"> EOS-LOP-001</w:t>
      </w:r>
    </w:p>
    <w:p>
      <w:pPr>
        <w:spacing w:after="100"/>
      </w:pPr>
      <w:r>
        <w:rPr>
          <w:b/>
          <w:bCs/>
        </w:rPr>
        <w:t xml:space="preserve">Revision:</w:t>
      </w:r>
      <w:r>
        <w:rPr>
          <w:b w:val="false"/>
          <w:bCs w:val="false"/>
        </w:rPr>
        <w:t xml:space="preserve"> A</w:t>
      </w:r>
    </w:p>
    <w:p>
      <w:pPr>
        <w:spacing w:after="100"/>
      </w:pPr>
      <w:r>
        <w:rPr>
          <w:b/>
          <w:bCs/>
        </w:rPr>
        <w:t xml:space="preserve">Date:</w:t>
      </w:r>
      <w:r>
        <w:rPr>
          <w:b w:val="false"/>
          <w:bCs w:val="false"/>
        </w:rPr>
        <w:t xml:space="preserve"> 2026-04-05</w:t>
      </w:r>
    </w:p>
    <w:p>
      <w:pPr>
        <w:spacing w:after="100"/>
      </w:pPr>
      <w:r>
        <w:rPr>
          <w:b/>
          <w:bCs/>
        </w:rPr>
        <w:t xml:space="preserve">Classification:</w:t>
      </w:r>
      <w:r>
        <w:rPr>
          <w:b w:val="false"/>
          <w:bCs w:val="false"/>
        </w:rPr>
        <w:t xml:space="preserve"> CONFIDENTIAL</w:t>
      </w:r>
    </w:p>
    <w:p>
      <w:pPr>
        <w:spacing w:after="100"/>
      </w:pPr>
      <w:r>
        <w:rPr>
          <w:b/>
          <w:bCs/>
        </w:rPr>
        <w:t xml:space="preserve">Prepared by:</w:t>
      </w:r>
      <w:r>
        <w:rPr>
          <w:b w:val="false"/>
          <w:bCs w:val="false"/>
        </w:rPr>
        <w:t xml:space="preserve"> EOSAT Mission Operations Team</w:t>
      </w:r>
    </w:p>
    <w:p>
      <w:pPr>
        <w:spacing w:after="100"/>
      </w:pPr>
      <w:r>
        <w:rPr>
          <w:b/>
          <w:bCs/>
        </w:rPr>
        <w:t xml:space="preserve">Approved by:</w:t>
      </w:r>
      <w:r>
        <w:rPr>
          <w:b w:val="false"/>
          <w:bCs w:val="false"/>
        </w:rPr>
        <w:t xml:space="preserve"> EOSAT Project Manager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8A" w:sz="6" w:space="1"/>
      </w:pBdr>
      <w:jc w:val="center"/>
    </w:pPr>
    <w:r>
      <w:rPr>
        <w:i/>
        <w:iCs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 w:space="1"/>
      </w:pBdr>
      <w:spacing w:after="100"/>
    </w:pPr>
    <w:r>
      <w:rPr>
        <w:b/>
        <w:bCs/>
      </w:rPr>
      <w:t xml:space="preserve">EOSAT-1 LEOP &amp; Commissioning Procedures</w:t>
    </w:r>
    <w: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2026-04-05T16:56:55.328Z</dcterms:created>
  <dcterms:modified xsi:type="dcterms:W3CDTF">2026-04-05T16:56:55.328Z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