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4A3E" w:rsidP="00563110" w:rsidRDefault="006C6B8B" w14:paraId="34ED1437" w14:textId="2F851E03">
      <w:pPr>
        <w:pStyle w:val="berschrift1"/>
        <w:numPr>
          <w:ilvl w:val="0"/>
          <w:numId w:val="0"/>
        </w:numPr>
        <w:spacing w:before="0" w:line="240" w:lineRule="auto"/>
      </w:pPr>
      <w:r>
        <w:t>S</w:t>
      </w:r>
      <w:r w:rsidR="00252330">
        <w:t>teckbrief</w:t>
      </w:r>
      <w:r>
        <w:t xml:space="preserve"> für Prozessoptimierungen</w:t>
      </w:r>
    </w:p>
    <w:p w:rsidRPr="00853A60" w:rsidR="00853A60" w:rsidP="00CD50B1" w:rsidRDefault="006C6B8B" w14:paraId="062D6351" w14:textId="6AE70439">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Pr="00F52EAF" w:rsidR="00246C7C" w:rsidTr="783CFB49" w14:paraId="4110AF33"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246C7C" w:rsidP="00CB705B" w:rsidRDefault="006C6B8B" w14:paraId="1561E40C" w14:textId="0AE6A8E7">
            <w:pPr>
              <w:spacing w:line="276" w:lineRule="auto"/>
              <w:jc w:val="left"/>
              <w:rPr>
                <w:color w:val="2B245B" w:themeColor="accent1"/>
                <w:sz w:val="18"/>
              </w:rPr>
            </w:pPr>
            <w:r>
              <w:rPr>
                <w:color w:val="2B245B" w:themeColor="accent1"/>
                <w:sz w:val="18"/>
              </w:rPr>
              <w:t>T</w:t>
            </w:r>
            <w:r w:rsidRPr="00CB705B" w:rsidR="00252330">
              <w:rPr>
                <w:color w:val="2B245B" w:themeColor="accent1"/>
                <w:sz w:val="18"/>
              </w:rPr>
              <w:t>itel</w:t>
            </w:r>
            <w:r w:rsidR="00FF37F1">
              <w:rPr>
                <w:color w:val="2B245B" w:themeColor="accent1"/>
                <w:sz w:val="18"/>
              </w:rPr>
              <w:t>*</w:t>
            </w:r>
          </w:p>
        </w:tc>
        <w:tc>
          <w:tcPr>
            <w:tcW w:w="4961" w:type="dxa"/>
          </w:tcPr>
          <w:p w:rsidRPr="00FF37F1" w:rsidR="00246C7C" w:rsidP="783CFB49" w:rsidRDefault="3BE6C4B1" w14:paraId="67765110" w14:textId="6AF7CC1D">
            <w:pPr>
              <w:spacing w:line="276" w:lineRule="auto"/>
              <w:jc w:val="left"/>
            </w:pPr>
            <w:r w:rsidRPr="783CFB49">
              <w:rPr>
                <w:rFonts w:eastAsia="Arial"/>
                <w:sz w:val="18"/>
                <w:szCs w:val="18"/>
              </w:rPr>
              <w:t>Flexible Durchlässigkeit zwischen den Studienformaten fördern</w:t>
            </w:r>
          </w:p>
        </w:tc>
      </w:tr>
      <w:tr w:rsidRPr="00F52EAF" w:rsidR="00D15BF2" w:rsidTr="783CFB49" w14:paraId="342AB9C2" w14:textId="77777777">
        <w:trPr>
          <w:trHeight w:val="20"/>
        </w:trPr>
        <w:tc>
          <w:tcPr>
            <w:tcW w:w="3823" w:type="dxa"/>
          </w:tcPr>
          <w:p w:rsidRPr="00CB705B" w:rsidR="00D15BF2" w:rsidP="00CB705B" w:rsidRDefault="006C6B8B" w14:paraId="381E0FF2" w14:textId="52E96982">
            <w:pPr>
              <w:spacing w:line="276" w:lineRule="auto"/>
              <w:jc w:val="left"/>
              <w:rPr>
                <w:color w:val="2B245B" w:themeColor="accent1"/>
                <w:sz w:val="18"/>
              </w:rPr>
            </w:pPr>
            <w:r>
              <w:rPr>
                <w:color w:val="2B245B" w:themeColor="accent1"/>
                <w:sz w:val="18"/>
              </w:rPr>
              <w:t>A</w:t>
            </w:r>
            <w:r w:rsidRPr="00CB705B" w:rsidR="00424C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rsidRPr="00595CBB" w:rsidR="00D15BF2" w:rsidP="783CFB49" w:rsidRDefault="1FDFD013" w14:paraId="74567746" w14:textId="78F8436E">
            <w:pPr>
              <w:spacing w:line="276" w:lineRule="auto"/>
              <w:jc w:val="left"/>
              <w:rPr>
                <w:sz w:val="18"/>
                <w:szCs w:val="18"/>
              </w:rPr>
            </w:pPr>
            <w:r w:rsidRPr="783CFB49">
              <w:rPr>
                <w:sz w:val="18"/>
                <w:szCs w:val="18"/>
              </w:rPr>
              <w:t>Hr. Professor Hermeier</w:t>
            </w:r>
          </w:p>
        </w:tc>
      </w:tr>
      <w:tr w:rsidRPr="00F52EAF" w:rsidR="00246C7C" w:rsidTr="783CFB49" w14:paraId="0ECCED97"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246C7C" w:rsidP="00CB705B" w:rsidRDefault="006C6B8B" w14:paraId="66250EBB" w14:textId="04A7B8E7">
            <w:pPr>
              <w:spacing w:line="276" w:lineRule="auto"/>
              <w:jc w:val="left"/>
              <w:rPr>
                <w:color w:val="2B245B" w:themeColor="accent1"/>
                <w:sz w:val="18"/>
              </w:rPr>
            </w:pPr>
            <w:r>
              <w:rPr>
                <w:color w:val="2B245B" w:themeColor="accent1"/>
                <w:sz w:val="18"/>
              </w:rPr>
              <w:t>Prozessmanager/-in</w:t>
            </w:r>
          </w:p>
        </w:tc>
        <w:tc>
          <w:tcPr>
            <w:tcW w:w="4961" w:type="dxa"/>
          </w:tcPr>
          <w:p w:rsidRPr="00595CBB" w:rsidR="00246C7C" w:rsidP="783CFB49" w:rsidRDefault="733B2277" w14:paraId="36B3122C" w14:textId="2D49564C">
            <w:pPr>
              <w:spacing w:line="276" w:lineRule="auto"/>
              <w:jc w:val="left"/>
              <w:rPr>
                <w:sz w:val="18"/>
                <w:szCs w:val="18"/>
              </w:rPr>
            </w:pPr>
            <w:r w:rsidRPr="783CFB49">
              <w:rPr>
                <w:sz w:val="18"/>
                <w:szCs w:val="18"/>
              </w:rPr>
              <w:t>NN</w:t>
            </w:r>
          </w:p>
        </w:tc>
      </w:tr>
      <w:tr w:rsidRPr="00F52EAF" w:rsidR="006C6B8B" w:rsidTr="783CFB49" w14:paraId="3F0FCFE4" w14:textId="77777777">
        <w:trPr>
          <w:trHeight w:val="20"/>
        </w:trPr>
        <w:tc>
          <w:tcPr>
            <w:tcW w:w="3823" w:type="dxa"/>
          </w:tcPr>
          <w:p w:rsidR="006C6B8B" w:rsidP="00CB705B" w:rsidRDefault="006C6B8B" w14:paraId="495CF797" w14:textId="45388996">
            <w:pPr>
              <w:spacing w:line="276" w:lineRule="auto"/>
              <w:jc w:val="left"/>
              <w:rPr>
                <w:color w:val="2B245B" w:themeColor="accent1"/>
                <w:sz w:val="18"/>
              </w:rPr>
            </w:pPr>
            <w:r>
              <w:rPr>
                <w:color w:val="2B245B" w:themeColor="accent1"/>
                <w:sz w:val="18"/>
              </w:rPr>
              <w:t>Prozessverantwortliche/r</w:t>
            </w:r>
          </w:p>
        </w:tc>
        <w:tc>
          <w:tcPr>
            <w:tcW w:w="4961" w:type="dxa"/>
          </w:tcPr>
          <w:p w:rsidRPr="00595CBB" w:rsidR="006C6B8B" w:rsidP="783CFB49" w:rsidRDefault="110A23C4" w14:paraId="0E932C1B" w14:textId="6188FC94">
            <w:pPr>
              <w:spacing w:line="276" w:lineRule="auto"/>
              <w:jc w:val="left"/>
              <w:rPr>
                <w:sz w:val="18"/>
                <w:szCs w:val="18"/>
              </w:rPr>
            </w:pPr>
            <w:r w:rsidRPr="783CFB49">
              <w:rPr>
                <w:sz w:val="18"/>
                <w:szCs w:val="18"/>
              </w:rPr>
              <w:t>NN</w:t>
            </w:r>
          </w:p>
        </w:tc>
      </w:tr>
      <w:tr w:rsidRPr="00F52EAF" w:rsidR="00D15BF2" w:rsidTr="783CFB49" w14:paraId="45307832"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D15BF2" w:rsidP="00595CBB" w:rsidRDefault="006C6B8B" w14:paraId="66C377E5" w14:textId="7857B0E3">
            <w:pPr>
              <w:spacing w:line="276" w:lineRule="auto"/>
              <w:jc w:val="left"/>
              <w:rPr>
                <w:color w:val="2B245B" w:themeColor="accent1"/>
                <w:sz w:val="18"/>
              </w:rPr>
            </w:pPr>
            <w:r>
              <w:rPr>
                <w:color w:val="2B245B" w:themeColor="accent1"/>
                <w:sz w:val="18"/>
              </w:rPr>
              <w:t>Prozessteam</w:t>
            </w:r>
            <w:r w:rsidR="00595CBB">
              <w:rPr>
                <w:color w:val="2B245B" w:themeColor="accent1"/>
                <w:sz w:val="18"/>
              </w:rPr>
              <w:t xml:space="preserve"> (Name &amp; OE)</w:t>
            </w:r>
          </w:p>
        </w:tc>
        <w:tc>
          <w:tcPr>
            <w:tcW w:w="4961" w:type="dxa"/>
          </w:tcPr>
          <w:p w:rsidRPr="00595CBB" w:rsidR="00D15BF2" w:rsidP="783CFB49" w:rsidRDefault="53FADE89" w14:paraId="73DB7550" w14:textId="5D0FF66D">
            <w:pPr>
              <w:spacing w:line="276" w:lineRule="auto"/>
              <w:jc w:val="left"/>
              <w:rPr>
                <w:sz w:val="18"/>
                <w:szCs w:val="18"/>
              </w:rPr>
            </w:pPr>
            <w:r w:rsidRPr="783CFB49">
              <w:rPr>
                <w:sz w:val="18"/>
                <w:szCs w:val="18"/>
              </w:rPr>
              <w:t>Rossel, Dunczyk, Hittinger, A. Coburger, K. Badura</w:t>
            </w:r>
          </w:p>
        </w:tc>
      </w:tr>
      <w:tr w:rsidRPr="00F52EAF" w:rsidR="00246C7C" w:rsidTr="783CFB49" w14:paraId="5407F546" w14:textId="77777777">
        <w:trPr>
          <w:trHeight w:val="20"/>
        </w:trPr>
        <w:tc>
          <w:tcPr>
            <w:tcW w:w="3823" w:type="dxa"/>
          </w:tcPr>
          <w:p w:rsidRPr="00CB705B" w:rsidR="00246C7C" w:rsidP="00CB705B" w:rsidRDefault="006C6B8B" w14:paraId="4756FD42" w14:textId="073089DB">
            <w:pPr>
              <w:spacing w:line="276" w:lineRule="auto"/>
              <w:jc w:val="left"/>
              <w:rPr>
                <w:color w:val="2B245B" w:themeColor="accent1"/>
                <w:sz w:val="18"/>
              </w:rPr>
            </w:pPr>
            <w:r>
              <w:rPr>
                <w:color w:val="2B245B" w:themeColor="accent1"/>
                <w:sz w:val="18"/>
              </w:rPr>
              <w:t>Prozesscluster</w:t>
            </w:r>
            <w:r w:rsidRPr="00CB705B" w:rsidR="00D15BF2">
              <w:rPr>
                <w:color w:val="2B245B" w:themeColor="accent1"/>
                <w:sz w:val="18"/>
              </w:rPr>
              <w:br/>
            </w:r>
            <w:r w:rsidRPr="00DB18FB" w:rsidR="00D15BF2">
              <w:rPr>
                <w:color w:val="717D87" w:themeColor="text2"/>
                <w:sz w:val="14"/>
              </w:rPr>
              <w:t>(</w:t>
            </w:r>
            <w:r>
              <w:rPr>
                <w:color w:val="717D87" w:themeColor="text2"/>
                <w:sz w:val="14"/>
              </w:rPr>
              <w:t>gemäß Prozesslandkarte</w:t>
            </w:r>
            <w:r w:rsidRPr="00DB18FB" w:rsidR="00D15BF2">
              <w:rPr>
                <w:color w:val="717D87" w:themeColor="text2"/>
                <w:sz w:val="14"/>
              </w:rPr>
              <w:t>)</w:t>
            </w:r>
          </w:p>
        </w:tc>
        <w:tc>
          <w:tcPr>
            <w:tcW w:w="4961" w:type="dxa"/>
          </w:tcPr>
          <w:p w:rsidRPr="00595CBB" w:rsidR="00246C7C" w:rsidP="00CB705B" w:rsidRDefault="00246C7C" w14:paraId="6F3EB739" w14:textId="77777777">
            <w:pPr>
              <w:spacing w:line="276" w:lineRule="auto"/>
              <w:jc w:val="left"/>
              <w:rPr>
                <w:sz w:val="18"/>
              </w:rPr>
            </w:pPr>
          </w:p>
        </w:tc>
      </w:tr>
      <w:tr w:rsidRPr="00F52EAF" w:rsidR="00F52EAF" w:rsidTr="783CFB49" w14:paraId="1C173E08"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F52EAF" w:rsidP="00595CBB" w:rsidRDefault="00F52EAF" w14:paraId="50596A1A" w14:textId="3183D906">
            <w:pPr>
              <w:spacing w:line="276" w:lineRule="auto"/>
              <w:jc w:val="left"/>
              <w:rPr>
                <w:color w:val="2B245B" w:themeColor="accent1"/>
                <w:sz w:val="18"/>
              </w:rPr>
            </w:pPr>
            <w:r w:rsidRPr="00CB705B">
              <w:rPr>
                <w:color w:val="2B245B" w:themeColor="accent1"/>
                <w:sz w:val="18"/>
              </w:rPr>
              <w:t xml:space="preserve">Geschätzter </w:t>
            </w:r>
            <w:r w:rsidRPr="00CB705B" w:rsidR="002D75E8">
              <w:rPr>
                <w:color w:val="2B245B" w:themeColor="accent1"/>
                <w:sz w:val="18"/>
              </w:rPr>
              <w:t>Umsetzungsa</w:t>
            </w:r>
            <w:r w:rsidRPr="00CB705B">
              <w:rPr>
                <w:color w:val="2B245B" w:themeColor="accent1"/>
                <w:sz w:val="18"/>
              </w:rPr>
              <w:t>ufwand</w:t>
            </w:r>
            <w:r w:rsidRPr="00CB705B">
              <w:rPr>
                <w:color w:val="2B245B" w:themeColor="accent1"/>
                <w:sz w:val="18"/>
              </w:rPr>
              <w:br/>
            </w:r>
            <w:r w:rsidRPr="00DB18FB" w:rsidR="001F7D17">
              <w:rPr>
                <w:color w:val="717D87" w:themeColor="text2"/>
                <w:sz w:val="14"/>
                <w:szCs w:val="14"/>
              </w:rPr>
              <w:t>klein | mittel | groß</w:t>
            </w:r>
            <w:r w:rsidR="001F7D17">
              <w:rPr>
                <w:color w:val="717D87" w:themeColor="text2"/>
                <w:sz w:val="14"/>
                <w:szCs w:val="14"/>
              </w:rPr>
              <w:t xml:space="preserve"> </w:t>
            </w:r>
          </w:p>
        </w:tc>
        <w:tc>
          <w:tcPr>
            <w:tcW w:w="4961" w:type="dxa"/>
          </w:tcPr>
          <w:p w:rsidRPr="00595CBB" w:rsidR="00F52EAF" w:rsidP="00CB705B" w:rsidRDefault="008F3378" w14:paraId="114841F6" w14:textId="352879BE">
            <w:pPr>
              <w:spacing w:line="276" w:lineRule="auto"/>
              <w:jc w:val="left"/>
              <w:rPr>
                <w:sz w:val="18"/>
              </w:rPr>
            </w:pPr>
            <w:r>
              <w:rPr>
                <w:sz w:val="18"/>
              </w:rPr>
              <w:t>mittel</w:t>
            </w:r>
          </w:p>
        </w:tc>
      </w:tr>
    </w:tbl>
    <w:p w:rsidR="00CD50B1" w:rsidP="00CD50B1" w:rsidRDefault="006C6B8B" w14:paraId="42B36D35" w14:textId="251A0507">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Pr="00F52EAF" w:rsidR="00853A60" w:rsidTr="783CFB49" w14:paraId="61685BBE"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C257FE" w:rsidRDefault="00853A60" w14:paraId="78715BD9" w14:textId="7AF26861">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Pr="00A05981" w:rsidR="00C257FE">
              <w:rPr>
                <w:rFonts w:ascii="Arial" w:hAnsi="Arial" w:cs="Arial"/>
                <w:color w:val="2B245B" w:themeColor="accent1"/>
                <w:kern w:val="24"/>
                <w:sz w:val="18"/>
                <w:szCs w:val="18"/>
              </w:rPr>
              <w:br/>
            </w:r>
            <w:r w:rsidRPr="00DB18FB" w:rsidR="00C257FE">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Pr="00DB18FB" w:rsidR="00C257FE">
              <w:rPr>
                <w:rFonts w:ascii="Arial" w:hAnsi="Arial" w:cs="Arial"/>
                <w:color w:val="717D87" w:themeColor="text2"/>
                <w:kern w:val="24"/>
                <w:sz w:val="14"/>
                <w:szCs w:val="18"/>
              </w:rPr>
              <w:t>Ausformulierung von 4.)</w:t>
            </w:r>
          </w:p>
        </w:tc>
        <w:tc>
          <w:tcPr>
            <w:tcW w:w="4954" w:type="dxa"/>
          </w:tcPr>
          <w:p w:rsidRPr="009E210C" w:rsidR="00853A60" w:rsidP="783CFB49" w:rsidRDefault="71FE1AD6" w14:paraId="6ABE5A1C" w14:textId="175A0D81">
            <w:pPr>
              <w:spacing w:line="276" w:lineRule="auto"/>
              <w:ind w:left="-20" w:right="-20"/>
              <w:jc w:val="left"/>
            </w:pPr>
            <w:r w:rsidRPr="783CFB49">
              <w:rPr>
                <w:rFonts w:ascii="Calibri" w:hAnsi="Calibri" w:eastAsia="Calibri" w:cs="Calibri"/>
                <w:sz w:val="16"/>
                <w:szCs w:val="16"/>
              </w:rPr>
              <w:t>Mit dem Start des Digitalen Live-Studiums zum Wintersemester 2021/22 hat die FOM Hochschule ein virtuelles Studienangebot geschaffen, das es den Studierenden ermöglicht, ortsunabhängig, aber dennoch in virtueller Präsenz gemeinsam die partizipativ ausgerichtete Lehre in synchroner Form zu erleben. Die qualitätsgesicherte Umsetzung einer solchen Durchlässigkeit zwischen den Studienformaten erfordert erhebliche Vorarbeiten und stellt hohe Anforderungen an die Hochschule. Mit der Einführung der reakkreditierten Bachelorstudiengänge und des neuen Lernmanagementsystems zum Wintersemester 2023/24 wurden bereits wichtige operative Ziele erreicht, die die Voraussetzung für das strategische Ziel der Durchlässigkeit bilden:</w:t>
            </w:r>
          </w:p>
          <w:p w:rsidRPr="009E210C" w:rsidR="00853A60" w:rsidP="783CFB49" w:rsidRDefault="71FE1AD6" w14:paraId="0AD609EA" w14:textId="66E706FD">
            <w:pPr>
              <w:spacing w:line="276" w:lineRule="auto"/>
              <w:ind w:left="-20" w:right="-20"/>
              <w:jc w:val="left"/>
            </w:pPr>
            <w:r w:rsidRPr="783CFB49">
              <w:rPr>
                <w:rFonts w:ascii="Calibri" w:hAnsi="Calibri" w:eastAsia="Calibri" w:cs="Calibri"/>
                <w:sz w:val="16"/>
                <w:szCs w:val="16"/>
              </w:rPr>
              <w:t>• Standardisierung der Modulgrößen</w:t>
            </w:r>
          </w:p>
          <w:p w:rsidRPr="009E210C" w:rsidR="00853A60" w:rsidP="783CFB49" w:rsidRDefault="71FE1AD6" w14:paraId="1FCB536C" w14:textId="20AC11A9">
            <w:pPr>
              <w:spacing w:line="276" w:lineRule="auto"/>
              <w:ind w:left="-20" w:right="-20"/>
              <w:jc w:val="left"/>
            </w:pPr>
            <w:r w:rsidRPr="783CFB49">
              <w:rPr>
                <w:rFonts w:ascii="Calibri" w:hAnsi="Calibri" w:eastAsia="Calibri" w:cs="Calibri"/>
                <w:sz w:val="16"/>
                <w:szCs w:val="16"/>
              </w:rPr>
              <w:t>• Einheitliches Lernmanagementsystem (moodlebasierter Online-Campus)</w:t>
            </w:r>
          </w:p>
          <w:p w:rsidRPr="009E210C" w:rsidR="00853A60" w:rsidP="783CFB49" w:rsidRDefault="71FE1AD6" w14:paraId="2FDD8C9E" w14:textId="2B9D4A37">
            <w:pPr>
              <w:spacing w:line="276" w:lineRule="auto"/>
              <w:ind w:left="-20" w:right="-20"/>
              <w:jc w:val="left"/>
            </w:pPr>
            <w:r w:rsidRPr="783CFB49">
              <w:rPr>
                <w:rFonts w:ascii="Calibri" w:hAnsi="Calibri" w:eastAsia="Calibri" w:cs="Calibri"/>
                <w:sz w:val="16"/>
                <w:szCs w:val="16"/>
              </w:rPr>
              <w:t>Der kontinuierliche Ausbau des Studienangebots im Digitalen Live-Studium (siehe Kap. Xyz) in Analogie zum Campus-Studium stellt eine weitere Voraussetzung dar. Ein weiterer Erfolgsfaktor ist die Standardisierung des Prüfungsmanagements (siehe unten).</w:t>
            </w:r>
          </w:p>
        </w:tc>
      </w:tr>
      <w:tr w:rsidRPr="00F52EAF" w:rsidR="00853A60" w:rsidTr="783CFB49" w14:paraId="28367F97" w14:textId="77777777">
        <w:tc>
          <w:tcPr>
            <w:tcW w:w="3823" w:type="dxa"/>
          </w:tcPr>
          <w:p w:rsidRPr="00CB705B" w:rsidR="00853A60" w:rsidP="00C257FE" w:rsidRDefault="00853A60" w14:paraId="7B9479C3" w14:textId="4F1397B8">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Pr="00A05981" w:rsidR="00C257FE">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Pr="00A05981" w:rsidR="00C257FE">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Pr="00DB18FB" w:rsidR="00C257FE">
              <w:rPr>
                <w:rFonts w:ascii="Arial" w:hAnsi="Arial" w:cs="Arial"/>
                <w:color w:val="717D87" w:themeColor="text2"/>
                <w:kern w:val="24"/>
                <w:sz w:val="14"/>
                <w:szCs w:val="18"/>
              </w:rPr>
              <w:t>(Aufzählung der Organisationseinheiten)</w:t>
            </w:r>
          </w:p>
        </w:tc>
        <w:tc>
          <w:tcPr>
            <w:tcW w:w="4954" w:type="dxa"/>
          </w:tcPr>
          <w:p w:rsidRPr="009E210C" w:rsidR="00853A60" w:rsidP="783CFB49" w:rsidRDefault="31525551" w14:paraId="0A1023B5" w14:textId="1DA838CD">
            <w:pPr>
              <w:spacing w:line="276" w:lineRule="auto"/>
              <w:jc w:val="left"/>
              <w:rPr>
                <w:sz w:val="18"/>
                <w:szCs w:val="18"/>
              </w:rPr>
            </w:pPr>
            <w:r w:rsidRPr="783CFB49">
              <w:rPr>
                <w:sz w:val="18"/>
                <w:szCs w:val="18"/>
              </w:rPr>
              <w:t>Siehe Prozessteam</w:t>
            </w:r>
          </w:p>
        </w:tc>
      </w:tr>
      <w:tr w:rsidRPr="00F52EAF" w:rsidR="00853A60" w:rsidTr="783CFB49" w14:paraId="198889F6"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A05981" w:rsidRDefault="00853A60" w14:paraId="4DC99D78" w14:textId="77777777">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Pr="00DB18FB" w:rsidR="00A05981">
              <w:rPr>
                <w:rFonts w:ascii="Arial" w:hAnsi="Arial" w:cs="Arial"/>
                <w:color w:val="717D87" w:themeColor="text2"/>
                <w:kern w:val="24"/>
                <w:sz w:val="14"/>
                <w:szCs w:val="18"/>
              </w:rPr>
              <w:t>(ggfs. Verweis auf 3.)</w:t>
            </w:r>
          </w:p>
        </w:tc>
        <w:tc>
          <w:tcPr>
            <w:tcW w:w="4954" w:type="dxa"/>
          </w:tcPr>
          <w:p w:rsidRPr="009E210C" w:rsidR="00853A60" w:rsidP="783CFB49" w:rsidRDefault="0C2591DB" w14:paraId="4AAAE7B9" w14:textId="222E794F">
            <w:pPr>
              <w:spacing w:line="276" w:lineRule="auto"/>
              <w:jc w:val="left"/>
              <w:rPr>
                <w:sz w:val="18"/>
                <w:szCs w:val="18"/>
              </w:rPr>
            </w:pPr>
            <w:r w:rsidRPr="783CFB49">
              <w:rPr>
                <w:sz w:val="18"/>
                <w:szCs w:val="18"/>
              </w:rPr>
              <w:t>Feinplanung durchführen</w:t>
            </w:r>
          </w:p>
        </w:tc>
      </w:tr>
      <w:tr w:rsidRPr="00F52EAF" w:rsidR="00DE51C4" w:rsidTr="783CFB49" w14:paraId="789AE212" w14:textId="77777777">
        <w:tc>
          <w:tcPr>
            <w:tcW w:w="3823" w:type="dxa"/>
          </w:tcPr>
          <w:p w:rsidRPr="00175314" w:rsidR="00DE51C4" w:rsidP="00A05981" w:rsidRDefault="00DE51C4" w14:paraId="26216F78" w14:textId="62D29380">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rsidRPr="009E210C" w:rsidR="00DE51C4" w:rsidP="783CFB49" w:rsidRDefault="0C572CB1" w14:paraId="48FFB1CA" w14:textId="1EC33424">
            <w:pPr>
              <w:spacing w:line="276" w:lineRule="auto"/>
              <w:jc w:val="left"/>
            </w:pPr>
            <w:r w:rsidRPr="783CFB49">
              <w:rPr>
                <w:rFonts w:ascii="Calibri" w:hAnsi="Calibri" w:eastAsia="Calibri" w:cs="Calibri"/>
                <w:sz w:val="16"/>
                <w:szCs w:val="16"/>
              </w:rPr>
              <w:t>Zukünftig sollen weitere Zielgruppen erreicht und an die FOM gebunden werden, indem die Studienformate Campus-Studium und Digitales Live-Studium miteinander nach individuellen Präferenzen miteinander kombiniert werden können. Dies soll perspektivisch auch modulweise möglich sein, um den Studierenden die Flexibilität für ein genau auf ihre jeweilige Berufs- und Lebenssituation abgestimmtes Studium zu ermöglichen.</w:t>
            </w:r>
          </w:p>
          <w:p w:rsidRPr="009E210C" w:rsidR="00DE51C4" w:rsidP="783CFB49" w:rsidRDefault="0C572CB1" w14:paraId="6BBE24E9" w14:textId="054DF2CD">
            <w:pPr>
              <w:spacing w:line="276" w:lineRule="auto"/>
              <w:jc w:val="left"/>
              <w:rPr>
                <w:rFonts w:ascii="Calibri" w:hAnsi="Calibri" w:eastAsia="Calibri" w:cs="Calibri"/>
                <w:sz w:val="16"/>
                <w:szCs w:val="16"/>
              </w:rPr>
            </w:pPr>
            <w:r w:rsidRPr="783CFB49">
              <w:rPr>
                <w:rFonts w:ascii="Calibri" w:hAnsi="Calibri" w:eastAsia="Calibri" w:cs="Calibri"/>
                <w:sz w:val="16"/>
                <w:szCs w:val="16"/>
              </w:rPr>
              <w:t>Damit erkennt die Hochschule ausdrücklich die Erwartung ihrer Zielgruppe an, die optimale Gestaltung von Berufstätigkeit und Studium individuell und lebenslagengerecht selbst vorzunehmen.</w:t>
            </w:r>
          </w:p>
        </w:tc>
      </w:tr>
      <w:tr w:rsidRPr="00F52EAF" w:rsidR="00A05981" w:rsidTr="783CFB49" w14:paraId="7CF9B9BC"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175314" w:rsidR="00A05981" w:rsidP="00A05981" w:rsidRDefault="00A05981" w14:paraId="68DFCE3D" w14:textId="77777777">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rsidRPr="009E210C" w:rsidR="00A05981" w:rsidP="783CFB49" w:rsidRDefault="6B5DD17C" w14:paraId="6CF7E42E" w14:textId="7CA38FE9">
            <w:pPr>
              <w:spacing w:line="276" w:lineRule="auto"/>
              <w:jc w:val="left"/>
              <w:rPr>
                <w:sz w:val="18"/>
                <w:szCs w:val="18"/>
              </w:rPr>
            </w:pPr>
            <w:r w:rsidRPr="783CFB49">
              <w:rPr>
                <w:sz w:val="18"/>
                <w:szCs w:val="18"/>
              </w:rPr>
              <w:t xml:space="preserve">Im Rahmen des individuellen Studienverlaufs sollen Studierende beim Klick auf ein Modul die Auswahl der Durchführungsvariante unter Berücksichtigung der Kursverfügbarkeiten (Ist das Modul im nächsten Semester in der gewählten Durchführungsvariante im Angebot) </w:t>
            </w:r>
            <w:r w:rsidRPr="783CFB49" w:rsidR="6FF73A82">
              <w:rPr>
                <w:sz w:val="18"/>
                <w:szCs w:val="18"/>
              </w:rPr>
              <w:t>möglich sein.</w:t>
            </w:r>
          </w:p>
        </w:tc>
      </w:tr>
      <w:tr w:rsidRPr="00F52EAF" w:rsidR="00853A60" w:rsidTr="783CFB49" w14:paraId="4139CE0E" w14:textId="77777777">
        <w:tc>
          <w:tcPr>
            <w:tcW w:w="3823" w:type="dxa"/>
          </w:tcPr>
          <w:p w:rsidRPr="00CB705B" w:rsidR="00853A60" w:rsidP="00F62FEC" w:rsidRDefault="00853A60" w14:paraId="13575969" w14:textId="224B50EA">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Pr="006C6B8B" w:rsidR="006C6B8B">
              <w:rPr>
                <w:rFonts w:ascii="Arial" w:hAnsi="Arial" w:cs="Arial"/>
                <w:color w:val="2B245B" w:themeColor="accent1"/>
                <w:kern w:val="24"/>
                <w:sz w:val="18"/>
                <w:szCs w:val="18"/>
              </w:rPr>
              <w:t>sind IT-Systeme von der Prozessoptimierung betroffen?</w:t>
            </w:r>
          </w:p>
        </w:tc>
        <w:tc>
          <w:tcPr>
            <w:tcW w:w="4954" w:type="dxa"/>
          </w:tcPr>
          <w:p w:rsidRPr="009E210C" w:rsidR="00853A60" w:rsidP="783CFB49" w:rsidRDefault="112B53C4" w14:paraId="190DCB37" w14:textId="7D32535B">
            <w:pPr>
              <w:spacing w:line="276" w:lineRule="auto"/>
              <w:jc w:val="left"/>
              <w:rPr>
                <w:sz w:val="18"/>
                <w:szCs w:val="18"/>
              </w:rPr>
            </w:pPr>
            <w:r w:rsidRPr="783CFB49">
              <w:rPr>
                <w:sz w:val="18"/>
                <w:szCs w:val="18"/>
              </w:rPr>
              <w:t>OC</w:t>
            </w:r>
          </w:p>
        </w:tc>
      </w:tr>
      <w:tr w:rsidRPr="00F52EAF" w:rsidR="00853A60" w:rsidTr="783CFB49" w14:paraId="3157D5FB"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F62FEC" w:rsidRDefault="00853A60" w14:paraId="61A2B717" w14:textId="022997B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rsidRPr="009E210C" w:rsidR="00853A60" w:rsidP="783CFB49" w:rsidRDefault="19B35AD1" w14:paraId="3A56DC8D" w14:textId="432E311A">
            <w:pPr>
              <w:spacing w:line="276" w:lineRule="auto"/>
              <w:jc w:val="left"/>
              <w:rPr>
                <w:sz w:val="18"/>
                <w:szCs w:val="18"/>
              </w:rPr>
            </w:pPr>
            <w:r w:rsidRPr="783CFB49">
              <w:rPr>
                <w:sz w:val="18"/>
                <w:szCs w:val="18"/>
              </w:rPr>
              <w:t>Go Live spätestens Mitte April 2024</w:t>
            </w:r>
          </w:p>
        </w:tc>
      </w:tr>
    </w:tbl>
    <w:p w:rsidR="00CD50B1" w:rsidP="006955F0" w:rsidRDefault="00CD50B1" w14:paraId="11B8BFF9" w14:textId="77777777">
      <w:pPr>
        <w:pStyle w:val="berschrift2"/>
        <w:spacing w:after="0"/>
      </w:pPr>
      <w:r w:rsidRPr="00CD50B1">
        <w:t>Einordnung in den Gesamtprozess</w:t>
      </w:r>
    </w:p>
    <w:p w:rsidRPr="00DB18FB" w:rsidR="00CD50B1" w:rsidP="00CD50B1" w:rsidRDefault="006C6B8B" w14:paraId="77A9795D" w14:textId="299B4F7C">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rsidR="00CD50B1" w:rsidP="00CD50B1" w:rsidRDefault="00CD50B1" w14:paraId="3BA1D0AF" w14:textId="77777777">
      <w:pPr>
        <w:rPr>
          <w:i/>
          <w:sz w:val="18"/>
        </w:rPr>
      </w:pPr>
    </w:p>
    <w:p w:rsidR="00CD50B1" w:rsidP="00CD50B1" w:rsidRDefault="00CD50B1" w14:paraId="49CF92A1" w14:textId="77777777">
      <w:r>
        <w:br w:type="page"/>
      </w:r>
    </w:p>
    <w:p w:rsidR="00CD50B1" w:rsidP="006955F0" w:rsidRDefault="00CD50B1" w14:paraId="3B390826" w14:textId="77777777">
      <w:pPr>
        <w:pStyle w:val="berschrift2"/>
        <w:spacing w:after="0"/>
      </w:pPr>
      <w:r>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6955F0" w:rsidTr="783CFB49" w14:paraId="5043250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53A60" w:rsidP="00F62FEC" w:rsidRDefault="00604612" w14:paraId="15FA7598"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D73302" w:rsidP="00F62FEC" w:rsidRDefault="00D73302" w14:paraId="447E0F40"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53A60" w:rsidP="00F62FEC" w:rsidRDefault="00853A60" w14:paraId="331BEB95"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53A60" w:rsidP="00F62FEC" w:rsidRDefault="00853A60" w14:paraId="51298B18" w14:textId="77777777">
            <w:pPr>
              <w:spacing w:line="276" w:lineRule="auto"/>
              <w:jc w:val="left"/>
              <w:rPr>
                <w:color w:val="2B245B" w:themeColor="accent1"/>
                <w:sz w:val="16"/>
                <w:szCs w:val="18"/>
              </w:rPr>
            </w:pPr>
            <w:r w:rsidRPr="003424E4">
              <w:rPr>
                <w:color w:val="2B245B" w:themeColor="accent1"/>
                <w:sz w:val="16"/>
                <w:szCs w:val="18"/>
              </w:rPr>
              <w:t>1 = förderlich</w:t>
            </w:r>
          </w:p>
          <w:p w:rsidRPr="003424E4" w:rsidR="00853A60" w:rsidP="00F62FEC" w:rsidRDefault="00853A60" w14:paraId="41C9FB00" w14:textId="77777777">
            <w:pPr>
              <w:spacing w:line="276" w:lineRule="auto"/>
              <w:jc w:val="left"/>
              <w:rPr>
                <w:color w:val="2B245B" w:themeColor="accent1"/>
                <w:sz w:val="16"/>
                <w:szCs w:val="18"/>
              </w:rPr>
            </w:pPr>
            <w:r w:rsidRPr="003424E4">
              <w:rPr>
                <w:color w:val="2B245B" w:themeColor="accent1"/>
                <w:sz w:val="16"/>
                <w:szCs w:val="18"/>
              </w:rPr>
              <w:t>2 = wichtig</w:t>
            </w:r>
          </w:p>
          <w:p w:rsidRPr="003424E4" w:rsidR="00853A60" w:rsidP="00F62FEC" w:rsidRDefault="00853A60" w14:paraId="7CAEFC53" w14:textId="77777777">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rsidRPr="003424E4" w:rsidR="00853A60" w:rsidP="00F62FEC" w:rsidRDefault="00853A60" w14:paraId="6012E760" w14:textId="77777777">
            <w:pPr>
              <w:spacing w:line="276" w:lineRule="auto"/>
              <w:jc w:val="left"/>
              <w:rPr>
                <w:b/>
                <w:color w:val="2B245B" w:themeColor="accent1"/>
                <w:sz w:val="18"/>
              </w:rPr>
            </w:pPr>
            <w:r w:rsidRPr="003424E4">
              <w:rPr>
                <w:b/>
                <w:color w:val="2B245B" w:themeColor="accent1"/>
                <w:sz w:val="18"/>
              </w:rPr>
              <w:t>Erläuterung</w:t>
            </w:r>
          </w:p>
        </w:tc>
      </w:tr>
      <w:tr w:rsidRPr="005943AB" w:rsidR="006955F0" w:rsidTr="783CFB49" w14:paraId="43B2B4CA" w14:textId="77777777">
        <w:tc>
          <w:tcPr>
            <w:tcW w:w="1855" w:type="pct"/>
          </w:tcPr>
          <w:p w:rsidRPr="00CB705B" w:rsidR="00853A60" w:rsidP="00F62FEC" w:rsidRDefault="00853A60" w14:paraId="3AEFEDCF" w14:textId="77777777">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r>
            <w:r w:rsidRPr="00CB705B">
              <w:rPr>
                <w:color w:val="2B245B" w:themeColor="accent1"/>
                <w:sz w:val="18"/>
              </w:rPr>
              <w:t>Anforderungen</w:t>
            </w:r>
          </w:p>
          <w:p w:rsidRPr="00CB705B" w:rsidR="00853A60" w:rsidP="00F62FEC" w:rsidRDefault="00853A60" w14:paraId="2182F27F" w14:textId="77777777">
            <w:pPr>
              <w:spacing w:line="276" w:lineRule="auto"/>
              <w:jc w:val="left"/>
              <w:rPr>
                <w:color w:val="2B245B" w:themeColor="accent1"/>
                <w:sz w:val="18"/>
                <w:szCs w:val="14"/>
              </w:rPr>
            </w:pPr>
            <w:r w:rsidRPr="00CD50B1">
              <w:rPr>
                <w:color w:val="717D87" w:themeColor="text2"/>
                <w:sz w:val="14"/>
                <w:szCs w:val="14"/>
              </w:rPr>
              <w:t>(g</w:t>
            </w:r>
            <w:r w:rsidRPr="00CD50B1" w:rsidR="00CD50B1">
              <w:rPr>
                <w:color w:val="717D87" w:themeColor="text2"/>
                <w:sz w:val="14"/>
                <w:szCs w:val="14"/>
              </w:rPr>
              <w:t xml:space="preserve">esamtbetriebliche Kennziffern, </w:t>
            </w:r>
            <w:r w:rsidRPr="00CD50B1">
              <w:rPr>
                <w:color w:val="717D87" w:themeColor="text2"/>
                <w:sz w:val="14"/>
                <w:szCs w:val="14"/>
              </w:rPr>
              <w:t>Entscheidungsgrundlagen</w:t>
            </w:r>
            <w:r w:rsidRPr="00CD50B1" w:rsidR="00CD50B1">
              <w:rPr>
                <w:color w:val="717D87" w:themeColor="text2"/>
                <w:sz w:val="14"/>
                <w:szCs w:val="14"/>
              </w:rPr>
              <w:t>, Produktivität, Wirtschaftlichkeit, Rentabilität</w:t>
            </w:r>
            <w:r w:rsidRPr="00CD50B1">
              <w:rPr>
                <w:color w:val="717D87" w:themeColor="text2"/>
                <w:sz w:val="14"/>
                <w:szCs w:val="14"/>
              </w:rPr>
              <w:t>)</w:t>
            </w:r>
          </w:p>
        </w:tc>
        <w:tc>
          <w:tcPr>
            <w:tcW w:w="969" w:type="pct"/>
          </w:tcPr>
          <w:p w:rsidRPr="009E210C" w:rsidR="00853A60" w:rsidP="783CFB49" w:rsidRDefault="2DE76C25" w14:paraId="379DB2E0" w14:textId="5F66875B">
            <w:pPr>
              <w:spacing w:line="276" w:lineRule="auto"/>
              <w:jc w:val="left"/>
              <w:rPr>
                <w:sz w:val="18"/>
                <w:szCs w:val="18"/>
              </w:rPr>
            </w:pPr>
            <w:r w:rsidRPr="783CFB49">
              <w:rPr>
                <w:sz w:val="18"/>
                <w:szCs w:val="18"/>
              </w:rPr>
              <w:t>2</w:t>
            </w:r>
          </w:p>
        </w:tc>
        <w:tc>
          <w:tcPr>
            <w:tcW w:w="2176" w:type="pct"/>
          </w:tcPr>
          <w:p w:rsidRPr="00FF37F1" w:rsidR="00853A60" w:rsidP="783CFB49" w:rsidRDefault="2DE76C25" w14:paraId="37E412D1" w14:textId="2EE7F340">
            <w:pPr>
              <w:spacing w:line="276" w:lineRule="auto"/>
              <w:jc w:val="left"/>
              <w:rPr>
                <w:rFonts w:ascii="Calibri" w:hAnsi="Calibri" w:eastAsia="Calibri" w:cs="Calibri"/>
                <w:sz w:val="16"/>
                <w:szCs w:val="16"/>
              </w:rPr>
            </w:pPr>
            <w:r w:rsidRPr="783CFB49">
              <w:rPr>
                <w:rFonts w:ascii="Calibri" w:hAnsi="Calibri" w:eastAsia="Calibri" w:cs="Calibri"/>
                <w:sz w:val="16"/>
                <w:szCs w:val="16"/>
              </w:rPr>
              <w:t>Die Hochschule versteht das Digitale Live-Studium als einen weiteren Baustein ihres bereits umfangreichen Präsenzlehrangebots, der dazu dient, den Studierenden räumliche Unabhängigkeit zu ermöglichen und im Sinne ihres gemeinnützigen Auftrags auch neue Zielgruppen zu erreichen.</w:t>
            </w:r>
          </w:p>
        </w:tc>
      </w:tr>
      <w:tr w:rsidRPr="005943AB" w:rsidR="006955F0" w:rsidTr="783CFB49" w14:paraId="6950C5AC"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CB705B" w:rsidR="00853A60" w:rsidP="00F62FEC" w:rsidRDefault="00853A60" w14:paraId="39CE938F"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rsidRPr="00CB705B" w:rsidR="00853A60" w:rsidP="00F62FEC" w:rsidRDefault="00853A60" w14:paraId="44FF9730" w14:textId="77777777">
            <w:pPr>
              <w:pStyle w:val="Listenabsatz"/>
              <w:spacing w:line="276" w:lineRule="auto"/>
              <w:ind w:left="0"/>
              <w:jc w:val="left"/>
              <w:rPr>
                <w:color w:val="2B245B" w:themeColor="accent1"/>
                <w:sz w:val="18"/>
                <w:szCs w:val="14"/>
              </w:rPr>
            </w:pPr>
            <w:r w:rsidRPr="00CD50B1">
              <w:rPr>
                <w:color w:val="717D87" w:themeColor="text2"/>
                <w:sz w:val="14"/>
                <w:szCs w:val="14"/>
              </w:rPr>
              <w:t>(Hochschulrecht, Arbeitsrecht, Compliance, DSGVO, GoBD, UStG, Betriebsrat etc.)</w:t>
            </w:r>
          </w:p>
        </w:tc>
        <w:tc>
          <w:tcPr>
            <w:tcW w:w="969" w:type="pct"/>
          </w:tcPr>
          <w:p w:rsidRPr="009E210C" w:rsidR="00853A60" w:rsidP="783CFB49" w:rsidRDefault="003D788A" w14:paraId="1C57D5CB" w14:textId="291D38DD">
            <w:pPr>
              <w:spacing w:line="276" w:lineRule="auto"/>
              <w:jc w:val="left"/>
              <w:rPr>
                <w:sz w:val="18"/>
                <w:szCs w:val="18"/>
              </w:rPr>
            </w:pPr>
            <w:r>
              <w:rPr>
                <w:sz w:val="18"/>
                <w:szCs w:val="18"/>
              </w:rPr>
              <w:t>3</w:t>
            </w:r>
          </w:p>
        </w:tc>
        <w:tc>
          <w:tcPr>
            <w:tcW w:w="2176" w:type="pct"/>
          </w:tcPr>
          <w:p w:rsidRPr="00FF37F1" w:rsidR="00853A60" w:rsidP="783CFB49" w:rsidRDefault="55B0437F" w14:paraId="70B19FEA" w14:textId="5948D9DD">
            <w:pPr>
              <w:spacing w:line="276" w:lineRule="auto"/>
              <w:jc w:val="left"/>
              <w:rPr>
                <w:sz w:val="18"/>
                <w:szCs w:val="18"/>
              </w:rPr>
            </w:pPr>
            <w:r w:rsidRPr="783CFB49">
              <w:rPr>
                <w:sz w:val="18"/>
                <w:szCs w:val="18"/>
              </w:rPr>
              <w:t>Diese Durchlässigkeit ist seit WS23 ein Leistungsversprechen der FOM und bedarf nun zwingend der Umsetzung</w:t>
            </w:r>
          </w:p>
        </w:tc>
      </w:tr>
      <w:tr w:rsidRPr="005943AB" w:rsidR="006955F0" w:rsidTr="783CFB49" w14:paraId="54DE3684" w14:textId="77777777">
        <w:tc>
          <w:tcPr>
            <w:tcW w:w="1855" w:type="pct"/>
          </w:tcPr>
          <w:p w:rsidRPr="00CB705B" w:rsidR="00853A60" w:rsidP="00F62FEC" w:rsidRDefault="00853A60" w14:paraId="5ABC4674"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rsidRPr="00CB705B" w:rsidR="00853A60" w:rsidP="00F62FEC" w:rsidRDefault="00853A60" w14:paraId="03E7AA5C" w14:textId="4997FB0D">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rsidRPr="009E210C" w:rsidR="00853A60" w:rsidP="783CFB49" w:rsidRDefault="01A597A7" w14:paraId="697F3335" w14:textId="1AC5871A">
            <w:pPr>
              <w:spacing w:line="276" w:lineRule="auto"/>
              <w:jc w:val="left"/>
              <w:rPr>
                <w:sz w:val="18"/>
                <w:szCs w:val="18"/>
              </w:rPr>
            </w:pPr>
            <w:r w:rsidRPr="783CFB49">
              <w:rPr>
                <w:sz w:val="18"/>
                <w:szCs w:val="18"/>
              </w:rPr>
              <w:t>0</w:t>
            </w:r>
          </w:p>
        </w:tc>
        <w:tc>
          <w:tcPr>
            <w:tcW w:w="2176" w:type="pct"/>
          </w:tcPr>
          <w:p w:rsidRPr="00FF37F1" w:rsidR="00853A60" w:rsidP="00F62FEC" w:rsidRDefault="00853A60" w14:paraId="4FDC6367" w14:textId="77777777">
            <w:pPr>
              <w:spacing w:line="276" w:lineRule="auto"/>
              <w:jc w:val="left"/>
              <w:rPr>
                <w:sz w:val="18"/>
              </w:rPr>
            </w:pPr>
          </w:p>
        </w:tc>
      </w:tr>
      <w:tr w:rsidRPr="005943AB" w:rsidR="006955F0" w:rsidTr="783CFB49" w14:paraId="3F825A2A"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5C1498" w:rsidP="005C1498" w:rsidRDefault="00853A60" w14:paraId="6BDE4675" w14:textId="77777777">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Pr="00CB705B" w:rsidR="005C1498">
              <w:rPr>
                <w:color w:val="2B245B" w:themeColor="accent1"/>
                <w:sz w:val="14"/>
                <w:szCs w:val="14"/>
              </w:rPr>
              <w:t xml:space="preserve"> </w:t>
            </w:r>
          </w:p>
          <w:p w:rsidRPr="00CB705B" w:rsidR="00853A60" w:rsidP="005C1498" w:rsidRDefault="005C1498" w14:paraId="4941F4E8" w14:textId="77777777">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rsidRPr="009E210C" w:rsidR="00853A60" w:rsidP="783CFB49" w:rsidRDefault="031E5EFA" w14:paraId="025D529C" w14:textId="09F19C43">
            <w:pPr>
              <w:spacing w:line="276" w:lineRule="auto"/>
              <w:jc w:val="left"/>
              <w:rPr>
                <w:sz w:val="18"/>
                <w:szCs w:val="18"/>
              </w:rPr>
            </w:pPr>
            <w:r w:rsidRPr="783CFB49">
              <w:rPr>
                <w:sz w:val="18"/>
                <w:szCs w:val="18"/>
              </w:rPr>
              <w:t>3</w:t>
            </w:r>
          </w:p>
        </w:tc>
        <w:tc>
          <w:tcPr>
            <w:tcW w:w="2176" w:type="pct"/>
          </w:tcPr>
          <w:p w:rsidRPr="00FF37F1" w:rsidR="00853A60" w:rsidP="783CFB49" w:rsidRDefault="031E5EFA" w14:paraId="5136D47B" w14:textId="07A9DE6C">
            <w:pPr>
              <w:spacing w:line="276" w:lineRule="auto"/>
              <w:jc w:val="left"/>
              <w:rPr>
                <w:sz w:val="18"/>
                <w:szCs w:val="18"/>
              </w:rPr>
            </w:pPr>
            <w:r w:rsidRPr="783CFB49">
              <w:rPr>
                <w:sz w:val="18"/>
                <w:szCs w:val="18"/>
              </w:rPr>
              <w:t>Siehe oben</w:t>
            </w:r>
          </w:p>
        </w:tc>
      </w:tr>
      <w:tr w:rsidRPr="005943AB" w:rsidR="006955F0" w:rsidTr="783CFB49" w14:paraId="4DD90C50" w14:textId="77777777">
        <w:tc>
          <w:tcPr>
            <w:tcW w:w="1855" w:type="pct"/>
          </w:tcPr>
          <w:p w:rsidR="00853A60" w:rsidP="00F62FEC" w:rsidRDefault="00853A60" w14:paraId="06C9C1D2"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rsidRPr="00CB705B" w:rsidR="00CD50B1" w:rsidP="005C1498" w:rsidRDefault="00CD50B1" w14:paraId="051D507D"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sidRPr="005C1498" w:rsidR="005C1498">
              <w:rPr>
                <w:color w:val="717D87" w:themeColor="text2"/>
                <w:sz w:val="14"/>
                <w:szCs w:val="14"/>
              </w:rPr>
              <w:t xml:space="preserve">Digitalisierung </w:t>
            </w:r>
            <w:r w:rsidR="005C1498">
              <w:rPr>
                <w:color w:val="717D87" w:themeColor="text2"/>
                <w:sz w:val="14"/>
                <w:szCs w:val="14"/>
              </w:rPr>
              <w:t xml:space="preserve">von </w:t>
            </w:r>
            <w:r w:rsidRPr="005C1498" w:rsidR="005C1498">
              <w:rPr>
                <w:color w:val="717D87" w:themeColor="text2"/>
                <w:sz w:val="14"/>
                <w:szCs w:val="14"/>
              </w:rPr>
              <w:t>Verwaltungstätigkeiten etc.</w:t>
            </w:r>
            <w:r w:rsidRPr="005C1498">
              <w:rPr>
                <w:color w:val="717D87" w:themeColor="text2"/>
                <w:sz w:val="14"/>
                <w:szCs w:val="14"/>
              </w:rPr>
              <w:t>)</w:t>
            </w:r>
          </w:p>
        </w:tc>
        <w:tc>
          <w:tcPr>
            <w:tcW w:w="969" w:type="pct"/>
          </w:tcPr>
          <w:p w:rsidRPr="009E210C" w:rsidR="00853A60" w:rsidP="783CFB49" w:rsidRDefault="6772AAA9" w14:paraId="50A56B8E" w14:textId="4024E15C">
            <w:pPr>
              <w:spacing w:line="276" w:lineRule="auto"/>
              <w:jc w:val="left"/>
              <w:rPr>
                <w:sz w:val="18"/>
                <w:szCs w:val="18"/>
              </w:rPr>
            </w:pPr>
            <w:r w:rsidRPr="783CFB49">
              <w:rPr>
                <w:sz w:val="18"/>
                <w:szCs w:val="18"/>
              </w:rPr>
              <w:t>0</w:t>
            </w:r>
          </w:p>
        </w:tc>
        <w:tc>
          <w:tcPr>
            <w:tcW w:w="2176" w:type="pct"/>
          </w:tcPr>
          <w:p w:rsidRPr="00FF37F1" w:rsidR="00853A60" w:rsidP="00F62FEC" w:rsidRDefault="00853A60" w14:paraId="751BFD80" w14:textId="77777777">
            <w:pPr>
              <w:spacing w:line="276" w:lineRule="auto"/>
              <w:jc w:val="left"/>
              <w:rPr>
                <w:sz w:val="18"/>
              </w:rPr>
            </w:pPr>
          </w:p>
        </w:tc>
      </w:tr>
      <w:tr w:rsidRPr="005943AB" w:rsidR="006955F0" w:rsidTr="783CFB49" w14:paraId="3703141B"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53A60" w:rsidP="00F62FEC" w:rsidRDefault="00853A60" w14:paraId="1ABA39CC"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rsidRPr="00CB705B" w:rsidR="005C1498" w:rsidP="006955F0" w:rsidRDefault="005C1498" w14:paraId="75480DB0"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rsidRPr="009E210C" w:rsidR="00853A60" w:rsidP="783CFB49" w:rsidRDefault="19A01798" w14:paraId="68421D2F" w14:textId="088BE7E1">
            <w:pPr>
              <w:spacing w:line="276" w:lineRule="auto"/>
              <w:jc w:val="left"/>
              <w:rPr>
                <w:sz w:val="18"/>
                <w:szCs w:val="18"/>
              </w:rPr>
            </w:pPr>
            <w:r w:rsidRPr="783CFB49">
              <w:rPr>
                <w:sz w:val="18"/>
                <w:szCs w:val="18"/>
              </w:rPr>
              <w:t>0</w:t>
            </w:r>
          </w:p>
        </w:tc>
        <w:tc>
          <w:tcPr>
            <w:tcW w:w="2176" w:type="pct"/>
          </w:tcPr>
          <w:p w:rsidRPr="00FF37F1" w:rsidR="00853A60" w:rsidP="00F62FEC" w:rsidRDefault="00853A60" w14:paraId="4B6684D7" w14:textId="77777777">
            <w:pPr>
              <w:spacing w:line="276" w:lineRule="auto"/>
              <w:jc w:val="left"/>
              <w:rPr>
                <w:sz w:val="18"/>
              </w:rPr>
            </w:pPr>
          </w:p>
        </w:tc>
      </w:tr>
      <w:tr w:rsidRPr="005943AB" w:rsidR="006955F0" w:rsidTr="783CFB49" w14:paraId="7381935C" w14:textId="77777777">
        <w:tc>
          <w:tcPr>
            <w:tcW w:w="1855" w:type="pct"/>
          </w:tcPr>
          <w:p w:rsidR="00853A60" w:rsidP="00F62FEC" w:rsidRDefault="00853A60" w14:paraId="0C272E26"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rsidRPr="00CB705B" w:rsidR="00CD50B1" w:rsidP="00F62FEC" w:rsidRDefault="00CD50B1" w14:paraId="56220F37" w14:textId="77777777">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rsidRPr="009E210C" w:rsidR="00853A60" w:rsidP="783CFB49" w:rsidRDefault="19A01798" w14:paraId="73AE9FA6" w14:textId="2F23ECBE">
            <w:pPr>
              <w:spacing w:line="276" w:lineRule="auto"/>
              <w:jc w:val="left"/>
              <w:rPr>
                <w:sz w:val="18"/>
                <w:szCs w:val="18"/>
              </w:rPr>
            </w:pPr>
            <w:r w:rsidRPr="783CFB49">
              <w:rPr>
                <w:sz w:val="18"/>
                <w:szCs w:val="18"/>
              </w:rPr>
              <w:t>0</w:t>
            </w:r>
          </w:p>
        </w:tc>
        <w:tc>
          <w:tcPr>
            <w:tcW w:w="2176" w:type="pct"/>
          </w:tcPr>
          <w:p w:rsidRPr="00FF37F1" w:rsidR="00853A60" w:rsidP="00F62FEC" w:rsidRDefault="00853A60" w14:paraId="0D2F8803" w14:textId="77777777">
            <w:pPr>
              <w:spacing w:line="276" w:lineRule="auto"/>
              <w:rPr>
                <w:sz w:val="18"/>
              </w:rPr>
            </w:pPr>
          </w:p>
        </w:tc>
      </w:tr>
    </w:tbl>
    <w:p w:rsidR="008F33FD" w:rsidP="008F33FD" w:rsidRDefault="008F33FD" w14:paraId="36E4C365" w14:textId="77777777">
      <w:pPr>
        <w:pStyle w:val="berschrift2"/>
        <w:numPr>
          <w:ilvl w:val="0"/>
          <w:numId w:val="0"/>
        </w:numPr>
        <w:spacing w:after="0"/>
        <w:ind w:left="576" w:hanging="576"/>
      </w:pPr>
    </w:p>
    <w:p w:rsidR="008F33FD" w:rsidP="008F33FD" w:rsidRDefault="008F33FD" w14:paraId="5AD45E24" w14:textId="7D22B0C7">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8F33FD" w:rsidTr="00DC1AD8" w14:paraId="76F59E16"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F33FD" w:rsidP="00DC1AD8" w:rsidRDefault="008F33FD" w14:paraId="202C8284"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8F33FD" w:rsidP="00DC1AD8" w:rsidRDefault="008F33FD" w14:paraId="6697C9F5"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F33FD" w:rsidP="00DC1AD8" w:rsidRDefault="008F33FD" w14:paraId="682BAB32"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F33FD" w:rsidP="00DC1AD8" w:rsidRDefault="008F33FD" w14:paraId="6E538C48" w14:textId="3474C3E9">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rsidRPr="003424E4" w:rsidR="008F33FD" w:rsidP="00DC1AD8" w:rsidRDefault="008F33FD" w14:paraId="16398E4F" w14:textId="20736552">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rsidRPr="003424E4" w:rsidR="008F33FD" w:rsidP="00DC1AD8" w:rsidRDefault="008F33FD" w14:paraId="391532C2" w14:textId="2D609725">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rsidRPr="003424E4" w:rsidR="008F33FD" w:rsidP="00DC1AD8" w:rsidRDefault="008F33FD" w14:paraId="7D490FF1" w14:textId="77777777">
            <w:pPr>
              <w:spacing w:line="276" w:lineRule="auto"/>
              <w:jc w:val="left"/>
              <w:rPr>
                <w:b/>
                <w:color w:val="2B245B" w:themeColor="accent1"/>
                <w:sz w:val="18"/>
              </w:rPr>
            </w:pPr>
            <w:r w:rsidRPr="003424E4">
              <w:rPr>
                <w:b/>
                <w:color w:val="2B245B" w:themeColor="accent1"/>
                <w:sz w:val="18"/>
              </w:rPr>
              <w:t>Erläuterung</w:t>
            </w:r>
          </w:p>
        </w:tc>
      </w:tr>
      <w:tr w:rsidRPr="005943AB" w:rsidR="008F33FD" w:rsidTr="00DC1AD8" w14:paraId="1A36609A" w14:textId="77777777">
        <w:tc>
          <w:tcPr>
            <w:tcW w:w="1855" w:type="pct"/>
          </w:tcPr>
          <w:p w:rsidRPr="008F33FD" w:rsidR="008F33FD" w:rsidP="00DC1AD8" w:rsidRDefault="008F33FD" w14:paraId="7A7931E4" w14:textId="645C2A40">
            <w:pPr>
              <w:spacing w:line="276" w:lineRule="auto"/>
              <w:jc w:val="left"/>
              <w:rPr>
                <w:color w:val="2B245B" w:themeColor="accent1"/>
                <w:sz w:val="18"/>
              </w:rPr>
            </w:pPr>
            <w:r>
              <w:rPr>
                <w:color w:val="2B245B" w:themeColor="accent1"/>
                <w:sz w:val="18"/>
              </w:rPr>
              <w:t>Senkung der Durchlaufzeiten</w:t>
            </w:r>
          </w:p>
        </w:tc>
        <w:tc>
          <w:tcPr>
            <w:tcW w:w="969" w:type="pct"/>
          </w:tcPr>
          <w:p w:rsidRPr="009E210C" w:rsidR="008F33FD" w:rsidP="00DC1AD8" w:rsidRDefault="00F320B7" w14:paraId="167BE53A" w14:textId="5FB99837">
            <w:pPr>
              <w:spacing w:line="276" w:lineRule="auto"/>
              <w:jc w:val="left"/>
              <w:rPr>
                <w:sz w:val="18"/>
              </w:rPr>
            </w:pPr>
            <w:r>
              <w:rPr>
                <w:sz w:val="18"/>
              </w:rPr>
              <w:t>0</w:t>
            </w:r>
          </w:p>
        </w:tc>
        <w:tc>
          <w:tcPr>
            <w:tcW w:w="2176" w:type="pct"/>
          </w:tcPr>
          <w:p w:rsidRPr="00FF37F1" w:rsidR="008F33FD" w:rsidP="00DC1AD8" w:rsidRDefault="008F33FD" w14:paraId="2A159D0A" w14:textId="77777777">
            <w:pPr>
              <w:spacing w:line="276" w:lineRule="auto"/>
              <w:jc w:val="left"/>
              <w:rPr>
                <w:sz w:val="18"/>
              </w:rPr>
            </w:pPr>
          </w:p>
        </w:tc>
      </w:tr>
      <w:tr w:rsidRPr="005943AB" w:rsidR="008F33FD" w:rsidTr="00DC1AD8" w14:paraId="2747725D"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P="00DC1AD8" w:rsidRDefault="008F33FD" w14:paraId="21A1DB9D" w14:textId="74C6A63D">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rsidRPr="009E210C" w:rsidR="008F33FD" w:rsidP="00DC1AD8" w:rsidRDefault="00F320B7" w14:paraId="5972DAE5" w14:textId="621877D2">
            <w:pPr>
              <w:spacing w:line="276" w:lineRule="auto"/>
              <w:jc w:val="left"/>
              <w:rPr>
                <w:sz w:val="18"/>
              </w:rPr>
            </w:pPr>
            <w:r>
              <w:rPr>
                <w:sz w:val="18"/>
              </w:rPr>
              <w:t>0</w:t>
            </w:r>
          </w:p>
        </w:tc>
        <w:tc>
          <w:tcPr>
            <w:tcW w:w="2176" w:type="pct"/>
          </w:tcPr>
          <w:p w:rsidRPr="00FF37F1" w:rsidR="008F33FD" w:rsidP="00DC1AD8" w:rsidRDefault="008F33FD" w14:paraId="26445A43" w14:textId="77777777">
            <w:pPr>
              <w:spacing w:line="276" w:lineRule="auto"/>
              <w:jc w:val="left"/>
              <w:rPr>
                <w:sz w:val="18"/>
              </w:rPr>
            </w:pPr>
          </w:p>
        </w:tc>
      </w:tr>
      <w:tr w:rsidRPr="005943AB" w:rsidR="00F320B7" w:rsidTr="00DC1AD8" w14:paraId="4D854234" w14:textId="77777777">
        <w:tc>
          <w:tcPr>
            <w:tcW w:w="1855" w:type="pct"/>
          </w:tcPr>
          <w:p w:rsidRPr="008F33FD" w:rsidR="00F320B7" w:rsidP="00F320B7" w:rsidRDefault="00F320B7" w14:paraId="11C1B542" w14:textId="78A6781D">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rsidRPr="009E210C" w:rsidR="00F320B7" w:rsidP="00F320B7" w:rsidRDefault="00F320B7" w14:paraId="4F5359A7" w14:textId="7D160CD2">
            <w:pPr>
              <w:spacing w:line="276" w:lineRule="auto"/>
              <w:jc w:val="left"/>
              <w:rPr>
                <w:sz w:val="18"/>
              </w:rPr>
            </w:pPr>
            <w:r>
              <w:rPr>
                <w:sz w:val="18"/>
              </w:rPr>
              <w:t>1</w:t>
            </w:r>
          </w:p>
        </w:tc>
        <w:tc>
          <w:tcPr>
            <w:tcW w:w="2176" w:type="pct"/>
          </w:tcPr>
          <w:p w:rsidRPr="00FF37F1" w:rsidR="00F320B7" w:rsidP="00F320B7" w:rsidRDefault="00F320B7" w14:paraId="4BA329BE" w14:textId="29E78492">
            <w:pPr>
              <w:spacing w:line="276" w:lineRule="auto"/>
              <w:jc w:val="left"/>
              <w:rPr>
                <w:sz w:val="18"/>
              </w:rPr>
            </w:pPr>
            <w:r>
              <w:rPr>
                <w:sz w:val="18"/>
              </w:rPr>
              <w:t xml:space="preserve">Beratungsaufwand </w:t>
            </w:r>
            <w:r w:rsidR="007D35E8">
              <w:rPr>
                <w:sz w:val="18"/>
              </w:rPr>
              <w:t xml:space="preserve">kann durch die Nutzung des Self-Services reduziert </w:t>
            </w:r>
            <w:r>
              <w:rPr>
                <w:sz w:val="18"/>
              </w:rPr>
              <w:t>werden</w:t>
            </w:r>
          </w:p>
        </w:tc>
      </w:tr>
      <w:tr w:rsidRPr="005943AB" w:rsidR="00F320B7" w:rsidTr="00DC1AD8" w14:paraId="1312C96F"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F320B7" w:rsidP="00F320B7" w:rsidRDefault="00F320B7" w14:paraId="7E83A74D" w14:textId="2904C9D7">
            <w:pPr>
              <w:pStyle w:val="Listenabsatz"/>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rsidRPr="009E210C" w:rsidR="00F320B7" w:rsidP="00F320B7" w:rsidRDefault="00F320B7" w14:paraId="1BB636E7" w14:textId="636297A2">
            <w:pPr>
              <w:spacing w:line="276" w:lineRule="auto"/>
              <w:jc w:val="left"/>
              <w:rPr>
                <w:sz w:val="18"/>
              </w:rPr>
            </w:pPr>
            <w:r>
              <w:rPr>
                <w:sz w:val="18"/>
              </w:rPr>
              <w:t>1</w:t>
            </w:r>
          </w:p>
        </w:tc>
        <w:tc>
          <w:tcPr>
            <w:tcW w:w="2176" w:type="pct"/>
          </w:tcPr>
          <w:p w:rsidRPr="00FF37F1" w:rsidR="00F320B7" w:rsidP="00F320B7" w:rsidRDefault="00F320B7" w14:paraId="3864EE32" w14:textId="0D35C021">
            <w:pPr>
              <w:spacing w:line="276" w:lineRule="auto"/>
              <w:jc w:val="left"/>
              <w:rPr>
                <w:sz w:val="18"/>
              </w:rPr>
            </w:pPr>
            <w:r>
              <w:rPr>
                <w:sz w:val="18"/>
              </w:rPr>
              <w:t>Manuelle Prozesse können vermieden werden</w:t>
            </w:r>
          </w:p>
        </w:tc>
      </w:tr>
      <w:tr w:rsidRPr="005943AB" w:rsidR="00F320B7" w:rsidTr="00DC1AD8" w14:paraId="5A5D76C9" w14:textId="77777777">
        <w:tc>
          <w:tcPr>
            <w:tcW w:w="1855" w:type="pct"/>
          </w:tcPr>
          <w:p w:rsidRPr="00CB705B" w:rsidR="00F320B7" w:rsidP="00F320B7" w:rsidRDefault="00F320B7" w14:paraId="22A6CD55" w14:textId="5C1DF789">
            <w:pPr>
              <w:pStyle w:val="Listenabsatz"/>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rsidRPr="009E210C" w:rsidR="00F320B7" w:rsidP="00F320B7" w:rsidRDefault="00F320B7" w14:paraId="741FED40" w14:textId="12E383E1">
            <w:pPr>
              <w:spacing w:line="276" w:lineRule="auto"/>
              <w:jc w:val="left"/>
              <w:rPr>
                <w:sz w:val="18"/>
              </w:rPr>
            </w:pPr>
            <w:r>
              <w:rPr>
                <w:sz w:val="18"/>
              </w:rPr>
              <w:t>2</w:t>
            </w:r>
          </w:p>
        </w:tc>
        <w:tc>
          <w:tcPr>
            <w:tcW w:w="2176" w:type="pct"/>
          </w:tcPr>
          <w:p w:rsidRPr="00FF37F1" w:rsidR="00F320B7" w:rsidP="00F320B7" w:rsidRDefault="00F320B7" w14:paraId="07DD9302" w14:textId="1DEC8039">
            <w:pPr>
              <w:spacing w:line="276" w:lineRule="auto"/>
              <w:jc w:val="left"/>
              <w:rPr>
                <w:sz w:val="18"/>
              </w:rPr>
            </w:pPr>
            <w:r>
              <w:rPr>
                <w:sz w:val="18"/>
              </w:rPr>
              <w:t>Indirekt, da im Falle einer Nicht-Umsetzung  (Leistungsversprechen nicht eingelöst) ein Rückgang zu erwarten wäre</w:t>
            </w:r>
          </w:p>
        </w:tc>
      </w:tr>
      <w:tr w:rsidRPr="005943AB" w:rsidR="00F320B7" w:rsidTr="00DC1AD8" w14:paraId="0266614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F320B7" w:rsidP="00F320B7" w:rsidRDefault="00F320B7" w14:paraId="1DD51B88" w14:textId="037A2991">
            <w:pPr>
              <w:pStyle w:val="Listenabsatz"/>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rsidRPr="009E210C" w:rsidR="00F320B7" w:rsidP="00F320B7" w:rsidRDefault="00F320B7" w14:paraId="138DEAC7" w14:textId="47729C50">
            <w:pPr>
              <w:spacing w:line="276" w:lineRule="auto"/>
              <w:jc w:val="left"/>
              <w:rPr>
                <w:sz w:val="18"/>
              </w:rPr>
            </w:pPr>
            <w:r>
              <w:rPr>
                <w:sz w:val="18"/>
              </w:rPr>
              <w:t>3</w:t>
            </w:r>
          </w:p>
        </w:tc>
        <w:tc>
          <w:tcPr>
            <w:tcW w:w="2176" w:type="pct"/>
          </w:tcPr>
          <w:p w:rsidRPr="00FF37F1" w:rsidR="00F320B7" w:rsidP="00F320B7" w:rsidRDefault="00F320B7" w14:paraId="46749AE0" w14:textId="733CF299">
            <w:pPr>
              <w:spacing w:line="276" w:lineRule="auto"/>
              <w:jc w:val="left"/>
              <w:rPr>
                <w:sz w:val="18"/>
              </w:rPr>
            </w:pPr>
            <w:r>
              <w:rPr>
                <w:sz w:val="18"/>
              </w:rPr>
              <w:t>Im Sinne der Kundenzufriedenheit</w:t>
            </w:r>
          </w:p>
        </w:tc>
      </w:tr>
    </w:tbl>
    <w:p w:rsidR="008F33FD" w:rsidP="008F33FD" w:rsidRDefault="008F33FD" w14:paraId="40676D2E" w14:textId="77777777">
      <w:pPr>
        <w:pStyle w:val="berschrift2"/>
        <w:numPr>
          <w:ilvl w:val="0"/>
          <w:numId w:val="0"/>
        </w:numPr>
        <w:spacing w:after="0"/>
      </w:pPr>
    </w:p>
    <w:p w:rsidR="00853A60" w:rsidP="006955F0" w:rsidRDefault="008F33FD" w14:paraId="4CFF1A12" w14:textId="349E852A">
      <w:pPr>
        <w:pStyle w:val="berschrift2"/>
        <w:spacing w:after="0"/>
      </w:pPr>
      <w:r>
        <w:t>Z</w:t>
      </w:r>
      <w:r w:rsidR="006955F0">
        <w:t>eitplan</w:t>
      </w:r>
    </w:p>
    <w:tbl>
      <w:tblPr>
        <w:tblStyle w:val="Gitternetztabelle3Akzent2"/>
        <w:tblW w:w="5005" w:type="pct"/>
        <w:tblLook w:val="0400" w:firstRow="0" w:lastRow="0" w:firstColumn="0" w:lastColumn="0" w:noHBand="0" w:noVBand="1"/>
        <w:tblCaption w:val=""/>
        <w:tblDescription w:val=""/>
      </w:tblPr>
      <w:tblGrid>
        <w:gridCol w:w="5809"/>
        <w:gridCol w:w="2977"/>
      </w:tblGrid>
      <w:tr w:rsidRPr="00F52EAF" w:rsidR="00A3427D" w:rsidTr="006955F0" w14:paraId="6C0B2001"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A3427D" w:rsidP="00CB705B" w:rsidRDefault="00A3427D" w14:paraId="21F16432" w14:textId="1F1E35B8">
            <w:pPr>
              <w:spacing w:line="276" w:lineRule="auto"/>
              <w:jc w:val="left"/>
              <w:rPr>
                <w:color w:val="2B245B" w:themeColor="accent1"/>
                <w:sz w:val="18"/>
              </w:rPr>
            </w:pPr>
            <w:r>
              <w:rPr>
                <w:color w:val="2B245B" w:themeColor="accent1"/>
                <w:sz w:val="18"/>
              </w:rPr>
              <w:t xml:space="preserve">Identifikationsnummer </w:t>
            </w:r>
          </w:p>
        </w:tc>
        <w:tc>
          <w:tcPr>
            <w:tcW w:w="1694" w:type="pct"/>
          </w:tcPr>
          <w:p w:rsidRPr="00595CBB" w:rsidR="00A3427D" w:rsidP="00CB705B" w:rsidRDefault="00A3427D" w14:paraId="449D9287" w14:textId="77777777">
            <w:pPr>
              <w:spacing w:line="276" w:lineRule="auto"/>
              <w:jc w:val="left"/>
              <w:rPr>
                <w:sz w:val="18"/>
              </w:rPr>
            </w:pPr>
          </w:p>
        </w:tc>
      </w:tr>
      <w:tr w:rsidRPr="00F52EAF" w:rsidR="00BE26C1" w:rsidTr="006955F0" w14:paraId="44D8B5A0" w14:textId="77777777">
        <w:trPr>
          <w:trHeight w:val="20"/>
        </w:trPr>
        <w:tc>
          <w:tcPr>
            <w:tcW w:w="3306" w:type="pct"/>
          </w:tcPr>
          <w:p w:rsidRPr="006955F0" w:rsidR="00BE26C1" w:rsidP="00CB705B" w:rsidRDefault="00BE26C1" w14:paraId="719802DF" w14:textId="232C27BA">
            <w:pPr>
              <w:spacing w:line="276" w:lineRule="auto"/>
              <w:jc w:val="left"/>
              <w:rPr>
                <w:color w:val="2B245B" w:themeColor="accent1"/>
                <w:sz w:val="18"/>
              </w:rPr>
            </w:pPr>
            <w:r w:rsidRPr="006955F0">
              <w:rPr>
                <w:color w:val="2B245B" w:themeColor="accent1"/>
                <w:sz w:val="18"/>
              </w:rPr>
              <w:t>Übermittlung Pro</w:t>
            </w:r>
            <w:r w:rsidR="008F33FD">
              <w:rPr>
                <w:color w:val="2B245B" w:themeColor="accent1"/>
                <w:sz w:val="18"/>
              </w:rPr>
              <w:t>zesssteckbrief</w:t>
            </w:r>
            <w:r w:rsidRPr="006955F0" w:rsidR="00FF37F1">
              <w:rPr>
                <w:color w:val="2B245B" w:themeColor="accent1"/>
                <w:sz w:val="18"/>
              </w:rPr>
              <w:t>*</w:t>
            </w:r>
          </w:p>
        </w:tc>
        <w:tc>
          <w:tcPr>
            <w:tcW w:w="1694" w:type="pct"/>
          </w:tcPr>
          <w:p w:rsidRPr="00595CBB" w:rsidR="00BE26C1" w:rsidP="00CB705B" w:rsidRDefault="00BE26C1" w14:paraId="6FB31926" w14:textId="77777777">
            <w:pPr>
              <w:spacing w:line="276" w:lineRule="auto"/>
              <w:jc w:val="left"/>
              <w:rPr>
                <w:sz w:val="18"/>
              </w:rPr>
            </w:pPr>
          </w:p>
        </w:tc>
      </w:tr>
      <w:tr w:rsidRPr="00F52EAF" w:rsidR="00BE26C1" w:rsidTr="006955F0" w14:paraId="19A6697E"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48BC877A" w14:textId="6FABC926">
            <w:pPr>
              <w:spacing w:line="276" w:lineRule="auto"/>
              <w:jc w:val="left"/>
              <w:rPr>
                <w:color w:val="2B245B" w:themeColor="accent1"/>
                <w:sz w:val="18"/>
              </w:rPr>
            </w:pPr>
            <w:r w:rsidRPr="006955F0">
              <w:rPr>
                <w:color w:val="2B245B" w:themeColor="accent1"/>
                <w:sz w:val="18"/>
              </w:rPr>
              <w:t>Fertigstellung Grobkonzept</w:t>
            </w:r>
            <w:r w:rsidRPr="006955F0" w:rsidR="00B10954">
              <w:rPr>
                <w:color w:val="2B245B" w:themeColor="accent1"/>
                <w:sz w:val="18"/>
              </w:rPr>
              <w:t xml:space="preserve"> </w:t>
            </w:r>
            <w:r w:rsidR="008F33FD">
              <w:rPr>
                <w:color w:val="2B245B" w:themeColor="accent1"/>
                <w:sz w:val="18"/>
              </w:rPr>
              <w:t>(</w:t>
            </w:r>
            <w:r w:rsidR="003C41F7">
              <w:rPr>
                <w:color w:val="2B245B" w:themeColor="accent1"/>
                <w:sz w:val="18"/>
              </w:rPr>
              <w:t xml:space="preserve">optional, </w:t>
            </w:r>
            <w:r w:rsidR="008F33FD">
              <w:rPr>
                <w:color w:val="2B245B" w:themeColor="accent1"/>
                <w:sz w:val="18"/>
              </w:rPr>
              <w:t>sofern notwendig)</w:t>
            </w:r>
          </w:p>
        </w:tc>
        <w:tc>
          <w:tcPr>
            <w:tcW w:w="1694" w:type="pct"/>
          </w:tcPr>
          <w:p w:rsidRPr="00595CBB" w:rsidR="00BE26C1" w:rsidP="00CB705B" w:rsidRDefault="00BE26C1" w14:paraId="03A630AF" w14:textId="77777777">
            <w:pPr>
              <w:spacing w:line="276" w:lineRule="auto"/>
              <w:jc w:val="left"/>
              <w:rPr>
                <w:sz w:val="18"/>
              </w:rPr>
            </w:pPr>
          </w:p>
        </w:tc>
      </w:tr>
      <w:tr w:rsidRPr="00F52EAF" w:rsidR="00BE26C1" w:rsidTr="006955F0" w14:paraId="40523683" w14:textId="77777777">
        <w:trPr>
          <w:trHeight w:val="20"/>
        </w:trPr>
        <w:tc>
          <w:tcPr>
            <w:tcW w:w="3306" w:type="pct"/>
          </w:tcPr>
          <w:p w:rsidRPr="006955F0" w:rsidR="00BE26C1" w:rsidP="00CB705B" w:rsidRDefault="003C41F7" w14:paraId="2029B7EE" w14:textId="58208FD0">
            <w:pPr>
              <w:spacing w:line="276" w:lineRule="auto"/>
              <w:jc w:val="left"/>
              <w:rPr>
                <w:color w:val="2B245B" w:themeColor="accent1"/>
                <w:sz w:val="18"/>
              </w:rPr>
            </w:pPr>
            <w:r>
              <w:rPr>
                <w:color w:val="2B245B" w:themeColor="accent1"/>
                <w:sz w:val="18"/>
              </w:rPr>
              <w:t>F</w:t>
            </w:r>
            <w:r w:rsidRPr="006955F0" w:rsidR="00BE26C1">
              <w:rPr>
                <w:color w:val="2B245B" w:themeColor="accent1"/>
                <w:sz w:val="18"/>
              </w:rPr>
              <w:t>reigabe &amp; Prio</w:t>
            </w:r>
            <w:r>
              <w:rPr>
                <w:color w:val="2B245B" w:themeColor="accent1"/>
                <w:sz w:val="18"/>
              </w:rPr>
              <w:t>risierung durch OL Prozessmanagement</w:t>
            </w:r>
          </w:p>
        </w:tc>
        <w:tc>
          <w:tcPr>
            <w:tcW w:w="1694" w:type="pct"/>
          </w:tcPr>
          <w:p w:rsidRPr="00595CBB" w:rsidR="00BE26C1" w:rsidP="00CB705B" w:rsidRDefault="00BE26C1" w14:paraId="7B81DEED" w14:textId="77777777">
            <w:pPr>
              <w:spacing w:line="276" w:lineRule="auto"/>
              <w:jc w:val="left"/>
              <w:rPr>
                <w:sz w:val="18"/>
              </w:rPr>
            </w:pPr>
          </w:p>
        </w:tc>
      </w:tr>
      <w:tr w:rsidRPr="00F52EAF" w:rsidR="00BE26C1" w:rsidTr="006955F0" w14:paraId="1519913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3860037F" w14:textId="6918C825">
            <w:pPr>
              <w:spacing w:line="276" w:lineRule="auto"/>
              <w:jc w:val="left"/>
              <w:rPr>
                <w:color w:val="2B245B" w:themeColor="accent1"/>
                <w:sz w:val="18"/>
              </w:rPr>
            </w:pPr>
            <w:r w:rsidRPr="006955F0">
              <w:rPr>
                <w:color w:val="2B245B" w:themeColor="accent1"/>
                <w:sz w:val="18"/>
              </w:rPr>
              <w:t xml:space="preserve">Beginn </w:t>
            </w:r>
            <w:r w:rsidR="003C41F7">
              <w:rPr>
                <w:color w:val="2B245B" w:themeColor="accent1"/>
                <w:sz w:val="18"/>
              </w:rPr>
              <w:t>Prozessoptimierung</w:t>
            </w:r>
            <w:r w:rsidRPr="006955F0" w:rsidR="00F52EAF">
              <w:rPr>
                <w:color w:val="2B245B" w:themeColor="accent1"/>
                <w:sz w:val="18"/>
              </w:rPr>
              <w:t xml:space="preserve"> </w:t>
            </w:r>
          </w:p>
        </w:tc>
        <w:tc>
          <w:tcPr>
            <w:tcW w:w="1694" w:type="pct"/>
          </w:tcPr>
          <w:p w:rsidRPr="00595CBB" w:rsidR="00BE26C1" w:rsidP="00CB705B" w:rsidRDefault="00145FD8" w14:paraId="567301D1" w14:textId="7883870A">
            <w:pPr>
              <w:spacing w:line="276" w:lineRule="auto"/>
              <w:jc w:val="left"/>
              <w:rPr>
                <w:sz w:val="18"/>
              </w:rPr>
            </w:pPr>
            <w:r>
              <w:rPr>
                <w:sz w:val="18"/>
              </w:rPr>
              <w:t>November 2023</w:t>
            </w:r>
          </w:p>
        </w:tc>
      </w:tr>
      <w:tr w:rsidRPr="00F52EAF" w:rsidR="00BE26C1" w:rsidTr="006955F0" w14:paraId="0C6D74D8" w14:textId="77777777">
        <w:trPr>
          <w:trHeight w:val="20"/>
        </w:trPr>
        <w:tc>
          <w:tcPr>
            <w:tcW w:w="3306" w:type="pct"/>
          </w:tcPr>
          <w:p w:rsidRPr="006955F0" w:rsidR="00BE26C1" w:rsidP="00595CBB" w:rsidRDefault="00BE26C1" w14:paraId="67B2E368" w14:textId="6AC6262F">
            <w:pPr>
              <w:spacing w:line="276" w:lineRule="auto"/>
              <w:jc w:val="left"/>
              <w:rPr>
                <w:color w:val="2B245B" w:themeColor="accent1"/>
                <w:sz w:val="18"/>
                <w:szCs w:val="14"/>
              </w:rPr>
            </w:pPr>
            <w:r w:rsidRPr="006955F0">
              <w:rPr>
                <w:color w:val="2B245B" w:themeColor="accent1"/>
                <w:sz w:val="18"/>
              </w:rPr>
              <w:t xml:space="preserve">Fertigstellung </w:t>
            </w:r>
            <w:r w:rsidR="003C41F7">
              <w:rPr>
                <w:color w:val="2B245B" w:themeColor="accent1"/>
                <w:sz w:val="18"/>
              </w:rPr>
              <w:t>Prozessoptimierung</w:t>
            </w:r>
          </w:p>
        </w:tc>
        <w:tc>
          <w:tcPr>
            <w:tcW w:w="1694" w:type="pct"/>
          </w:tcPr>
          <w:p w:rsidRPr="00595CBB" w:rsidR="00BE26C1" w:rsidP="00CB705B" w:rsidRDefault="00F3024B" w14:paraId="54CB0AE2" w14:textId="0397E22F">
            <w:pPr>
              <w:spacing w:line="276" w:lineRule="auto"/>
              <w:jc w:val="left"/>
              <w:rPr>
                <w:sz w:val="18"/>
              </w:rPr>
            </w:pPr>
            <w:r>
              <w:rPr>
                <w:sz w:val="18"/>
              </w:rPr>
              <w:t>April 2024</w:t>
            </w:r>
          </w:p>
        </w:tc>
      </w:tr>
      <w:tr w:rsidRPr="00F52EAF" w:rsidR="003C41F7" w:rsidTr="006955F0" w14:paraId="592FF276"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3C41F7" w:rsidP="00595CBB" w:rsidRDefault="003C41F7" w14:paraId="134DD12C" w14:textId="1ED6DF15">
            <w:pPr>
              <w:spacing w:line="276" w:lineRule="auto"/>
              <w:jc w:val="left"/>
              <w:rPr>
                <w:color w:val="2B245B" w:themeColor="accent1"/>
                <w:sz w:val="18"/>
              </w:rPr>
            </w:pPr>
            <w:r>
              <w:rPr>
                <w:color w:val="2B245B" w:themeColor="accent1"/>
                <w:sz w:val="18"/>
              </w:rPr>
              <w:t>Prozessabnahme</w:t>
            </w:r>
          </w:p>
        </w:tc>
        <w:tc>
          <w:tcPr>
            <w:tcW w:w="1694" w:type="pct"/>
          </w:tcPr>
          <w:p w:rsidRPr="00595CBB" w:rsidR="003C41F7" w:rsidP="00CB705B" w:rsidRDefault="003C41F7" w14:paraId="2B5E3BFC" w14:textId="77777777">
            <w:pPr>
              <w:spacing w:line="276" w:lineRule="auto"/>
              <w:jc w:val="left"/>
              <w:rPr>
                <w:sz w:val="18"/>
              </w:rPr>
            </w:pPr>
          </w:p>
        </w:tc>
      </w:tr>
      <w:tr w:rsidRPr="00F52EAF" w:rsidR="00754BED" w:rsidTr="006955F0" w14:paraId="103BBE1B" w14:textId="77777777">
        <w:trPr>
          <w:trHeight w:val="20"/>
        </w:trPr>
        <w:tc>
          <w:tcPr>
            <w:tcW w:w="3306" w:type="pct"/>
          </w:tcPr>
          <w:p w:rsidRPr="006955F0" w:rsidR="00754BED" w:rsidP="00CB705B" w:rsidRDefault="00323D7D" w14:paraId="5E2835CB" w14:textId="1503F8F2">
            <w:pPr>
              <w:spacing w:line="276" w:lineRule="auto"/>
              <w:jc w:val="left"/>
              <w:rPr>
                <w:color w:val="2B245B" w:themeColor="accent1"/>
                <w:sz w:val="18"/>
              </w:rPr>
            </w:pPr>
            <w:r w:rsidRPr="006955F0">
              <w:rPr>
                <w:color w:val="2B245B" w:themeColor="accent1"/>
                <w:sz w:val="18"/>
                <w:szCs w:val="14"/>
              </w:rPr>
              <w:t xml:space="preserve">Ende </w:t>
            </w:r>
            <w:r w:rsidRPr="006955F0" w:rsidR="00595CBB">
              <w:rPr>
                <w:color w:val="2B245B" w:themeColor="accent1"/>
                <w:sz w:val="18"/>
                <w:szCs w:val="14"/>
              </w:rPr>
              <w:t>Kommunikation</w:t>
            </w:r>
          </w:p>
        </w:tc>
        <w:tc>
          <w:tcPr>
            <w:tcW w:w="1694" w:type="pct"/>
          </w:tcPr>
          <w:p w:rsidRPr="00595CBB" w:rsidR="00754BED" w:rsidP="00CB705B" w:rsidRDefault="00754BED" w14:paraId="47A496D8" w14:textId="77777777">
            <w:pPr>
              <w:spacing w:line="276" w:lineRule="auto"/>
              <w:jc w:val="left"/>
              <w:rPr>
                <w:sz w:val="18"/>
              </w:rPr>
            </w:pPr>
          </w:p>
        </w:tc>
      </w:tr>
      <w:tr w:rsidRPr="00F52EAF" w:rsidR="00424C5B" w:rsidTr="006955F0" w14:paraId="7141162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424C5B" w:rsidP="00CB705B" w:rsidRDefault="003C41F7" w14:paraId="72256C91" w14:textId="149D6238">
            <w:pPr>
              <w:spacing w:line="276" w:lineRule="auto"/>
              <w:jc w:val="left"/>
              <w:rPr>
                <w:color w:val="2B245B" w:themeColor="accent1"/>
                <w:sz w:val="18"/>
              </w:rPr>
            </w:pPr>
            <w:r>
              <w:rPr>
                <w:color w:val="2B245B" w:themeColor="accent1"/>
                <w:sz w:val="18"/>
                <w:szCs w:val="14"/>
              </w:rPr>
              <w:t>Auswertung</w:t>
            </w:r>
            <w:r w:rsidRPr="006955F0" w:rsidR="004E21EE">
              <w:rPr>
                <w:color w:val="2B245B" w:themeColor="accent1"/>
                <w:sz w:val="18"/>
                <w:szCs w:val="14"/>
              </w:rPr>
              <w:t xml:space="preserve"> </w:t>
            </w:r>
            <w:r>
              <w:rPr>
                <w:color w:val="2B245B" w:themeColor="accent1"/>
                <w:sz w:val="18"/>
                <w:szCs w:val="14"/>
              </w:rPr>
              <w:t>Prozessoptimierung</w:t>
            </w:r>
          </w:p>
        </w:tc>
        <w:tc>
          <w:tcPr>
            <w:tcW w:w="1694" w:type="pct"/>
          </w:tcPr>
          <w:p w:rsidRPr="00595CBB" w:rsidR="00424C5B" w:rsidP="00CB705B" w:rsidRDefault="00424C5B" w14:paraId="20C2EE6A" w14:textId="77777777">
            <w:pPr>
              <w:spacing w:line="276" w:lineRule="auto"/>
              <w:jc w:val="left"/>
              <w:rPr>
                <w:sz w:val="18"/>
              </w:rPr>
            </w:pPr>
          </w:p>
        </w:tc>
      </w:tr>
    </w:tbl>
    <w:p w:rsidR="00604612" w:rsidRDefault="00604612" w14:paraId="41C0B966" w14:textId="77777777">
      <w:pPr>
        <w:spacing w:line="276" w:lineRule="auto"/>
        <w:contextualSpacing w:val="0"/>
        <w:jc w:val="left"/>
      </w:pPr>
    </w:p>
    <w:sectPr w:rsidR="00604612" w:rsidSect="00194A3E">
      <w:headerReference w:type="even" r:id="rId11"/>
      <w:headerReference w:type="default" r:id="rId12"/>
      <w:footerReference w:type="even" r:id="rId13"/>
      <w:footerReference w:type="default" r:id="rId14"/>
      <w:pgSz w:w="11906" w:h="16838" w:orient="portrait"/>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E7D9B" w:rsidP="00C318F9" w:rsidRDefault="006E7D9B" w14:paraId="2732F387" w14:textId="77777777">
      <w:r>
        <w:separator/>
      </w:r>
    </w:p>
  </w:endnote>
  <w:endnote w:type="continuationSeparator" w:id="0">
    <w:p w:rsidR="006E7D9B" w:rsidP="00C318F9" w:rsidRDefault="006E7D9B" w14:paraId="0C7F4DB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DD4069" w:rsidP="00C318F9" w:rsidRDefault="00965921" w14:paraId="5D416B39" w14:textId="77777777">
    <w:pPr>
      <w:pStyle w:val="Fuzeile"/>
    </w:pPr>
    <w:r>
      <w:rPr>
        <w:noProof/>
      </w:rPr>
      <mc:AlternateContent>
        <mc:Choice Requires="wps">
          <w:drawing>
            <wp:anchor distT="0" distB="0" distL="114300" distR="114300" simplePos="0" relativeHeight="251695104"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B3380" w:rsidR="00DD4069" w:rsidP="00C318F9" w:rsidRDefault="004928BE" w14:paraId="53897C09"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5C684567"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w:pict w14:anchorId="2F2186CD">
            <v:shapetype id="_x0000_t202" coordsize="21600,21600" o:spt="202" path="m,l,21600r21600,l21600,xe" w14:anchorId="6DE0A260">
              <v:stroke joinstyle="miter"/>
              <v:path gradientshapeok="t" o:connecttype="rect"/>
            </v:shapetype>
            <v:shape id="Text Box 35" style="position:absolute;left:0;text-align:left;margin-left:-117pt;margin-top:-6.25pt;width:405pt;height:30.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v:textbox>
                <w:txbxContent>
                  <w:p w:rsidRPr="006B3380" w:rsidR="00DD4069" w:rsidP="00C318F9" w:rsidRDefault="004928BE" w14:paraId="494CED1C"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672A6659" w14:textId="77777777"/>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22202" w:rsidR="00DD4069" w:rsidP="00C318F9" w:rsidRDefault="00965921" w14:paraId="2B4484AD"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w:pict w14:anchorId="472F4DE5">
            <v:shape id="Text Box 18" style="position:absolute;left:0;text-align:left;margin-left:-287.4pt;margin-top:-4.3pt;width:67pt;height:30.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w14:anchorId="7DBF9041">
              <v:textbox>
                <w:txbxContent>
                  <w:p w:rsidRPr="00C22202" w:rsidR="00DD4069" w:rsidP="00C318F9" w:rsidRDefault="00965921" w14:paraId="4EBE169E"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DD4069" w:rsidP="00C318F9" w:rsidRDefault="00FF37F1" w14:paraId="781B2387" w14:textId="67363521">
    <w:pPr>
      <w:pStyle w:val="Fuzeile"/>
    </w:pPr>
    <w:r>
      <w:rPr>
        <w:noProof/>
      </w:rPr>
      <mc:AlternateContent>
        <mc:Choice Requires="wps">
          <w:drawing>
            <wp:anchor distT="0" distB="0" distL="114300" distR="114300" simplePos="0" relativeHeight="251693056"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33104" w:rsidR="00DD4069" w:rsidP="00C318F9" w:rsidRDefault="004F2F75" w14:paraId="411AC38E" w14:textId="63BAA1B4">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8F3378">
                            <w:rPr>
                              <w:noProof/>
                              <w:sz w:val="22"/>
                              <w:szCs w:val="24"/>
                            </w:rPr>
                            <w:t>05.01.2024</w:t>
                          </w:r>
                          <w:r w:rsidRPr="00133104" w:rsid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538B75E8">
            <v:shapetype id="_x0000_t202" coordsize="21600,21600" o:spt="202" path="m,l,21600r21600,l21600,xe" w14:anchorId="692C9427">
              <v:stroke joinstyle="miter"/>
              <v:path gradientshapeok="t" o:connecttype="rect"/>
            </v:shapetype>
            <v:shape id="Text Box 32" style="position:absolute;left:0;text-align:left;margin-left:86.45pt;margin-top:-3.3pt;width:369.95pt;height:28.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v:textbox>
                <w:txbxContent>
                  <w:p w:rsidRPr="00133104" w:rsidR="00DD4069" w:rsidP="00C318F9" w:rsidRDefault="004F2F75" w14:paraId="3B0B7ECA" w14:textId="63BAA1B4">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8F3378">
                      <w:rPr>
                        <w:noProof/>
                        <w:sz w:val="22"/>
                        <w:szCs w:val="24"/>
                      </w:rPr>
                      <w:t>05.01.2024</w:t>
                    </w:r>
                    <w:r w:rsidRPr="00133104" w:rsidR="00133104">
                      <w:rPr>
                        <w:sz w:val="22"/>
                        <w:szCs w:val="24"/>
                      </w:rPr>
                      <w:fldChar w:fldCharType="end"/>
                    </w:r>
                  </w:p>
                </w:txbxContent>
              </v:textbox>
            </v:shape>
          </w:pict>
        </mc:Fallback>
      </mc:AlternateContent>
    </w:r>
    <w:r w:rsidR="00965921">
      <w:rPr>
        <w:noProof/>
      </w:rPr>
      <w:drawing>
        <wp:anchor distT="0" distB="0" distL="114300" distR="114300" simplePos="0" relativeHeight="251699200"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E7D9B" w:rsidP="00C318F9" w:rsidRDefault="006E7D9B" w14:paraId="70BC886A" w14:textId="77777777">
      <w:r>
        <w:separator/>
      </w:r>
    </w:p>
  </w:footnote>
  <w:footnote w:type="continuationSeparator" w:id="0">
    <w:p w:rsidR="006E7D9B" w:rsidP="00C318F9" w:rsidRDefault="006E7D9B" w14:paraId="695388D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1666A0" w:rsidR="00DD4069" w:rsidP="001666A0" w:rsidRDefault="00DD4069" w14:paraId="550ACFED" w14:textId="77777777">
    <w:pPr>
      <w:pStyle w:val="Kopfzeile"/>
      <w:ind w:left="-1418"/>
      <w:jc w:val="left"/>
      <w:rPr>
        <w:color w:val="2B245B" w:themeColor="accent1"/>
      </w:rPr>
    </w:pPr>
    <w:r>
      <w:rPr>
        <w:noProof/>
        <w:color w:val="717D87" w:themeColor="text2"/>
      </w:rPr>
      <w:drawing>
        <wp:anchor distT="0" distB="0" distL="114300" distR="114300" simplePos="0" relativeHeight="251692032"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3"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A77842">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A77842">
      <w:rPr>
        <w:noProof/>
      </w:rPr>
      <w:t>Projektsteckbrief</w:t>
    </w:r>
    <w:r w:rsidR="004928BE">
      <w:fldChar w:fldCharType="end"/>
    </w:r>
  </w:p>
  <w:p w:rsidRPr="00D02CE4" w:rsidR="00DD4069" w:rsidP="00C318F9" w:rsidRDefault="00DD4069" w14:paraId="1AD78B2B"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133104" w:rsidR="00604612" w:rsidP="00DB191F" w:rsidRDefault="00965921" w14:paraId="36F8AFBB" w14:textId="6518A299">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98176"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hint="default" w:ascii="Wingdings" w:hAnsi="Wingdings"/>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hint="default" w:ascii="Wingdings" w:hAnsi="Wingdings"/>
        <w:color w:val="717D87"/>
        <w:sz w:val="14"/>
      </w:rPr>
    </w:lvl>
    <w:lvl w:ilvl="2" w:tplc="1DAEF97A">
      <w:start w:val="1"/>
      <w:numFmt w:val="bullet"/>
      <w:pStyle w:val="LA3Listenabsatz3"/>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abstractNum w:abstractNumId="1"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hint="default" w:ascii="Symbol" w:hAnsi="Symbol"/>
      </w:rPr>
    </w:lvl>
    <w:lvl w:ilvl="1" w:tplc="04070003" w:tentative="1">
      <w:start w:val="1"/>
      <w:numFmt w:val="bullet"/>
      <w:lvlText w:val="o"/>
      <w:lvlJc w:val="left"/>
      <w:pPr>
        <w:ind w:left="2149" w:hanging="360"/>
      </w:pPr>
      <w:rPr>
        <w:rFonts w:hint="default" w:ascii="Courier New" w:hAnsi="Courier New" w:cs="Courier New"/>
      </w:rPr>
    </w:lvl>
    <w:lvl w:ilvl="2" w:tplc="04070005" w:tentative="1">
      <w:start w:val="1"/>
      <w:numFmt w:val="bullet"/>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90"/>
  <w:attachedTemplate r:id="rId1"/>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65D9"/>
    <w:rsid w:val="00046480"/>
    <w:rsid w:val="0005239C"/>
    <w:rsid w:val="000738F6"/>
    <w:rsid w:val="00081655"/>
    <w:rsid w:val="000834EB"/>
    <w:rsid w:val="00092686"/>
    <w:rsid w:val="000B2F58"/>
    <w:rsid w:val="000C4BE1"/>
    <w:rsid w:val="00125EF4"/>
    <w:rsid w:val="00127CBD"/>
    <w:rsid w:val="00133104"/>
    <w:rsid w:val="00145FD8"/>
    <w:rsid w:val="00153466"/>
    <w:rsid w:val="00153B4E"/>
    <w:rsid w:val="001666A0"/>
    <w:rsid w:val="00175314"/>
    <w:rsid w:val="00184EDE"/>
    <w:rsid w:val="00186D2A"/>
    <w:rsid w:val="00194A3E"/>
    <w:rsid w:val="001A0742"/>
    <w:rsid w:val="001B2CED"/>
    <w:rsid w:val="001B4F16"/>
    <w:rsid w:val="001C193F"/>
    <w:rsid w:val="001D0C38"/>
    <w:rsid w:val="001D59FD"/>
    <w:rsid w:val="001F7D17"/>
    <w:rsid w:val="002038E8"/>
    <w:rsid w:val="00216FDB"/>
    <w:rsid w:val="0021728A"/>
    <w:rsid w:val="00222E47"/>
    <w:rsid w:val="00246C7C"/>
    <w:rsid w:val="00252330"/>
    <w:rsid w:val="00252F76"/>
    <w:rsid w:val="0026048A"/>
    <w:rsid w:val="002767EE"/>
    <w:rsid w:val="00282CE2"/>
    <w:rsid w:val="002A6F45"/>
    <w:rsid w:val="002D0A3B"/>
    <w:rsid w:val="002D195D"/>
    <w:rsid w:val="002D75E8"/>
    <w:rsid w:val="002D7C2D"/>
    <w:rsid w:val="002D7F5C"/>
    <w:rsid w:val="002E13C2"/>
    <w:rsid w:val="002E4329"/>
    <w:rsid w:val="002F06F5"/>
    <w:rsid w:val="00316A81"/>
    <w:rsid w:val="00323D7D"/>
    <w:rsid w:val="003272C6"/>
    <w:rsid w:val="00332935"/>
    <w:rsid w:val="003424E4"/>
    <w:rsid w:val="00353203"/>
    <w:rsid w:val="003545D6"/>
    <w:rsid w:val="00367629"/>
    <w:rsid w:val="00383AC1"/>
    <w:rsid w:val="00391EF1"/>
    <w:rsid w:val="003C41F7"/>
    <w:rsid w:val="003D06B9"/>
    <w:rsid w:val="003D788A"/>
    <w:rsid w:val="00401B7C"/>
    <w:rsid w:val="004158C8"/>
    <w:rsid w:val="00424C5B"/>
    <w:rsid w:val="00427DA5"/>
    <w:rsid w:val="0044342B"/>
    <w:rsid w:val="00480DF6"/>
    <w:rsid w:val="0048411A"/>
    <w:rsid w:val="004928BE"/>
    <w:rsid w:val="00496BA5"/>
    <w:rsid w:val="004B460A"/>
    <w:rsid w:val="004C270E"/>
    <w:rsid w:val="004D405B"/>
    <w:rsid w:val="004D7D48"/>
    <w:rsid w:val="004E21EE"/>
    <w:rsid w:val="004F2F75"/>
    <w:rsid w:val="004F5597"/>
    <w:rsid w:val="0050614D"/>
    <w:rsid w:val="00520F4D"/>
    <w:rsid w:val="0054778A"/>
    <w:rsid w:val="005560E3"/>
    <w:rsid w:val="00563110"/>
    <w:rsid w:val="00571C10"/>
    <w:rsid w:val="005943AB"/>
    <w:rsid w:val="00595CBB"/>
    <w:rsid w:val="005A60A4"/>
    <w:rsid w:val="005A6D43"/>
    <w:rsid w:val="005B0948"/>
    <w:rsid w:val="005C1498"/>
    <w:rsid w:val="00604612"/>
    <w:rsid w:val="00610864"/>
    <w:rsid w:val="006303F0"/>
    <w:rsid w:val="00644B03"/>
    <w:rsid w:val="00661FD5"/>
    <w:rsid w:val="00691FF2"/>
    <w:rsid w:val="006955F0"/>
    <w:rsid w:val="00697311"/>
    <w:rsid w:val="006B3380"/>
    <w:rsid w:val="006C6B8B"/>
    <w:rsid w:val="006D6311"/>
    <w:rsid w:val="006E7D9B"/>
    <w:rsid w:val="006F4021"/>
    <w:rsid w:val="00706DFA"/>
    <w:rsid w:val="00714D58"/>
    <w:rsid w:val="00737C9D"/>
    <w:rsid w:val="0074317F"/>
    <w:rsid w:val="00745EA5"/>
    <w:rsid w:val="00751ADD"/>
    <w:rsid w:val="00754BED"/>
    <w:rsid w:val="00763FDA"/>
    <w:rsid w:val="00766E04"/>
    <w:rsid w:val="007778FA"/>
    <w:rsid w:val="007960F5"/>
    <w:rsid w:val="007A2F5F"/>
    <w:rsid w:val="007B45A1"/>
    <w:rsid w:val="007B50CE"/>
    <w:rsid w:val="007B6EEB"/>
    <w:rsid w:val="007D328A"/>
    <w:rsid w:val="007D35E8"/>
    <w:rsid w:val="007D4499"/>
    <w:rsid w:val="007D5AF8"/>
    <w:rsid w:val="008264CD"/>
    <w:rsid w:val="00834DAA"/>
    <w:rsid w:val="00837D65"/>
    <w:rsid w:val="008445AB"/>
    <w:rsid w:val="00852351"/>
    <w:rsid w:val="00853A60"/>
    <w:rsid w:val="008554B4"/>
    <w:rsid w:val="00860759"/>
    <w:rsid w:val="00866058"/>
    <w:rsid w:val="008D20F9"/>
    <w:rsid w:val="008E2D88"/>
    <w:rsid w:val="008F3378"/>
    <w:rsid w:val="008F33FD"/>
    <w:rsid w:val="0091799B"/>
    <w:rsid w:val="00932767"/>
    <w:rsid w:val="00965921"/>
    <w:rsid w:val="00965963"/>
    <w:rsid w:val="0096602F"/>
    <w:rsid w:val="00977800"/>
    <w:rsid w:val="009B0771"/>
    <w:rsid w:val="009E210C"/>
    <w:rsid w:val="009E3C7E"/>
    <w:rsid w:val="00A05313"/>
    <w:rsid w:val="00A05981"/>
    <w:rsid w:val="00A24D05"/>
    <w:rsid w:val="00A33022"/>
    <w:rsid w:val="00A3427D"/>
    <w:rsid w:val="00A40034"/>
    <w:rsid w:val="00A53F9A"/>
    <w:rsid w:val="00A64FBA"/>
    <w:rsid w:val="00A77842"/>
    <w:rsid w:val="00A84240"/>
    <w:rsid w:val="00A907AC"/>
    <w:rsid w:val="00AA584B"/>
    <w:rsid w:val="00AB2AB2"/>
    <w:rsid w:val="00AC038C"/>
    <w:rsid w:val="00AD33E3"/>
    <w:rsid w:val="00B10954"/>
    <w:rsid w:val="00B172A3"/>
    <w:rsid w:val="00B23C29"/>
    <w:rsid w:val="00B6723B"/>
    <w:rsid w:val="00B86CE6"/>
    <w:rsid w:val="00B9501E"/>
    <w:rsid w:val="00BA3027"/>
    <w:rsid w:val="00BB1E9D"/>
    <w:rsid w:val="00BE1CD3"/>
    <w:rsid w:val="00BE26C1"/>
    <w:rsid w:val="00C02536"/>
    <w:rsid w:val="00C05632"/>
    <w:rsid w:val="00C11264"/>
    <w:rsid w:val="00C17F16"/>
    <w:rsid w:val="00C22202"/>
    <w:rsid w:val="00C257FE"/>
    <w:rsid w:val="00C26E27"/>
    <w:rsid w:val="00C318F9"/>
    <w:rsid w:val="00C35A73"/>
    <w:rsid w:val="00C375D4"/>
    <w:rsid w:val="00CA2F31"/>
    <w:rsid w:val="00CB1325"/>
    <w:rsid w:val="00CB705B"/>
    <w:rsid w:val="00CC7DAD"/>
    <w:rsid w:val="00CD50B1"/>
    <w:rsid w:val="00CE1111"/>
    <w:rsid w:val="00CE7838"/>
    <w:rsid w:val="00D02CE4"/>
    <w:rsid w:val="00D03135"/>
    <w:rsid w:val="00D15BF2"/>
    <w:rsid w:val="00D24158"/>
    <w:rsid w:val="00D27279"/>
    <w:rsid w:val="00D546A1"/>
    <w:rsid w:val="00D56D07"/>
    <w:rsid w:val="00D73302"/>
    <w:rsid w:val="00D84A78"/>
    <w:rsid w:val="00D94E19"/>
    <w:rsid w:val="00D97AAE"/>
    <w:rsid w:val="00DA1395"/>
    <w:rsid w:val="00DA3F11"/>
    <w:rsid w:val="00DB18FB"/>
    <w:rsid w:val="00DB191F"/>
    <w:rsid w:val="00DB47A3"/>
    <w:rsid w:val="00DD18A1"/>
    <w:rsid w:val="00DD4069"/>
    <w:rsid w:val="00DE3D54"/>
    <w:rsid w:val="00DE51C4"/>
    <w:rsid w:val="00DE5856"/>
    <w:rsid w:val="00DE6A56"/>
    <w:rsid w:val="00E03BE6"/>
    <w:rsid w:val="00E219CF"/>
    <w:rsid w:val="00E256AB"/>
    <w:rsid w:val="00E278B3"/>
    <w:rsid w:val="00E632DF"/>
    <w:rsid w:val="00E7049C"/>
    <w:rsid w:val="00E72B72"/>
    <w:rsid w:val="00E82EA0"/>
    <w:rsid w:val="00E85B48"/>
    <w:rsid w:val="00E96BAE"/>
    <w:rsid w:val="00EA0939"/>
    <w:rsid w:val="00EA3C29"/>
    <w:rsid w:val="00F07945"/>
    <w:rsid w:val="00F166EF"/>
    <w:rsid w:val="00F271EE"/>
    <w:rsid w:val="00F3024B"/>
    <w:rsid w:val="00F320B7"/>
    <w:rsid w:val="00F515F0"/>
    <w:rsid w:val="00F520F8"/>
    <w:rsid w:val="00F52EAF"/>
    <w:rsid w:val="00F67472"/>
    <w:rsid w:val="00F8341E"/>
    <w:rsid w:val="00F90BB3"/>
    <w:rsid w:val="00FB56AA"/>
    <w:rsid w:val="00FD0471"/>
    <w:rsid w:val="00FD15A6"/>
    <w:rsid w:val="00FD19F5"/>
    <w:rsid w:val="00FE24C0"/>
    <w:rsid w:val="00FF37F1"/>
    <w:rsid w:val="01A597A7"/>
    <w:rsid w:val="031E5EFA"/>
    <w:rsid w:val="092DB9AA"/>
    <w:rsid w:val="0AD87A8C"/>
    <w:rsid w:val="0C2591DB"/>
    <w:rsid w:val="0C572CB1"/>
    <w:rsid w:val="0C655A6C"/>
    <w:rsid w:val="110A23C4"/>
    <w:rsid w:val="112B53C4"/>
    <w:rsid w:val="19A01798"/>
    <w:rsid w:val="19B35AD1"/>
    <w:rsid w:val="1BD370C8"/>
    <w:rsid w:val="1FDFD013"/>
    <w:rsid w:val="2DE76C25"/>
    <w:rsid w:val="31525551"/>
    <w:rsid w:val="3A7546A0"/>
    <w:rsid w:val="3BE6C4B1"/>
    <w:rsid w:val="3CC12A95"/>
    <w:rsid w:val="3D80AD82"/>
    <w:rsid w:val="53FADE89"/>
    <w:rsid w:val="55B0437F"/>
    <w:rsid w:val="61AFA875"/>
    <w:rsid w:val="63529C13"/>
    <w:rsid w:val="670C0B57"/>
    <w:rsid w:val="6772AAA9"/>
    <w:rsid w:val="6B5DD17C"/>
    <w:rsid w:val="6FF73A82"/>
    <w:rsid w:val="71FE1AD6"/>
    <w:rsid w:val="733B2277"/>
    <w:rsid w:val="783CFB4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921838C7-794D-4842-8873-20CDF755C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hAnsiTheme="majorHAnsi" w:eastAsiaTheme="majorEastAsia"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hAnsiTheme="majorHAnsi" w:eastAsiaTheme="majorEastAsia"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hAnsiTheme="majorHAnsi" w:eastAsiaTheme="majorEastAsia"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hAnsiTheme="majorHAnsi" w:eastAsiaTheme="majorEastAsia" w:cstheme="majorBidi"/>
      <w:i/>
      <w:iCs/>
      <w:color w:val="5C5C5C" w:themeColor="text1" w:themeTint="BF"/>
      <w:sz w:val="20"/>
      <w:szCs w:val="2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styleId="berschrift1Zchn" w:customStyle="1">
    <w:name w:val="Überschrift 1 Zchn"/>
    <w:basedOn w:val="Absatz-Standardschriftart"/>
    <w:link w:val="berschrift1"/>
    <w:uiPriority w:val="9"/>
    <w:rsid w:val="00571C10"/>
    <w:rPr>
      <w:rFonts w:ascii="Arial" w:hAnsi="Arial" w:cs="Arial" w:eastAsiaTheme="majorEastAsia"/>
      <w:b/>
      <w:bCs/>
      <w:color w:val="717D87" w:themeColor="text2"/>
      <w:sz w:val="32"/>
      <w:szCs w:val="28"/>
    </w:rPr>
  </w:style>
  <w:style w:type="character" w:styleId="berschrift2Zchn" w:customStyle="1">
    <w:name w:val="Überschrift 2 Zchn"/>
    <w:basedOn w:val="Absatz-Standardschriftart"/>
    <w:link w:val="berschrift2"/>
    <w:uiPriority w:val="9"/>
    <w:rsid w:val="00FD15A6"/>
    <w:rPr>
      <w:rFonts w:ascii="Arial" w:hAnsi="Arial" w:cs="Arial"/>
      <w:b/>
      <w:color w:val="2B245B" w:themeColor="accent1"/>
      <w:sz w:val="28"/>
    </w:rPr>
  </w:style>
  <w:style w:type="character" w:styleId="berschrift3Zchn" w:customStyle="1">
    <w:name w:val="Überschrift 3 Zchn"/>
    <w:basedOn w:val="Absatz-Standardschriftart"/>
    <w:link w:val="berschrift3"/>
    <w:uiPriority w:val="9"/>
    <w:rsid w:val="00F8341E"/>
    <w:rPr>
      <w:rFonts w:ascii="Arial" w:hAnsi="Arial" w:cs="Arial"/>
      <w:b/>
      <w:color w:val="717D87" w:themeColor="text2"/>
      <w:sz w:val="24"/>
      <w:lang w:eastAsia="de-DE"/>
    </w:rPr>
  </w:style>
  <w:style w:type="character" w:styleId="berschrift4Zchn" w:customStyle="1">
    <w:name w:val="Überschrift 4 Zchn"/>
    <w:basedOn w:val="Absatz-Standardschriftart"/>
    <w:link w:val="berschrift4"/>
    <w:uiPriority w:val="9"/>
    <w:rsid w:val="00F8341E"/>
    <w:rPr>
      <w:rFonts w:ascii="Arial" w:hAnsi="Arial" w:cs="Arial"/>
      <w:b/>
      <w:color w:val="262626" w:themeColor="text1"/>
      <w:lang w:eastAsia="de-DE"/>
    </w:rPr>
  </w:style>
  <w:style w:type="numbering" w:styleId="FOM" w:customStyle="1">
    <w:name w:val="FOM"/>
    <w:uiPriority w:val="99"/>
    <w:rsid w:val="00391EF1"/>
    <w:pPr>
      <w:numPr>
        <w:numId w:val="1"/>
      </w:numPr>
    </w:pPr>
  </w:style>
  <w:style w:type="character" w:styleId="berschrift5Zchn" w:customStyle="1">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styleId="TitelZchn" w:customStyle="1">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hAnsi="Times New Roman" w:eastAsia="Times New Roman" w:cs="Times New Roman"/>
      <w:sz w:val="24"/>
      <w:szCs w:val="24"/>
    </w:rPr>
  </w:style>
  <w:style w:type="character" w:styleId="berschrift6Zchn" w:customStyle="1">
    <w:name w:val="Überschrift 6 Zchn"/>
    <w:basedOn w:val="Absatz-Standardschriftart"/>
    <w:link w:val="berschrift6"/>
    <w:uiPriority w:val="9"/>
    <w:rsid w:val="00401B7C"/>
    <w:rPr>
      <w:rFonts w:asciiTheme="majorHAnsi" w:hAnsiTheme="majorHAnsi" w:eastAsiaTheme="majorEastAsia" w:cstheme="majorBidi"/>
      <w:i/>
      <w:iCs/>
      <w:color w:val="15122D" w:themeColor="accent1" w:themeShade="7F"/>
    </w:rPr>
  </w:style>
  <w:style w:type="character" w:styleId="berschrift7Zchn" w:customStyle="1">
    <w:name w:val="Überschrift 7 Zchn"/>
    <w:basedOn w:val="Absatz-Standardschriftart"/>
    <w:link w:val="berschrift7"/>
    <w:uiPriority w:val="9"/>
    <w:semiHidden/>
    <w:rsid w:val="00401B7C"/>
    <w:rPr>
      <w:rFonts w:asciiTheme="majorHAnsi" w:hAnsiTheme="majorHAnsi" w:eastAsiaTheme="majorEastAsia" w:cstheme="majorBidi"/>
      <w:i/>
      <w:iCs/>
      <w:color w:val="5C5C5C" w:themeColor="text1" w:themeTint="BF"/>
    </w:rPr>
  </w:style>
  <w:style w:type="character" w:styleId="berschrift8Zchn" w:customStyle="1">
    <w:name w:val="Überschrift 8 Zchn"/>
    <w:basedOn w:val="Absatz-Standardschriftart"/>
    <w:link w:val="berschrift8"/>
    <w:uiPriority w:val="9"/>
    <w:semiHidden/>
    <w:rsid w:val="00401B7C"/>
    <w:rPr>
      <w:rFonts w:asciiTheme="majorHAnsi" w:hAnsiTheme="majorHAnsi" w:eastAsiaTheme="majorEastAsia" w:cstheme="majorBidi"/>
      <w:color w:val="5C5C5C" w:themeColor="text1" w:themeTint="BF"/>
      <w:sz w:val="20"/>
      <w:szCs w:val="20"/>
    </w:rPr>
  </w:style>
  <w:style w:type="character" w:styleId="berschrift9Zchn" w:customStyle="1">
    <w:name w:val="Überschrift 9 Zchn"/>
    <w:basedOn w:val="Absatz-Standardschriftart"/>
    <w:link w:val="berschrift9"/>
    <w:uiPriority w:val="9"/>
    <w:semiHidden/>
    <w:rsid w:val="00401B7C"/>
    <w:rPr>
      <w:rFonts w:asciiTheme="majorHAnsi" w:hAnsiTheme="majorHAnsi" w:eastAsiaTheme="majorEastAsia" w:cstheme="majorBidi"/>
      <w:i/>
      <w:iCs/>
      <w:color w:val="5C5C5C" w:themeColor="text1" w:themeTint="BF"/>
      <w:sz w:val="20"/>
      <w:szCs w:val="20"/>
    </w:rPr>
  </w:style>
  <w:style w:type="paragraph" w:styleId="LA2Listenebene2" w:customStyle="1">
    <w:name w:val="LA2_Listenebene 2"/>
    <w:basedOn w:val="Listenabsatz"/>
    <w:link w:val="LA2Listenebene2Zchn"/>
    <w:qFormat/>
    <w:rsid w:val="008D20F9"/>
    <w:pPr>
      <w:numPr>
        <w:ilvl w:val="1"/>
        <w:numId w:val="4"/>
      </w:numPr>
      <w:spacing w:after="0"/>
      <w:ind w:hanging="357"/>
      <w:contextualSpacing w:val="0"/>
    </w:pPr>
  </w:style>
  <w:style w:type="paragraph" w:styleId="LA3Listenabsatz3" w:customStyle="1">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styleId="ListenabsatzZchn" w:customStyle="1">
    <w:name w:val="Listenabsatz Zchn"/>
    <w:basedOn w:val="Absatz-Standardschriftart"/>
    <w:link w:val="Listenabsatz"/>
    <w:uiPriority w:val="34"/>
    <w:rsid w:val="00C05632"/>
    <w:rPr>
      <w:rFonts w:ascii="Arial" w:hAnsi="Arial" w:cs="Arial"/>
    </w:rPr>
  </w:style>
  <w:style w:type="character" w:styleId="LA2Listenebene2Zchn" w:customStyle="1">
    <w:name w:val="LA2_Listenebene 2 Zchn"/>
    <w:basedOn w:val="ListenabsatzZchn"/>
    <w:link w:val="LA2Listenebene2"/>
    <w:rsid w:val="008D20F9"/>
    <w:rPr>
      <w:rFonts w:ascii="Arial" w:hAnsi="Arial" w:cs="Arial"/>
    </w:rPr>
  </w:style>
  <w:style w:type="paragraph" w:styleId="LA1Listeabschnitt1" w:customStyle="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styleId="LA3Listenabsatz3Zchn" w:customStyle="1">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styleId="LA1Listeabschnitt1Zchn" w:customStyle="1">
    <w:name w:val="LA1_Listeabschnitt 1 Zchn"/>
    <w:basedOn w:val="ListenabsatzZchn"/>
    <w:link w:val="LA1Listeabschnitt1"/>
    <w:rsid w:val="008D20F9"/>
    <w:rPr>
      <w:rFonts w:ascii="Arial" w:hAnsi="Arial" w:cs="Arial"/>
      <w:b/>
      <w:color w:val="717D87" w:themeColor="text2"/>
    </w:rPr>
  </w:style>
  <w:style w:type="character" w:styleId="SprechblasentextZchn" w:customStyle="1">
    <w:name w:val="Sprechblasentext Zchn"/>
    <w:basedOn w:val="Absatz-Standardschriftart"/>
    <w:link w:val="Sprechblasentext"/>
    <w:uiPriority w:val="99"/>
    <w:semiHidden/>
    <w:rsid w:val="008D20F9"/>
    <w:rPr>
      <w:rFonts w:ascii="Tahoma" w:hAnsi="Tahoma" w:cs="Tahoma"/>
      <w:sz w:val="16"/>
      <w:szCs w:val="16"/>
    </w:rPr>
  </w:style>
  <w:style w:type="paragraph" w:styleId="Abbildung" w:customStyle="1">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styleId="AbbildungZchn" w:customStyle="1">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styleId="TabelleKopfzeile" w:customStyle="1">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styleId="TabelleKopfzeileZchn" w:customStyle="1">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26048A"/>
    <w:rPr>
      <w:rFonts w:ascii="Arial" w:hAnsi="Arial" w:cs="Arial"/>
    </w:rPr>
  </w:style>
  <w:style w:type="paragraph" w:styleId="uKopfzeile" w:customStyle="1">
    <w:name w:val="u_Kopfzeile"/>
    <w:basedOn w:val="Kopfzeile"/>
    <w:link w:val="uKopfzeileZchn"/>
    <w:qFormat/>
    <w:rsid w:val="006B3380"/>
    <w:pPr>
      <w:ind w:right="-4708"/>
      <w:jc w:val="right"/>
    </w:pPr>
    <w:rPr>
      <w:color w:val="2B245B" w:themeColor="accent1"/>
    </w:rPr>
  </w:style>
  <w:style w:type="paragraph" w:styleId="uFuzeile" w:customStyle="1">
    <w:name w:val="u_Fußzeile"/>
    <w:basedOn w:val="Standard"/>
    <w:link w:val="uFuzeileZchn"/>
    <w:qFormat/>
    <w:rsid w:val="006B3380"/>
    <w:pPr>
      <w:jc w:val="right"/>
    </w:pPr>
    <w:rPr>
      <w:color w:val="2B245B" w:themeColor="accent1"/>
      <w:sz w:val="20"/>
    </w:rPr>
  </w:style>
  <w:style w:type="character" w:styleId="uKopfzeileZchn" w:customStyle="1">
    <w:name w:val="u_Kopfzeile Zchn"/>
    <w:basedOn w:val="KopfzeileZchn"/>
    <w:link w:val="uKopfzeile"/>
    <w:rsid w:val="006B3380"/>
    <w:rPr>
      <w:rFonts w:ascii="Arial" w:hAnsi="Arial" w:cs="Arial"/>
      <w:color w:val="2B245B" w:themeColor="accent1"/>
    </w:rPr>
  </w:style>
  <w:style w:type="paragraph" w:styleId="GKopfzeile" w:customStyle="1">
    <w:name w:val="G_Kopfzeile"/>
    <w:basedOn w:val="Kopfzeile"/>
    <w:link w:val="GKopfzeileZchn"/>
    <w:qFormat/>
    <w:rsid w:val="006B3380"/>
    <w:pPr>
      <w:ind w:left="-4962" w:firstLine="426"/>
    </w:pPr>
    <w:rPr>
      <w:noProof/>
      <w:color w:val="2B245B" w:themeColor="accent1"/>
    </w:rPr>
  </w:style>
  <w:style w:type="character" w:styleId="uFuzeileZchn" w:customStyle="1">
    <w:name w:val="u_Fußzeile Zchn"/>
    <w:basedOn w:val="Absatz-Standardschriftart"/>
    <w:link w:val="uFuzeile"/>
    <w:rsid w:val="006B3380"/>
    <w:rPr>
      <w:rFonts w:ascii="Arial" w:hAnsi="Arial" w:cs="Arial"/>
      <w:color w:val="2B245B" w:themeColor="accent1"/>
      <w:sz w:val="20"/>
    </w:rPr>
  </w:style>
  <w:style w:type="paragraph" w:styleId="UFuzeile0" w:customStyle="1">
    <w:name w:val="U_Fußzeile"/>
    <w:basedOn w:val="Standard"/>
    <w:link w:val="UFuzeileZchn0"/>
    <w:qFormat/>
    <w:rsid w:val="006B3380"/>
    <w:pPr>
      <w:jc w:val="left"/>
    </w:pPr>
    <w:rPr>
      <w:color w:val="2B245B" w:themeColor="accent1"/>
    </w:rPr>
  </w:style>
  <w:style w:type="character" w:styleId="GKopfzeileZchn" w:customStyle="1">
    <w:name w:val="G_Kopfzeile Zchn"/>
    <w:basedOn w:val="KopfzeileZchn"/>
    <w:link w:val="GKopfzeile"/>
    <w:rsid w:val="006B3380"/>
    <w:rPr>
      <w:rFonts w:ascii="Arial" w:hAnsi="Arial" w:cs="Arial"/>
      <w:noProof/>
      <w:color w:val="2B245B" w:themeColor="accent1"/>
      <w:lang w:eastAsia="de-DE"/>
    </w:rPr>
  </w:style>
  <w:style w:type="paragraph" w:styleId="Randbereich" w:customStyle="1">
    <w:name w:val="Randbereich"/>
    <w:basedOn w:val="Standard"/>
    <w:link w:val="RandbereichZchn"/>
    <w:qFormat/>
    <w:rsid w:val="004F5597"/>
    <w:pPr>
      <w:jc w:val="right"/>
    </w:pPr>
    <w:rPr>
      <w:sz w:val="20"/>
    </w:rPr>
  </w:style>
  <w:style w:type="character" w:styleId="UFuzeileZchn0" w:customStyle="1">
    <w:name w:val="U_Fußzeile Zchn"/>
    <w:basedOn w:val="Absatz-Standardschriftart"/>
    <w:link w:val="UFuzeile0"/>
    <w:rsid w:val="006B3380"/>
    <w:rPr>
      <w:rFonts w:ascii="Arial" w:hAnsi="Arial" w:cs="Arial"/>
      <w:color w:val="2B245B" w:themeColor="accent1"/>
    </w:rPr>
  </w:style>
  <w:style w:type="character" w:styleId="RandbereichZchn" w:customStyle="1">
    <w:name w:val="Randbereich Zchn"/>
    <w:basedOn w:val="Absatz-Standardschriftart"/>
    <w:link w:val="Randbereich"/>
    <w:rsid w:val="004F5597"/>
    <w:rPr>
      <w:rFonts w:ascii="Arial" w:hAnsi="Arial" w:cs="Arial"/>
      <w:sz w:val="20"/>
    </w:rPr>
  </w:style>
  <w:style w:type="paragraph" w:styleId="Zitate" w:customStyle="1">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color="CAC8D6" w:themeColor="accent2" w:sz="8" w:space="0"/>
        <w:bottom w:val="single" w:color="CAC8D6" w:themeColor="accent2" w:sz="8" w:space="0"/>
      </w:tblBorders>
    </w:tblPr>
    <w:tblStylePr w:type="fir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la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styleId="ZitateZchn" w:customStyle="1">
    <w:name w:val="Zitate Zchn"/>
    <w:basedOn w:val="Absatz-Standardschriftart"/>
    <w:link w:val="Zitate"/>
    <w:rsid w:val="00F8341E"/>
    <w:rPr>
      <w:rFonts w:ascii="Arial" w:hAnsi="Arial" w:cs="Arial"/>
      <w:i/>
      <w:lang w:eastAsia="de-DE"/>
    </w:rPr>
  </w:style>
  <w:style w:type="table" w:styleId="TabellenformatMEwi" w:customStyle="1">
    <w:name w:val="Tabellenformat MEwi"/>
    <w:basedOn w:val="NormaleTabelle"/>
    <w:uiPriority w:val="99"/>
    <w:qFormat/>
    <w:rsid w:val="00F271EE"/>
    <w:pPr>
      <w:spacing w:after="0" w:line="240" w:lineRule="auto"/>
      <w:jc w:val="center"/>
    </w:pPr>
    <w:rPr>
      <w:color w:val="262626" w:themeColor="text1"/>
      <w:sz w:val="20"/>
    </w:rPr>
    <w:tblPr>
      <w:tblBorders>
        <w:top w:val="single" w:color="CAC8D6" w:themeColor="accent2" w:sz="4" w:space="0"/>
        <w:left w:val="single" w:color="CAC8D6" w:themeColor="accent2" w:sz="4" w:space="0"/>
        <w:bottom w:val="single" w:color="CAC8D6" w:themeColor="accent2" w:sz="4" w:space="0"/>
        <w:right w:val="single" w:color="CAC8D6" w:themeColor="accent2" w:sz="4" w:space="0"/>
        <w:insideH w:val="single" w:color="CAC8D6" w:themeColor="accent2" w:sz="4" w:space="0"/>
        <w:insideV w:val="single" w:color="CAC8D6" w:themeColor="accent2" w:sz="4" w:space="0"/>
      </w:tblBorders>
    </w:tblPr>
    <w:tcPr>
      <w:shd w:val="clear" w:color="auto" w:fill="auto"/>
      <w:vAlign w:val="center"/>
    </w:tcPr>
    <w:tblStylePr w:type="firstRow">
      <w:pPr>
        <w:jc w:val="center"/>
      </w:pPr>
      <w:rPr>
        <w:b/>
        <w:color w:val="2B245B" w:themeColor="accent1"/>
      </w:rPr>
      <w:tblPr/>
      <w:tcPr>
        <w:tcBorders>
          <w:top w:val="single" w:color="717D87" w:sz="4" w:space="0"/>
          <w:bottom w:val="single" w:color="717D87" w:sz="4" w:space="0"/>
        </w:tcBorders>
      </w:tcPr>
    </w:tblStylePr>
    <w:tblStylePr w:type="lastRow">
      <w:tblPr/>
      <w:tcPr>
        <w:tcBorders>
          <w:bottom w:val="single" w:color="717D87" w:sz="4" w:space="0"/>
        </w:tcBorders>
        <w:shd w:val="clear" w:color="auto" w:fill="auto"/>
      </w:tcPr>
    </w:tblStylePr>
    <w:tblStylePr w:type="firstCol">
      <w:rPr>
        <w:b w:val="0"/>
      </w:rPr>
    </w:tblStylePr>
  </w:style>
  <w:style w:type="paragraph" w:styleId="Beispiel" w:customStyle="1">
    <w:name w:val="Beispiel"/>
    <w:basedOn w:val="Standard"/>
    <w:link w:val="BeispielZchn"/>
    <w:qFormat/>
    <w:rsid w:val="00F271EE"/>
    <w:pPr>
      <w:pBdr>
        <w:top w:val="single" w:color="717D87" w:themeColor="text2" w:sz="8" w:space="1"/>
        <w:left w:val="single" w:color="717D87" w:themeColor="text2" w:sz="8" w:space="4"/>
        <w:bottom w:val="single" w:color="717D87" w:themeColor="text2" w:sz="8" w:space="1"/>
        <w:right w:val="single" w:color="717D87" w:themeColor="text2" w:sz="8" w:space="4"/>
      </w:pBdr>
      <w:shd w:val="clear" w:color="auto" w:fill="CAC8D6" w:themeFill="accent2"/>
    </w:pPr>
  </w:style>
  <w:style w:type="paragraph" w:styleId="Regel" w:customStyle="1">
    <w:name w:val="Regel"/>
    <w:basedOn w:val="Beispiel"/>
    <w:link w:val="RegelZchn"/>
    <w:qFormat/>
    <w:rsid w:val="00F271EE"/>
    <w:pPr>
      <w:pBdr>
        <w:top w:val="single" w:color="A10010" w:themeColor="accent3" w:sz="8" w:space="1"/>
        <w:left w:val="single" w:color="A10010" w:themeColor="accent3" w:sz="8" w:space="4"/>
        <w:bottom w:val="single" w:color="A10010" w:themeColor="accent3" w:sz="8" w:space="1"/>
        <w:right w:val="single" w:color="A10010" w:themeColor="accent3" w:sz="8" w:space="4"/>
      </w:pBdr>
      <w:shd w:val="clear" w:color="auto" w:fill="auto"/>
    </w:pPr>
  </w:style>
  <w:style w:type="character" w:styleId="BeispielZchn" w:customStyle="1">
    <w:name w:val="Beispiel Zchn"/>
    <w:basedOn w:val="Absatz-Standardschriftart"/>
    <w:link w:val="Beispiel"/>
    <w:rsid w:val="00F271EE"/>
    <w:rPr>
      <w:rFonts w:ascii="Arial" w:hAnsi="Arial" w:cs="Arial"/>
      <w:shd w:val="clear" w:color="auto" w:fill="CAC8D6" w:themeFill="accent2"/>
      <w:lang w:eastAsia="de-DE"/>
    </w:rPr>
  </w:style>
  <w:style w:type="paragraph" w:styleId="Default" w:customStyle="1">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styleId="RegelZchn" w:customStyle="1">
    <w:name w:val="Regel Zchn"/>
    <w:basedOn w:val="BeispielZchn"/>
    <w:link w:val="Regel"/>
    <w:rsid w:val="00F271EE"/>
    <w:rPr>
      <w:rFonts w:ascii="Arial" w:hAnsi="Arial" w:cs="Arial"/>
      <w:shd w:val="clear" w:color="auto" w:fill="CAC8D6" w:themeFill="accent2"/>
      <w:lang w:eastAsia="de-DE"/>
    </w:rPr>
  </w:style>
  <w:style w:type="paragraph" w:styleId="Literatur" w:customStyle="1">
    <w:name w:val="Literatur"/>
    <w:basedOn w:val="Standard"/>
    <w:link w:val="LiteraturZchn"/>
    <w:qFormat/>
    <w:rsid w:val="00D27279"/>
    <w:pPr>
      <w:spacing w:before="240" w:after="120" w:line="240" w:lineRule="auto"/>
      <w:ind w:left="851" w:hanging="851"/>
      <w:contextualSpacing w:val="0"/>
    </w:pPr>
    <w:rPr>
      <w:sz w:val="18"/>
      <w:lang w:val="en-US"/>
    </w:rPr>
  </w:style>
  <w:style w:type="character" w:styleId="LiteraturZchn" w:customStyle="1">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styleId="KommentartextZchn" w:customStyle="1">
    <w:name w:val="Kommentartext Zchn"/>
    <w:basedOn w:val="Absatz-Standardschriftart"/>
    <w:link w:val="Kommentartext"/>
    <w:uiPriority w:val="99"/>
    <w:semiHidden/>
    <w:rsid w:val="00563110"/>
    <w:rPr>
      <w:rFonts w:ascii="Arial" w:hAnsi="Arial" w:eastAsia="Times New Roman"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3F6"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C8D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C8D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C8D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cs="Arial" w:eastAsiaTheme="minorHAnsi"/>
      <w:b/>
      <w:bCs/>
    </w:rPr>
  </w:style>
  <w:style w:type="character" w:styleId="KommentarthemaZchn" w:customStyle="1">
    <w:name w:val="Kommentarthema Zchn"/>
    <w:basedOn w:val="KommentartextZchn"/>
    <w:link w:val="Kommentarthema"/>
    <w:uiPriority w:val="99"/>
    <w:semiHidden/>
    <w:rsid w:val="00E72B72"/>
    <w:rPr>
      <w:rFonts w:ascii="Arial" w:hAnsi="Arial" w:eastAsia="Times New Roman"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color w:val="FFFFFF" w:themeColor="background1"/>
      </w:rPr>
      <w:tblPr/>
      <w:tcPr>
        <w:tcBorders>
          <w:top w:val="single" w:color="CAC8D6" w:themeColor="accent2" w:sz="4" w:space="0"/>
          <w:left w:val="single" w:color="CAC8D6" w:themeColor="accent2" w:sz="4" w:space="0"/>
          <w:bottom w:val="single" w:color="CAC8D6" w:themeColor="accent2" w:sz="4" w:space="0"/>
          <w:right w:val="single" w:color="CAC8D6" w:themeColor="accent2" w:sz="4" w:space="0"/>
          <w:insideH w:val="nil"/>
          <w:insideV w:val="nil"/>
        </w:tcBorders>
        <w:shd w:val="clear" w:color="auto" w:fill="CAC8D6" w:themeFill="accent2"/>
      </w:tcPr>
    </w:tblStylePr>
    <w:tblStylePr w:type="lastRow">
      <w:rPr>
        <w:b/>
        <w:bCs/>
      </w:rPr>
      <w:tblPr/>
      <w:tcPr>
        <w:tcBorders>
          <w:top w:val="double" w:color="CAC8D6" w:themeColor="accent2" w:sz="4" w:space="0"/>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color="DFDDE6" w:themeColor="accent2" w:themeTint="99" w:sz="2" w:space="0"/>
        <w:bottom w:val="single" w:color="DFDDE6" w:themeColor="accent2" w:themeTint="99" w:sz="2" w:space="0"/>
        <w:insideH w:val="single" w:color="DFDDE6" w:themeColor="accent2" w:themeTint="99" w:sz="2" w:space="0"/>
        <w:insideV w:val="single" w:color="DFDDE6" w:themeColor="accent2" w:themeTint="99" w:sz="2" w:space="0"/>
      </w:tblBorders>
    </w:tblPr>
    <w:tblStylePr w:type="firstRow">
      <w:rPr>
        <w:b/>
        <w:bCs/>
      </w:rPr>
      <w:tblPr/>
      <w:tcPr>
        <w:tcBorders>
          <w:top w:val="nil"/>
          <w:bottom w:val="single" w:color="DFDDE6" w:themeColor="accent2" w:themeTint="99" w:sz="12" w:space="0"/>
          <w:insideH w:val="nil"/>
          <w:insideV w:val="nil"/>
        </w:tcBorders>
        <w:shd w:val="clear" w:color="auto" w:fill="FFFFFF" w:themeFill="background1"/>
      </w:tcPr>
    </w:tblStylePr>
    <w:tblStylePr w:type="lastRow">
      <w:rPr>
        <w:b/>
        <w:bCs/>
      </w:rPr>
      <w:tblPr/>
      <w:tcPr>
        <w:tcBorders>
          <w:top w:val="double" w:color="DFDDE6"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color="DFDDE6" w:themeColor="accent2" w:themeTint="99" w:sz="4" w:space="0"/>
        </w:tcBorders>
      </w:tcPr>
    </w:tblStylePr>
    <w:tblStylePr w:type="nwCell">
      <w:tblPr/>
      <w:tcPr>
        <w:tcBorders>
          <w:bottom w:val="single" w:color="DFDDE6" w:themeColor="accent2" w:themeTint="99" w:sz="4" w:space="0"/>
        </w:tcBorders>
      </w:tcPr>
    </w:tblStylePr>
    <w:tblStylePr w:type="seCell">
      <w:tblPr/>
      <w:tcPr>
        <w:tcBorders>
          <w:top w:val="single" w:color="DFDDE6" w:themeColor="accent2" w:themeTint="99" w:sz="4" w:space="0"/>
        </w:tcBorders>
      </w:tcPr>
    </w:tblStylePr>
    <w:tblStylePr w:type="swCell">
      <w:tblPr/>
      <w:tcPr>
        <w:tcBorders>
          <w:top w:val="single" w:color="DFDDE6" w:themeColor="accent2"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2.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3.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customXml/itemProps4.xml><?xml version="1.0" encoding="utf-8"?>
<ds:datastoreItem xmlns:ds="http://schemas.openxmlformats.org/officeDocument/2006/customXml" ds:itemID="{53076F16-2787-467C-92B2-5EDED93BBF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Projektsteckbrief_Vorlage_BCW-Design_2019-07-02</ap:Template>
  <ap:Application>Microsoft Word for the web</ap:Application>
  <ap:DocSecurity>0</ap:DocSecurity>
  <ap:ScaleCrop>false</ap:ScaleCrop>
  <ap:Company>BCW gGmbH</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Platje, Sven</cp:lastModifiedBy>
  <cp:revision>16</cp:revision>
  <cp:lastPrinted>2018-08-31T08:07:00Z</cp:lastPrinted>
  <dcterms:created xsi:type="dcterms:W3CDTF">2023-11-19T19:46:00Z</dcterms:created>
  <dcterms:modified xsi:type="dcterms:W3CDTF">2026-01-30T07:05:43Z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ies>
</file>