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Wheat biomass models were validated on fields and seasons left out of training</w:t>
      </w:r>
    </w:p>
    <w:p>
      <w:pPr>
        <w:pStyle w:val="Compact"/>
        <w:numPr>
          <w:ilvl w:val="0"/>
          <w:numId w:val="1001"/>
        </w:numPr>
      </w:pPr>
      <w:r>
        <w:t xml:space="preserve">A linear thermal time model (R² = 0.53) beat every satellite model using one sensor</w:t>
      </w:r>
    </w:p>
    <w:p>
      <w:pPr>
        <w:pStyle w:val="Compact"/>
        <w:numPr>
          <w:ilvl w:val="0"/>
          <w:numId w:val="1001"/>
        </w:numPr>
      </w:pPr>
      <w:r>
        <w:t xml:space="preserve">Sentinel-1 with thermal time had the lowest error, but the gain was model dependent</w:t>
      </w:r>
    </w:p>
    <w:p>
      <w:pPr>
        <w:pStyle w:val="Compact"/>
        <w:numPr>
          <w:ilvl w:val="0"/>
          <w:numId w:val="1001"/>
        </w:numPr>
      </w:pPr>
      <w:r>
        <w:t xml:space="preserve">Cumulative optical indices behaved mainly as proxies of season progress</w:t>
      </w:r>
    </w:p>
    <w:p>
      <w:pPr>
        <w:pStyle w:val="Compact"/>
        <w:numPr>
          <w:ilvl w:val="0"/>
          <w:numId w:val="1001"/>
        </w:numPr>
      </w:pPr>
      <w:r>
        <w:t xml:space="preserve">Biomass studies should report phenological baselines under spatial validation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2026-10-02T12:08:38Z</dcterms:created>
  <dcterms:modified xsi:type="dcterms:W3CDTF">2026-10-02T12:08:38Z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