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77777777"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Poly-substance use, treatment completion, and contact with the justice system: a multistate analysis of treatments for substance use disorders between 2010-2019, Chile</w:t>
      </w:r>
    </w:p>
    <w:p w14:paraId="0CEFCDB1" w14:textId="3BBD9E85"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Background</w:t>
      </w:r>
      <w:r w:rsidR="00EE710A">
        <w:rPr>
          <w:rFonts w:ascii="Verdana" w:hAnsi="Verdana"/>
          <w:sz w:val="20"/>
          <w:szCs w:val="20"/>
        </w:rPr>
        <w:t xml:space="preserve"> (456)</w:t>
      </w:r>
    </w:p>
    <w:p w14:paraId="1A81C4CB" w14:textId="75C9BBD2" w:rsidR="00EE710A" w:rsidRPr="00EE710A" w:rsidRDefault="00EE710A" w:rsidP="00EE710A">
      <w:pPr>
        <w:spacing w:after="0" w:line="240" w:lineRule="auto"/>
        <w:ind w:right="-46" w:firstLine="284"/>
        <w:contextualSpacing/>
        <w:rPr>
          <w:szCs w:val="20"/>
        </w:rPr>
      </w:pPr>
      <w:r w:rsidRPr="00EE710A">
        <w:rPr>
          <w:szCs w:val="20"/>
        </w:rPr>
        <w:t>Evidence shows that substance use disorders (SUD) are related to criminality, such as reincarceration</w:t>
      </w:r>
      <w:sdt>
        <w:sdtPr>
          <w:rPr>
            <w:color w:val="000000"/>
            <w:szCs w:val="20"/>
            <w:vertAlign w:val="superscript"/>
          </w:rPr>
          <w:tag w:val="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335122247"/>
          <w:placeholder>
            <w:docPart w:val="DefaultPlaceholder_-1854013440"/>
          </w:placeholder>
        </w:sdtPr>
        <w:sdtContent>
          <w:r w:rsidR="00C47ECE" w:rsidRPr="00C47ECE">
            <w:rPr>
              <w:color w:val="000000"/>
              <w:szCs w:val="20"/>
              <w:vertAlign w:val="superscript"/>
            </w:rPr>
            <w:t>1</w:t>
          </w:r>
        </w:sdtContent>
      </w:sdt>
      <w:r w:rsidRPr="00EE710A">
        <w:rPr>
          <w:szCs w:val="20"/>
        </w:rPr>
        <w:t>, arrests</w:t>
      </w:r>
      <w:sdt>
        <w:sdtPr>
          <w:rPr>
            <w:color w:val="000000"/>
            <w:szCs w:val="20"/>
            <w:vertAlign w:val="superscript"/>
          </w:rPr>
          <w:tag w:val="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1989243210"/>
          <w:placeholder>
            <w:docPart w:val="DefaultPlaceholder_-1854013440"/>
          </w:placeholder>
        </w:sdtPr>
        <w:sdtContent>
          <w:r w:rsidR="00C47ECE" w:rsidRPr="00C47ECE">
            <w:rPr>
              <w:color w:val="000000"/>
              <w:szCs w:val="20"/>
              <w:vertAlign w:val="superscript"/>
            </w:rPr>
            <w:t>2</w:t>
          </w:r>
        </w:sdtContent>
      </w:sdt>
      <w:r w:rsidRPr="00EE710A">
        <w:rPr>
          <w:szCs w:val="20"/>
        </w:rPr>
        <w:t>, and violence</w:t>
      </w:r>
      <w:sdt>
        <w:sdtPr>
          <w:rPr>
            <w:color w:val="000000"/>
            <w:szCs w:val="20"/>
            <w:vertAlign w:val="superscript"/>
          </w:rPr>
          <w:tag w:val="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343225623"/>
          <w:placeholder>
            <w:docPart w:val="DefaultPlaceholder_-1854013440"/>
          </w:placeholder>
        </w:sdtPr>
        <w:sdtContent>
          <w:r w:rsidR="00C47ECE" w:rsidRPr="00C47ECE">
            <w:rPr>
              <w:color w:val="000000"/>
              <w:szCs w:val="20"/>
              <w:vertAlign w:val="superscript"/>
            </w:rPr>
            <w:t>3</w:t>
          </w:r>
        </w:sdtContent>
      </w:sdt>
      <w:r w:rsidRPr="00EE710A">
        <w:rPr>
          <w:szCs w:val="20"/>
        </w:rPr>
        <w:t xml:space="preserve">. People with SUD also </w:t>
      </w:r>
      <w:r w:rsidR="00BA2454">
        <w:rPr>
          <w:szCs w:val="20"/>
        </w:rPr>
        <w:t xml:space="preserve">tend to </w:t>
      </w:r>
      <w:r w:rsidR="00D916BD">
        <w:rPr>
          <w:szCs w:val="20"/>
        </w:rPr>
        <w:t xml:space="preserve">use more than one substance </w:t>
      </w:r>
      <w:r w:rsidRPr="00EE710A">
        <w:rPr>
          <w:szCs w:val="20"/>
        </w:rPr>
        <w:t>(</w:t>
      </w:r>
      <w:commentRangeStart w:id="0"/>
      <w:r w:rsidRPr="00EE710A">
        <w:rPr>
          <w:szCs w:val="20"/>
        </w:rPr>
        <w:t>PSU</w:t>
      </w:r>
      <w:commentRangeEnd w:id="0"/>
      <w:r w:rsidR="00D916BD">
        <w:rPr>
          <w:rStyle w:val="Refdecomentario"/>
          <w:rFonts w:ascii="Times New Roman" w:eastAsia="Times New Roman" w:hAnsi="Times New Roman" w:cs="Times New Roman"/>
          <w:lang w:val="es-CL" w:eastAsia="es-ES_tradnl"/>
        </w:rPr>
        <w:commentReference w:id="0"/>
      </w:r>
      <w:r w:rsidRPr="00EE710A">
        <w:rPr>
          <w:szCs w:val="20"/>
        </w:rPr>
        <w:t>)</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DefaultPlaceholder_-1854013440"/>
          </w:placeholder>
        </w:sdtPr>
        <w:sdtContent>
          <w:r w:rsidR="00C47ECE" w:rsidRPr="00C47ECE">
            <w:rPr>
              <w:color w:val="000000"/>
              <w:szCs w:val="20"/>
              <w:vertAlign w:val="superscript"/>
            </w:rPr>
            <w:t>4</w:t>
          </w:r>
        </w:sdtContent>
      </w:sdt>
      <w:r w:rsidRPr="00EE710A">
        <w:rPr>
          <w:szCs w:val="20"/>
        </w:rPr>
        <w:t>, both licit and generally illicit, over an established timeframe</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Content>
          <w:r w:rsidR="00C47ECE" w:rsidRPr="00C47ECE">
            <w:rPr>
              <w:color w:val="000000"/>
              <w:szCs w:val="20"/>
              <w:vertAlign w:val="superscript"/>
            </w:rPr>
            <w:t>5</w:t>
          </w:r>
        </w:sdtContent>
      </w:sdt>
      <w:r w:rsidRPr="00EE710A">
        <w:rPr>
          <w:szCs w:val="20"/>
        </w:rPr>
        <w:t xml:space="preserve">. </w:t>
      </w:r>
    </w:p>
    <w:p w14:paraId="7F6770E4" w14:textId="511014EC" w:rsidR="00EE710A" w:rsidRPr="00EE710A" w:rsidRDefault="00EE710A" w:rsidP="00EE710A">
      <w:pPr>
        <w:spacing w:after="0" w:line="240" w:lineRule="auto"/>
        <w:ind w:right="-46" w:firstLine="284"/>
        <w:contextualSpacing/>
        <w:rPr>
          <w:szCs w:val="20"/>
        </w:rPr>
      </w:pPr>
      <w:r w:rsidRPr="00EE710A">
        <w:rPr>
          <w:szCs w:val="20"/>
        </w:rPr>
        <w:t xml:space="preserve">People with PSUs tend to have more problems in various dimensions </w:t>
      </w:r>
      <w:r w:rsidR="00207957">
        <w:rPr>
          <w:szCs w:val="20"/>
        </w:rPr>
        <w:t>than</w:t>
      </w:r>
      <w:r w:rsidRPr="00EE710A">
        <w:rPr>
          <w:szCs w:val="20"/>
        </w:rPr>
        <w:t xml:space="preserve"> single users. It is related to poorer treatment outcomes and a greater SUD severity</w:t>
      </w:r>
      <w:sdt>
        <w:sdtPr>
          <w:rPr>
            <w:color w:val="000000"/>
            <w:szCs w:val="20"/>
            <w:vertAlign w:val="superscript"/>
          </w:rPr>
          <w:tag w:val="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
          <w:id w:val="-1282260310"/>
          <w:placeholder>
            <w:docPart w:val="DefaultPlaceholder_-1854013440"/>
          </w:placeholder>
        </w:sdtPr>
        <w:sdtContent>
          <w:r w:rsidR="00C47ECE" w:rsidRPr="00C47ECE">
            <w:rPr>
              <w:color w:val="000000"/>
              <w:szCs w:val="20"/>
              <w:vertAlign w:val="superscript"/>
            </w:rPr>
            <w:t>6,7</w:t>
          </w:r>
        </w:sdtContent>
      </w:sdt>
      <w:r w:rsidRPr="00EE710A">
        <w:rPr>
          <w:szCs w:val="20"/>
        </w:rPr>
        <w:t>. Additionally, the PSU prevalence tends to be higher among users in contact with the criminal justice system (CCJS)</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
          <w:id w:val="-1820720518"/>
          <w:placeholder>
            <w:docPart w:val="D44BF37D2C014960A2C5A588B848853F"/>
          </w:placeholder>
        </w:sdtPr>
        <w:sdtContent>
          <w:r w:rsidR="00C47ECE" w:rsidRPr="00C47ECE">
            <w:rPr>
              <w:color w:val="000000"/>
              <w:szCs w:val="20"/>
              <w:vertAlign w:val="superscript"/>
            </w:rPr>
            <w:t>8,9</w:t>
          </w:r>
        </w:sdtContent>
      </w:sdt>
      <w:r w:rsidRPr="00EE710A">
        <w:rPr>
          <w:szCs w:val="20"/>
        </w:rPr>
        <w:t xml:space="preserve">. Research conducted in North America, Europe, and Australia has shown that </w:t>
      </w:r>
      <w:r w:rsidR="00207957">
        <w:rPr>
          <w:szCs w:val="20"/>
        </w:rPr>
        <w:t>using</w:t>
      </w:r>
      <w:r w:rsidRPr="00EE710A">
        <w:rPr>
          <w:szCs w:val="20"/>
        </w:rPr>
        <w:t xml:space="preserve"> multiple substances leads to a higher mortality rate</w:t>
      </w:r>
      <w:sdt>
        <w:sdtPr>
          <w:rPr>
            <w:color w:val="000000"/>
            <w:szCs w:val="20"/>
            <w:vertAlign w:val="superscript"/>
          </w:rPr>
          <w:tag w:val="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
          <w:id w:val="371431884"/>
          <w:placeholder>
            <w:docPart w:val="DefaultPlaceholder_-1854013440"/>
          </w:placeholder>
        </w:sdtPr>
        <w:sdtContent>
          <w:r w:rsidR="00C47ECE" w:rsidRPr="00C47ECE">
            <w:rPr>
              <w:color w:val="000000"/>
              <w:szCs w:val="20"/>
              <w:vertAlign w:val="superscript"/>
            </w:rPr>
            <w:t>10</w:t>
          </w:r>
        </w:sdtContent>
      </w:sdt>
      <w:r w:rsidRPr="00EE710A">
        <w:rPr>
          <w:szCs w:val="20"/>
        </w:rPr>
        <w:t>, is related to post-traumatic stress disorder</w:t>
      </w:r>
      <w:sdt>
        <w:sdtPr>
          <w:rPr>
            <w:color w:val="000000"/>
            <w:szCs w:val="20"/>
            <w:vertAlign w:val="superscript"/>
          </w:rPr>
          <w:tag w:val="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
          <w:id w:val="-64333788"/>
          <w:placeholder>
            <w:docPart w:val="DefaultPlaceholder_-1854013440"/>
          </w:placeholder>
        </w:sdtPr>
        <w:sdtContent>
          <w:r w:rsidR="00C47ECE" w:rsidRPr="00C47ECE">
            <w:rPr>
              <w:color w:val="000000"/>
              <w:szCs w:val="20"/>
              <w:vertAlign w:val="superscript"/>
            </w:rPr>
            <w:t>11</w:t>
          </w:r>
        </w:sdtContent>
      </w:sdt>
      <w:r w:rsidR="00034A94">
        <w:rPr>
          <w:szCs w:val="20"/>
        </w:rPr>
        <w:t>,</w:t>
      </w:r>
      <w:r w:rsidRPr="00EE710A">
        <w:rPr>
          <w:szCs w:val="20"/>
        </w:rPr>
        <w:t xml:space="preserve"> and increases the risk of relapse compared to </w:t>
      </w:r>
      <w:r w:rsidR="00F44B03" w:rsidRPr="00EE710A">
        <w:rPr>
          <w:szCs w:val="20"/>
        </w:rPr>
        <w:t>single substance</w:t>
      </w:r>
      <w:r w:rsidRPr="00EE710A">
        <w:rPr>
          <w:szCs w:val="20"/>
        </w:rPr>
        <w:t xml:space="preserve"> use</w:t>
      </w:r>
      <w:sdt>
        <w:sdtPr>
          <w:rPr>
            <w:color w:val="000000"/>
            <w:szCs w:val="20"/>
            <w:vertAlign w:val="superscript"/>
          </w:rPr>
          <w:tag w:val="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
          <w:id w:val="1223958139"/>
          <w:placeholder>
            <w:docPart w:val="DefaultPlaceholder_-1854013440"/>
          </w:placeholder>
        </w:sdtPr>
        <w:sdtContent>
          <w:r w:rsidR="00C47ECE" w:rsidRPr="00C47ECE">
            <w:rPr>
              <w:color w:val="000000"/>
              <w:szCs w:val="20"/>
              <w:vertAlign w:val="superscript"/>
            </w:rPr>
            <w:t>10,12</w:t>
          </w:r>
        </w:sdtContent>
      </w:sdt>
      <w:r w:rsidRPr="00EE710A">
        <w:rPr>
          <w:szCs w:val="20"/>
        </w:rPr>
        <w:t>.</w:t>
      </w:r>
    </w:p>
    <w:p w14:paraId="3E62D02B" w14:textId="6985CC6E" w:rsidR="00EE710A" w:rsidRPr="00EE710A" w:rsidRDefault="00EE710A" w:rsidP="00EE710A">
      <w:pPr>
        <w:spacing w:after="0" w:line="240" w:lineRule="auto"/>
        <w:ind w:right="-46" w:firstLine="284"/>
        <w:contextualSpacing/>
        <w:rPr>
          <w:szCs w:val="20"/>
        </w:rPr>
      </w:pPr>
      <w:r w:rsidRPr="00EE710A">
        <w:rPr>
          <w:szCs w:val="20"/>
        </w:rPr>
        <w:t>Research on PSU in Latin America is considerably limited</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Content>
          <w:r w:rsidR="00C47ECE" w:rsidRPr="00C47ECE">
            <w:rPr>
              <w:color w:val="000000"/>
              <w:szCs w:val="20"/>
              <w:vertAlign w:val="superscript"/>
            </w:rPr>
            <w:t>13</w:t>
          </w:r>
        </w:sdtContent>
      </w:sdt>
      <w:r w:rsidRPr="00EE710A">
        <w:rPr>
          <w:szCs w:val="20"/>
        </w:rPr>
        <w:t>. Furthermore, and 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Content>
          <w:r w:rsidR="00C47ECE" w:rsidRPr="00C47ECE">
            <w:rPr>
              <w:color w:val="000000"/>
              <w:szCs w:val="20"/>
              <w:vertAlign w:val="superscript"/>
            </w:rPr>
            <w:t>14</w:t>
          </w:r>
        </w:sdtContent>
      </w:sdt>
      <w:r w:rsidRPr="00EE710A">
        <w:rPr>
          <w:szCs w:val="20"/>
        </w:rPr>
        <w:t>. An analysis of data from independent studies conducted in six Latin American countries found that 21% of participants were PSU, and males, people aged 18-34 years, from Chile, Uruguay, and Argentina were more likely to report PSU after adjusting for age and sex</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Content>
          <w:r w:rsidR="00C47ECE" w:rsidRPr="00C47ECE">
            <w:rPr>
              <w:color w:val="000000"/>
              <w:szCs w:val="20"/>
              <w:vertAlign w:val="superscript"/>
            </w:rPr>
            <w:t>14</w:t>
          </w:r>
        </w:sdtContent>
      </w:sdt>
      <w:r w:rsidRPr="00EE710A">
        <w:rPr>
          <w:szCs w:val="20"/>
        </w:rPr>
        <w:t>. Studies conducted in hard-to-reach populations in Chile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Content>
          <w:r w:rsidR="00C47ECE" w:rsidRPr="00C47ECE">
            <w:rPr>
              <w:color w:val="000000"/>
              <w:szCs w:val="20"/>
              <w:vertAlign w:val="superscript"/>
            </w:rPr>
            <w:t>15–17</w:t>
          </w:r>
        </w:sdtContent>
      </w:sdt>
      <w:r w:rsidRPr="00EE710A">
        <w:rPr>
          <w:szCs w:val="20"/>
        </w:rPr>
        <w:t>.</w:t>
      </w:r>
    </w:p>
    <w:p w14:paraId="6FD8C67A" w14:textId="6286B576" w:rsidR="00EE710A" w:rsidRPr="00326824" w:rsidRDefault="00EE710A" w:rsidP="00EE710A">
      <w:pPr>
        <w:spacing w:after="0" w:line="240" w:lineRule="auto"/>
        <w:ind w:right="-46" w:firstLine="284"/>
        <w:contextualSpacing/>
        <w:rPr>
          <w:szCs w:val="20"/>
        </w:rPr>
      </w:pPr>
      <w:r w:rsidRPr="00EE710A">
        <w:rPr>
          <w:szCs w:val="20"/>
        </w:rPr>
        <w:t xml:space="preserve">One major issue highlighted in the literature is the role of treatment in patients’ substance use trajectories. </w:t>
      </w:r>
      <w:r w:rsidR="00192897" w:rsidRPr="00192897">
        <w:rPr>
          <w:szCs w:val="20"/>
        </w:rPr>
        <w:t>Completing treatment is associated with better outcomes, but completion rates may be influenced by patient characteristics</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OOKAkzIw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
          <w:id w:val="-721826286"/>
          <w:placeholder>
            <w:docPart w:val="DefaultPlaceholder_-1854013440"/>
          </w:placeholder>
        </w:sdtPr>
        <w:sdtContent>
          <w:r w:rsidR="00C47ECE" w:rsidRPr="00C47ECE">
            <w:rPr>
              <w:color w:val="000000"/>
              <w:szCs w:val="20"/>
              <w:vertAlign w:val="superscript"/>
            </w:rPr>
            <w:t>18–20</w:t>
          </w:r>
        </w:sdtContent>
      </w:sdt>
      <w:r w:rsidRPr="00EE710A">
        <w:rPr>
          <w:szCs w:val="20"/>
        </w:rPr>
        <w:t xml:space="preserve">. </w:t>
      </w:r>
      <w:r w:rsidR="00973211" w:rsidRPr="00973211">
        <w:rPr>
          <w:szCs w:val="20"/>
        </w:rPr>
        <w:t>A US veterans’ sample study showed that completing SUD intensive-outpatient treatment lowered the likelihood of CCJS</w:t>
      </w:r>
      <w:sdt>
        <w:sdtPr>
          <w:rPr>
            <w:color w:val="000000"/>
            <w:szCs w:val="20"/>
            <w:vertAlign w:val="superscript"/>
          </w:rPr>
          <w:tag w:val="MENDELEY_CITATION_v3_eyJjaXRhdGlvbklEIjoiTUVOREVMRVlfQ0lUQVRJT05fMjBiNGEzYjUtYjlhMy00MDg3LTgyYTMtMzg5NjM5MzMyNDQzIiwicHJvcGVydGllcyI6eyJub3RlSW5kZXgiOjB9LCJpc0VkaXRlZCI6ZmFsc2UsIm1hbnVhbE92ZXJyaWRlIjp7ImlzTWFudWFsbHlPdmVycmlkZGVuIjpmYWxzZSwiY2l0ZXByb2NUZXh0IjoiPHN1cD4yMT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
          <w:id w:val="2063211848"/>
          <w:placeholder>
            <w:docPart w:val="DefaultPlaceholder_-1854013440"/>
          </w:placeholder>
        </w:sdtPr>
        <w:sdtContent>
          <w:r w:rsidR="00C47ECE" w:rsidRPr="00C47ECE">
            <w:rPr>
              <w:color w:val="000000"/>
              <w:szCs w:val="20"/>
              <w:vertAlign w:val="superscript"/>
            </w:rPr>
            <w:t>21</w:t>
          </w:r>
        </w:sdtContent>
      </w:sdt>
      <w:r w:rsidR="00973211">
        <w:rPr>
          <w:szCs w:val="20"/>
        </w:rPr>
        <w:t>,</w:t>
      </w:r>
      <w:r w:rsidRPr="00EE710A">
        <w:rPr>
          <w:szCs w:val="20"/>
        </w:rPr>
        <w:t xml:space="preserve"> </w:t>
      </w:r>
      <w:r w:rsidR="00973211">
        <w:rPr>
          <w:szCs w:val="20"/>
        </w:rPr>
        <w:t>w</w:t>
      </w:r>
      <w:r w:rsidR="00973211" w:rsidRPr="00973211">
        <w:rPr>
          <w:szCs w:val="20"/>
        </w:rPr>
        <w:t>hile another study found that prior SUD treatment is protective against CCJS</w:t>
      </w:r>
      <w:sdt>
        <w:sdtPr>
          <w:rPr>
            <w:color w:val="000000"/>
            <w:szCs w:val="20"/>
            <w:vertAlign w:val="superscript"/>
          </w:rPr>
          <w:tag w:val="MENDELEY_CITATION_v3_eyJjaXRhdGlvbklEIjoiTUVOREVMRVlfQ0lUQVRJT05fNzkwZjk2ZTQtMzFhZC00ZTcyLTk4NGUtODhhMzg2NjIyYTVjIiwicHJvcGVydGllcyI6eyJub3RlSW5kZXgiOjB9LCJpc0VkaXRlZCI6ZmFsc2UsIm1hbnVhbE92ZXJyaWRlIjp7ImlzTWFudWFsbHlPdmVycmlkZGVuIjpmYWxzZSwiY2l0ZXByb2NUZXh0IjoiPHN1cD4yMj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
          <w:id w:val="-141970312"/>
          <w:placeholder>
            <w:docPart w:val="DefaultPlaceholder_-1854013440"/>
          </w:placeholder>
        </w:sdtPr>
        <w:sdtContent>
          <w:r w:rsidR="00C47ECE" w:rsidRPr="00C47ECE">
            <w:rPr>
              <w:color w:val="000000"/>
              <w:szCs w:val="20"/>
              <w:vertAlign w:val="superscript"/>
            </w:rPr>
            <w:t>22</w:t>
          </w:r>
        </w:sdtContent>
      </w:sdt>
      <w:r w:rsidRPr="00326824">
        <w:rPr>
          <w:szCs w:val="20"/>
        </w:rPr>
        <w:t>.</w:t>
      </w:r>
      <w:r w:rsidR="001143B1">
        <w:rPr>
          <w:szCs w:val="20"/>
        </w:rPr>
        <w:t xml:space="preserve"> </w:t>
      </w:r>
      <w:r w:rsidR="00FF316C" w:rsidRPr="00FF316C">
        <w:rPr>
          <w:szCs w:val="20"/>
        </w:rPr>
        <w:t xml:space="preserve">Analyses must consider differences in treatment goals, patient characteristics, resource availability, and SUD severity profiles, which may affect the relationship between PSU, treatment completion, and </w:t>
      </w:r>
      <w:r w:rsidR="008A2040">
        <w:rPr>
          <w:szCs w:val="20"/>
        </w:rPr>
        <w:t>CCJS</w:t>
      </w:r>
      <w:sdt>
        <w:sdtPr>
          <w:rPr>
            <w:color w:val="000000"/>
            <w:szCs w:val="20"/>
            <w:vertAlign w:val="superscript"/>
          </w:rPr>
          <w:tag w:val="MENDELEY_CITATION_v3_eyJjaXRhdGlvbklEIjoiTUVOREVMRVlfQ0lUQVRJT05fNDRhZWQzODItNmUyYi00MTNhLWJiZjAtNjNjODUyZTM3YjRkIiwicHJvcGVydGllcyI6eyJub3RlSW5kZXgiOjB9LCJpc0VkaXRlZCI6ZmFsc2UsIm1hbnVhbE92ZXJyaWRlIjp7ImlzTWFudWFsbHlPdmVycmlkZGVuIjpmYWxzZSwiY2l0ZXByb2NUZXh0IjoiPHN1cD4yM+KAkzI1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
          <w:id w:val="251245944"/>
          <w:placeholder>
            <w:docPart w:val="DefaultPlaceholder_-1854013440"/>
          </w:placeholder>
        </w:sdtPr>
        <w:sdtContent>
          <w:r w:rsidR="00C47ECE" w:rsidRPr="00C47ECE">
            <w:rPr>
              <w:color w:val="000000"/>
              <w:szCs w:val="20"/>
              <w:vertAlign w:val="superscript"/>
            </w:rPr>
            <w:t>23–25</w:t>
          </w:r>
        </w:sdtContent>
      </w:sdt>
      <w:r w:rsidR="00FF316C">
        <w:rPr>
          <w:szCs w:val="20"/>
        </w:rPr>
        <w:t>.</w:t>
      </w:r>
    </w:p>
    <w:p w14:paraId="252C828E" w14:textId="30979554" w:rsidR="00EE710A" w:rsidRDefault="00EE710A" w:rsidP="00777E6E">
      <w:pPr>
        <w:spacing w:line="240" w:lineRule="auto"/>
        <w:ind w:right="-46" w:firstLine="284"/>
        <w:contextualSpacing/>
        <w:rPr>
          <w:szCs w:val="20"/>
        </w:rPr>
      </w:pPr>
      <w:r w:rsidRPr="00326824">
        <w:rPr>
          <w:szCs w:val="20"/>
        </w:rPr>
        <w:t>Although the relationship between SUD and CCJS is well documented in the global north, little is known about the effect of treatment outcome</w:t>
      </w:r>
      <w:r w:rsidR="009F4B49">
        <w:rPr>
          <w:szCs w:val="20"/>
        </w:rPr>
        <w:t>s</w:t>
      </w:r>
      <w:r w:rsidRPr="00326824">
        <w:rPr>
          <w:szCs w:val="20"/>
        </w:rPr>
        <w:t xml:space="preserve"> among people with PSU in ot</w:t>
      </w:r>
      <w:r w:rsidRPr="00EE710A">
        <w:rPr>
          <w:szCs w:val="20"/>
        </w:rPr>
        <w:t xml:space="preserve">her contexts. </w:t>
      </w:r>
      <w:r w:rsidR="00192897">
        <w:rPr>
          <w:szCs w:val="20"/>
        </w:rPr>
        <w:t>T</w:t>
      </w:r>
      <w:r w:rsidRPr="00EE710A">
        <w:rPr>
          <w:szCs w:val="20"/>
        </w:rPr>
        <w:t>his study aims to estimate the mediator effects of completing SUD treatment on the link between PSU and CCJS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Understanding this relationship could inform effective prevention and intervention strategies for PSU and provide insight into the effectiveness of SUD treatment in reducing the risk of CCJS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w:t>
      </w:r>
      <w:r w:rsidR="00E25BFA">
        <w:rPr>
          <w:szCs w:val="20"/>
        </w:rPr>
        <w:t xml:space="preserve"> </w:t>
      </w:r>
      <w:r w:rsidRPr="00EE710A">
        <w:rPr>
          <w:szCs w:val="20"/>
        </w:rPr>
        <w:t>dynamics in 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and hypothesis</w:t>
      </w:r>
    </w:p>
    <w:p w14:paraId="4F8FDBF7" w14:textId="460EF4D1"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is the effect of completing </w:t>
      </w:r>
      <w:r w:rsidR="00F44B03">
        <w:rPr>
          <w:szCs w:val="20"/>
        </w:rPr>
        <w:t xml:space="preserve">SUD </w:t>
      </w:r>
      <w:r w:rsidR="00F3788F" w:rsidRPr="00F3788F">
        <w:rPr>
          <w:szCs w:val="20"/>
        </w:rPr>
        <w:t>treatment on the relationship between baseline PSU and CCJS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(1 year), and long term (3 years)</w:t>
      </w:r>
      <w:r w:rsidR="00BB2868" w:rsidRPr="00BB2868">
        <w:rPr>
          <w:szCs w:val="20"/>
        </w:rPr>
        <w:t>?</w:t>
      </w:r>
    </w:p>
    <w:p w14:paraId="3C420367" w14:textId="18259776"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mediator effects of completing SUD treatment on the relationship between </w:t>
      </w:r>
      <w:r w:rsidR="00EC5E6F" w:rsidRPr="00F3788F">
        <w:rPr>
          <w:color w:val="000000"/>
          <w:szCs w:val="20"/>
        </w:rPr>
        <w:t>PSU at</w:t>
      </w:r>
      <w:r w:rsidR="00F3788F" w:rsidRPr="00F3788F">
        <w:rPr>
          <w:color w:val="000000"/>
          <w:szCs w:val="20"/>
        </w:rPr>
        <w:t xml:space="preserve"> admission and CCJS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F3788F" w:rsidRPr="00F3788F">
        <w:rPr>
          <w:color w:val="000000"/>
          <w:szCs w:val="20"/>
        </w:rPr>
        <w:t>To describe the role of PSU on CCJS</w:t>
      </w:r>
      <w:r w:rsidR="00751B16">
        <w:rPr>
          <w:color w:val="000000"/>
          <w:szCs w:val="20"/>
        </w:rPr>
        <w:t xml:space="preserve"> </w:t>
      </w:r>
      <w:r w:rsidR="00F3788F">
        <w:rPr>
          <w:color w:val="000000"/>
          <w:szCs w:val="20"/>
        </w:rPr>
        <w:t>(1), t</w:t>
      </w:r>
      <w:r w:rsidR="00F3788F" w:rsidRPr="00F3788F">
        <w:rPr>
          <w:color w:val="000000"/>
          <w:szCs w:val="20"/>
        </w:rPr>
        <w:t>o compare the risk of CCJS system between poly and single-substance users</w:t>
      </w:r>
      <w:r w:rsidR="00751B16">
        <w:rPr>
          <w:color w:val="000000"/>
          <w:szCs w:val="20"/>
        </w:rPr>
        <w:t xml:space="preserve"> </w:t>
      </w:r>
      <w:r w:rsidR="00F3788F">
        <w:rPr>
          <w:color w:val="000000"/>
          <w:szCs w:val="20"/>
        </w:rPr>
        <w:t>(2), and to e</w:t>
      </w:r>
      <w:r w:rsidR="00F3788F" w:rsidRPr="00F3788F">
        <w:rPr>
          <w:color w:val="000000"/>
          <w:szCs w:val="20"/>
        </w:rPr>
        <w:t>stimate the combined effects of exposure to PSU and treatment outcome on the CCJS.</w:t>
      </w:r>
    </w:p>
    <w:p w14:paraId="4E9E5D6F" w14:textId="4D7A435E"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(1), baseline PSU is related to a greater risk of CCJS</w:t>
      </w:r>
      <w:r w:rsidR="00751B16">
        <w:rPr>
          <w:szCs w:val="20"/>
        </w:rPr>
        <w:t xml:space="preserve"> </w:t>
      </w:r>
      <w:r w:rsidR="00F3788F" w:rsidRPr="00EC5E6F">
        <w:rPr>
          <w:szCs w:val="20"/>
        </w:rPr>
        <w:t>(2), vulnerable patients have a differential risk of CCJS associated with treatment completion, and PSU and treatment completion will be antagonistically related to an increased risk of CCJS</w:t>
      </w:r>
      <w:r w:rsidR="00751B16">
        <w:rPr>
          <w:szCs w:val="20"/>
        </w:rPr>
        <w:t xml:space="preserve"> </w:t>
      </w:r>
      <w:r w:rsidR="00F3788F" w:rsidRPr="00EC5E6F">
        <w:rPr>
          <w:szCs w:val="20"/>
        </w:rPr>
        <w:t>(3).</w:t>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72C5AEE0"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 xml:space="preserve">Prosecutor’s Office </w:t>
      </w:r>
      <w:r w:rsidR="00EC5E6F">
        <w:rPr>
          <w:rFonts w:eastAsia="Times New Roman" w:cs="Arial"/>
          <w:color w:val="000000"/>
          <w:szCs w:val="20"/>
          <w:lang w:eastAsia="en-AU"/>
        </w:rPr>
        <w:t>(</w:t>
      </w:r>
      <w:r w:rsidR="00EC5E6F" w:rsidRPr="00EC5E6F">
        <w:rPr>
          <w:rFonts w:eastAsia="Times New Roman" w:cs="Arial"/>
          <w:color w:val="000000"/>
          <w:szCs w:val="20"/>
          <w:lang w:eastAsia="en-AU"/>
        </w:rPr>
        <w:t>PO</w:t>
      </w:r>
      <w:r w:rsidR="00EC5E6F">
        <w:rPr>
          <w:rFonts w:eastAsia="Times New Roman" w:cs="Arial"/>
          <w:color w:val="000000"/>
          <w:szCs w:val="20"/>
          <w:lang w:eastAsia="en-AU"/>
        </w:rPr>
        <w:t>)</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r w:rsidR="00751B16" w:rsidRPr="00EC5E6F">
        <w:rPr>
          <w:rFonts w:eastAsia="Times New Roman" w:cs="Arial"/>
          <w:color w:val="000000"/>
          <w:szCs w:val="20"/>
          <w:lang w:eastAsia="en-AU"/>
        </w:rPr>
        <w:t>The study is exempted from ethics review as it uses de-identified data.</w:t>
      </w:r>
      <w:r w:rsidR="00751B16">
        <w:rPr>
          <w:rFonts w:eastAsia="Times New Roman" w:cs="Arial"/>
          <w:color w:val="000000"/>
          <w:szCs w:val="20"/>
          <w:lang w:eastAsia="en-AU"/>
        </w:rPr>
        <w:t xml:space="preserve"> </w:t>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w:t>
      </w:r>
      <w:r w:rsidR="00D916BD">
        <w:rPr>
          <w:rFonts w:eastAsia="Verdana" w:cs="Verdana"/>
          <w:szCs w:val="20"/>
        </w:rPr>
        <w:t xml:space="preserve"> SUD</w:t>
      </w:r>
      <w:r w:rsidR="004637E3">
        <w:rPr>
          <w:rFonts w:eastAsia="Verdana" w:cs="Verdana"/>
          <w:szCs w:val="20"/>
        </w:rPr>
        <w:t xml:space="preserve"> treatment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
          <w:id w:val="2066371684"/>
          <w:placeholder>
            <w:docPart w:val="DefaultPlaceholder_-1854013440"/>
          </w:placeholder>
        </w:sdtPr>
        <w:sdtContent>
          <w:r w:rsidR="00C47ECE" w:rsidRPr="00C47ECE">
            <w:rPr>
              <w:rFonts w:eastAsia="Times New Roman" w:cs="Arial"/>
              <w:color w:val="000000"/>
              <w:szCs w:val="20"/>
              <w:vertAlign w:val="superscript"/>
              <w:lang w:eastAsia="en-AU"/>
            </w:rPr>
            <w:t>26</w:t>
          </w:r>
        </w:sdtContent>
      </w:sdt>
      <w:r w:rsidR="00EC5E6F" w:rsidRPr="00EC5E6F">
        <w:rPr>
          <w:rFonts w:eastAsia="Times New Roman" w:cs="Arial"/>
          <w:color w:val="000000"/>
          <w:szCs w:val="20"/>
          <w:lang w:eastAsia="en-AU"/>
        </w:rPr>
        <w:t>.</w:t>
      </w:r>
      <w:r w:rsidR="00D916BD">
        <w:rPr>
          <w:rFonts w:eastAsia="Times New Roman" w:cs="Arial"/>
          <w:color w:val="000000"/>
          <w:szCs w:val="20"/>
          <w:lang w:eastAsia="en-AU"/>
        </w:rPr>
        <w:t xml:space="preserve">and the outcomes will be SUD treatment outcome (complete vs. dropout or spelled by misconduct) and CCJS (offense that </w:t>
      </w:r>
      <w:r w:rsidR="00973211">
        <w:rPr>
          <w:rFonts w:eastAsia="Times New Roman" w:cs="Arial"/>
          <w:color w:val="000000"/>
          <w:szCs w:val="20"/>
          <w:lang w:eastAsia="en-AU"/>
        </w:rPr>
        <w:t xml:space="preserve">led to </w:t>
      </w:r>
      <w:r w:rsidR="00D916BD">
        <w:rPr>
          <w:rFonts w:eastAsia="Times New Roman" w:cs="Arial"/>
          <w:color w:val="000000"/>
          <w:szCs w:val="20"/>
          <w:lang w:eastAsia="en-AU"/>
        </w:rPr>
        <w:t>a condemnatory sentence).</w:t>
      </w:r>
      <w:r w:rsidR="00EC5E6F" w:rsidRPr="00EC5E6F">
        <w:rPr>
          <w:rFonts w:eastAsia="Times New Roman" w:cs="Arial"/>
          <w:color w:val="000000"/>
          <w:szCs w:val="20"/>
          <w:lang w:eastAsia="en-AU"/>
        </w:rPr>
        <w:t xml:space="preserve">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ough inverse probability weights</w:t>
      </w:r>
      <w:r w:rsidR="00EC5E6F" w:rsidRPr="00EC5E6F">
        <w:rPr>
          <w:rFonts w:eastAsia="Times New Roman" w:cs="Arial"/>
          <w:color w:val="000000"/>
          <w:szCs w:val="20"/>
          <w:lang w:eastAsia="en-AU"/>
        </w:rPr>
        <w:t xml:space="preserve">. </w:t>
      </w:r>
      <w:r w:rsidR="00B567AC" w:rsidRPr="00B567AC">
        <w:rPr>
          <w:rFonts w:eastAsia="Times New Roman" w:cs="Arial"/>
          <w:color w:val="000000"/>
          <w:szCs w:val="20"/>
          <w:lang w:eastAsia="en-AU"/>
        </w:rPr>
        <w:t xml:space="preserve">Patients were weighted by the inverse probability of </w:t>
      </w:r>
      <w:r w:rsidR="00D916BD">
        <w:rPr>
          <w:rFonts w:eastAsia="Times New Roman" w:cs="Arial"/>
          <w:color w:val="000000"/>
          <w:szCs w:val="20"/>
          <w:lang w:eastAsia="en-AU"/>
        </w:rPr>
        <w:t>PSU</w:t>
      </w:r>
      <w:r w:rsidR="00B567AC" w:rsidRPr="00B567AC">
        <w:rPr>
          <w:rFonts w:eastAsia="Times New Roman" w:cs="Arial"/>
          <w:color w:val="000000"/>
          <w:szCs w:val="20"/>
          <w:lang w:eastAsia="en-AU"/>
        </w:rPr>
        <w:t xml:space="preserve"> based on several predictors</w:t>
      </w:r>
      <w:r w:rsidR="00D916BD">
        <w:rPr>
          <w:rFonts w:eastAsia="Times New Roman" w:cs="Arial"/>
          <w:color w:val="000000"/>
          <w:szCs w:val="20"/>
          <w:lang w:eastAsia="en-AU"/>
        </w:rPr>
        <w:t xml:space="preserve"> and these</w:t>
      </w:r>
      <w:r w:rsidR="00B567AC" w:rsidRPr="00B567AC">
        <w:rPr>
          <w:rFonts w:eastAsia="Times New Roman" w:cs="Arial"/>
          <w:color w:val="000000"/>
          <w:szCs w:val="20"/>
          <w:lang w:eastAsia="en-AU"/>
        </w:rPr>
        <w:t xml:space="preserve"> </w:t>
      </w:r>
      <w:r w:rsidR="00D916BD">
        <w:rPr>
          <w:rFonts w:eastAsia="Times New Roman" w:cs="Arial"/>
          <w:color w:val="000000"/>
          <w:szCs w:val="20"/>
          <w:lang w:eastAsia="en-AU"/>
        </w:rPr>
        <w:t>w</w:t>
      </w:r>
      <w:r w:rsidR="00B567AC" w:rsidRPr="00B567AC">
        <w:rPr>
          <w:rFonts w:eastAsia="Times New Roman" w:cs="Arial"/>
          <w:color w:val="000000"/>
          <w:szCs w:val="20"/>
          <w:lang w:eastAsia="en-AU"/>
        </w:rPr>
        <w:t xml:space="preserve">eights </w:t>
      </w:r>
      <w:r w:rsidR="00D916BD">
        <w:rPr>
          <w:rFonts w:eastAsia="Times New Roman" w:cs="Arial"/>
          <w:color w:val="000000"/>
          <w:szCs w:val="20"/>
          <w:lang w:eastAsia="en-AU"/>
        </w:rPr>
        <w:t>will be</w:t>
      </w:r>
      <w:r w:rsidR="00B567AC" w:rsidRPr="00B567AC">
        <w:rPr>
          <w:rFonts w:eastAsia="Times New Roman" w:cs="Arial"/>
          <w:color w:val="000000"/>
          <w:szCs w:val="20"/>
          <w:lang w:eastAsia="en-AU"/>
        </w:rPr>
        <w:t xml:space="preserve"> truncated at the 1st and 99th percentiles</w:t>
      </w:r>
      <w:sdt>
        <w:sdtPr>
          <w:rPr>
            <w:rFonts w:eastAsia="Times New Roman" w:cs="Arial"/>
            <w:color w:val="000000"/>
            <w:szCs w:val="20"/>
            <w:vertAlign w:val="superscript"/>
            <w:lang w:eastAsia="en-AU"/>
          </w:rPr>
          <w:tag w:val="MENDELEY_CITATION_v3_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"/>
          <w:id w:val="2091197662"/>
          <w:placeholder>
            <w:docPart w:val="DefaultPlaceholder_-1854013440"/>
          </w:placeholder>
        </w:sdtPr>
        <w:sdtContent>
          <w:r w:rsidR="00C47ECE" w:rsidRPr="00C47ECE">
            <w:rPr>
              <w:rFonts w:eastAsia="Times New Roman" w:cs="Arial"/>
              <w:color w:val="000000"/>
              <w:szCs w:val="20"/>
              <w:vertAlign w:val="superscript"/>
              <w:lang w:eastAsia="en-AU"/>
            </w:rPr>
            <w:t>27</w:t>
          </w:r>
        </w:sdtContent>
      </w:sdt>
      <w:r w:rsidR="00B567AC" w:rsidRPr="00B567AC">
        <w:rPr>
          <w:rFonts w:eastAsia="Times New Roman" w:cs="Arial"/>
          <w:color w:val="000000"/>
          <w:szCs w:val="20"/>
          <w:lang w:eastAsia="en-AU"/>
        </w:rPr>
        <w:t>.</w:t>
      </w:r>
      <w:r w:rsidR="00C30C34">
        <w:rPr>
          <w:rFonts w:eastAsia="Times New Roman" w:cs="Arial"/>
          <w:color w:val="000000"/>
          <w:szCs w:val="20"/>
          <w:lang w:eastAsia="en-AU"/>
        </w:rPr>
        <w:t xml:space="preserve"> </w:t>
      </w:r>
      <w:r w:rsidR="00C30C34">
        <w:rPr>
          <w:rFonts w:eastAsia="Verdana" w:cs="Verdana"/>
          <w:szCs w:val="20"/>
        </w:rPr>
        <w:t xml:space="preserve">The illness-death multistate model </w:t>
      </w:r>
      <w:r w:rsidR="00D916BD">
        <w:rPr>
          <w:rFonts w:eastAsia="Verdana" w:cs="Verdana"/>
          <w:szCs w:val="20"/>
        </w:rPr>
        <w:t>allows</w:t>
      </w:r>
      <w:r w:rsidR="00C30C34">
        <w:rPr>
          <w:rFonts w:eastAsia="Verdana" w:cs="Verdana"/>
          <w:szCs w:val="20"/>
        </w:rPr>
        <w:t xml:space="preserve"> for transitions between admission and treatment outcome, treatment outcome and CCJS, and admission and CCJS (without completing treatment). </w:t>
      </w:r>
      <w:r w:rsidR="00B567AC" w:rsidRPr="00B567AC">
        <w:rPr>
          <w:rFonts w:eastAsia="Times New Roman" w:cs="Arial"/>
          <w:color w:val="000000"/>
          <w:szCs w:val="20"/>
          <w:lang w:eastAsia="en-AU"/>
        </w:rPr>
        <w:t xml:space="preserve">We </w:t>
      </w:r>
      <w:r w:rsidR="00973211">
        <w:rPr>
          <w:rFonts w:eastAsia="Times New Roman" w:cs="Arial"/>
          <w:color w:val="000000"/>
          <w:szCs w:val="20"/>
          <w:lang w:eastAsia="en-AU"/>
        </w:rPr>
        <w:t xml:space="preserve">will </w:t>
      </w:r>
      <w:r w:rsidR="00B567AC" w:rsidRPr="00B567AC">
        <w:rPr>
          <w:rFonts w:eastAsia="Times New Roman" w:cs="Arial"/>
          <w:color w:val="000000"/>
          <w:szCs w:val="20"/>
          <w:lang w:eastAsia="en-AU"/>
        </w:rPr>
        <w:t xml:space="preserve">then calculate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w:t>
      </w:r>
      <w:r w:rsidR="00D916BD" w:rsidRPr="00B567AC">
        <w:rPr>
          <w:rFonts w:eastAsia="Times New Roman" w:cs="Arial"/>
          <w:color w:val="000000"/>
          <w:szCs w:val="20"/>
          <w:lang w:eastAsia="en-AU"/>
        </w:rPr>
        <w:t>Johansen</w:t>
      </w:r>
      <w:r w:rsidR="00B567AC" w:rsidRPr="00B567AC">
        <w:rPr>
          <w:rFonts w:eastAsia="Times New Roman" w:cs="Arial"/>
          <w:color w:val="000000"/>
          <w:szCs w:val="20"/>
          <w:lang w:eastAsia="en-AU"/>
        </w:rPr>
        <w:t xml:space="preserve"> estimator for 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yO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Content>
          <w:r w:rsidR="00C47ECE" w:rsidRPr="00C47ECE">
            <w:rPr>
              <w:rFonts w:eastAsia="Times New Roman" w:cs="Arial"/>
              <w:color w:val="000000"/>
              <w:szCs w:val="20"/>
              <w:vertAlign w:val="superscript"/>
              <w:lang w:eastAsia="en-AU"/>
            </w:rPr>
            <w:t>28</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lastRenderedPageBreak/>
        <w:t>Secondary analyses</w:t>
      </w:r>
      <w:r w:rsidR="00D916BD">
        <w:rPr>
          <w:rFonts w:eastAsia="Times New Roman" w:cs="Arial"/>
          <w:color w:val="000000"/>
          <w:szCs w:val="20"/>
          <w:lang w:val="en-GB" w:eastAsia="en-AU"/>
        </w:rPr>
        <w:t xml:space="preserve"> will</w:t>
      </w:r>
      <w:r w:rsidR="00C30C34" w:rsidRPr="00C30C34">
        <w:rPr>
          <w:rFonts w:eastAsia="Times New Roman" w:cs="Arial"/>
          <w:color w:val="000000"/>
          <w:szCs w:val="20"/>
          <w:lang w:val="en-GB" w:eastAsia="en-AU"/>
        </w:rPr>
        <w:t xml:space="preserve"> focus on mediation, estimating the effects of </w:t>
      </w:r>
      <w:r w:rsidR="00D916BD">
        <w:rPr>
          <w:rFonts w:eastAsia="Times New Roman" w:cs="Arial"/>
          <w:color w:val="000000"/>
          <w:szCs w:val="20"/>
          <w:lang w:val="en-GB" w:eastAsia="en-AU"/>
        </w:rPr>
        <w:t>PSU</w:t>
      </w:r>
      <w:r w:rsidR="00973211">
        <w:rPr>
          <w:rFonts w:eastAsia="Times New Roman" w:cs="Arial"/>
          <w:color w:val="000000"/>
          <w:szCs w:val="20"/>
          <w:lang w:val="en-GB" w:eastAsia="en-AU"/>
        </w:rPr>
        <w:t xml:space="preserve"> given treatment outcome</w:t>
      </w:r>
      <w:r w:rsidR="00D916BD">
        <w:rPr>
          <w:rFonts w:eastAsia="Times New Roman" w:cs="Arial"/>
          <w:color w:val="000000"/>
          <w:szCs w:val="20"/>
          <w:lang w:val="en-GB" w:eastAsia="en-AU"/>
        </w:rPr>
        <w:t xml:space="preserve"> </w:t>
      </w:r>
      <w:r w:rsidR="00D916BD">
        <w:rPr>
          <w:rFonts w:eastAsia="Times New Roman" w:cs="Arial"/>
          <w:color w:val="000000"/>
          <w:szCs w:val="20"/>
          <w:lang w:eastAsia="en-AU"/>
        </w:rPr>
        <w:t>at 6 months, 1 and 3 years</w:t>
      </w:r>
      <w:r w:rsidR="00C30C3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using a </w:t>
      </w:r>
      <w:r w:rsidR="00BA2454" w:rsidRPr="00BA2454">
        <w:rPr>
          <w:rFonts w:eastAsia="Times New Roman" w:cs="Arial"/>
          <w:color w:val="000000"/>
          <w:szCs w:val="20"/>
          <w:lang w:val="en-GB" w:eastAsia="en-AU"/>
        </w:rPr>
        <w:t>standard time-to-first-event</w:t>
      </w:r>
      <w:r w:rsidR="00BA245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approach. </w:t>
      </w:r>
      <w:r w:rsidR="00C30C34">
        <w:rPr>
          <w:rFonts w:eastAsia="Verdana" w:cs="Verdana"/>
          <w:szCs w:val="20"/>
        </w:rPr>
        <w:t xml:space="preserve">Proportions mediated will be estimated using the bootstrap method. </w:t>
      </w:r>
      <w:r w:rsidR="00D916BD">
        <w:rPr>
          <w:rFonts w:eastAsia="Verdana" w:cs="Verdana"/>
          <w:szCs w:val="20"/>
        </w:rPr>
        <w:t xml:space="preserve">We also plan to </w:t>
      </w:r>
      <w:r w:rsidR="00D916BD" w:rsidRPr="00D916BD">
        <w:rPr>
          <w:rFonts w:eastAsia="Verdana" w:cs="Verdana"/>
          <w:szCs w:val="20"/>
        </w:rPr>
        <w:t xml:space="preserve">run separate analyses </w:t>
      </w:r>
      <w:r w:rsidR="00BA2454">
        <w:rPr>
          <w:rFonts w:eastAsia="Verdana" w:cs="Verdana"/>
          <w:szCs w:val="20"/>
        </w:rPr>
        <w:t xml:space="preserve">in patients admitted to </w:t>
      </w:r>
      <w:r w:rsidR="00D916BD" w:rsidRPr="00D916BD">
        <w:rPr>
          <w:rFonts w:eastAsia="Verdana" w:cs="Verdana"/>
          <w:szCs w:val="20"/>
        </w:rPr>
        <w:t>outpatient vs inpatient</w:t>
      </w:r>
      <w:r w:rsidR="00D916BD">
        <w:rPr>
          <w:rFonts w:eastAsia="Verdana" w:cs="Verdana"/>
          <w:szCs w:val="20"/>
        </w:rPr>
        <w:t xml:space="preserve"> treatment. </w:t>
      </w:r>
      <w:r w:rsidR="00C30C34">
        <w:rPr>
          <w:rFonts w:eastAsia="Verdana" w:cs="Verdana"/>
          <w:szCs w:val="20"/>
        </w:rPr>
        <w:t>Preliminary markdowns are available at bit.ly/3w9wygJ.</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16A01DD1"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EE5662">
        <w:rPr>
          <w:rFonts w:eastAsia="Times New Roman" w:cs="Times New Roman"/>
          <w:szCs w:val="20"/>
          <w:lang w:eastAsia="en-AU"/>
        </w:rPr>
        <w:t>I</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751B16">
        <w:rPr>
          <w:rFonts w:eastAsia="Times New Roman" w:cs="Times New Roman"/>
          <w:szCs w:val="20"/>
          <w:lang w:eastAsia="en-AU"/>
        </w:rPr>
        <w:t>CCJS.</w:t>
      </w:r>
    </w:p>
    <w:p w14:paraId="5ED224BC" w14:textId="69654D3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the m</w:t>
      </w:r>
      <w:r w:rsidR="00B655FF" w:rsidRPr="00160467">
        <w:rPr>
          <w:rFonts w:eastAsia="Times New Roman" w:cs="Times New Roman"/>
          <w:szCs w:val="20"/>
          <w:lang w:eastAsia="en-AU"/>
        </w:rPr>
        <w:t>onths</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25777F0C"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 xml:space="preserve">one international conference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either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29A8A050" w:rsidR="004B2841" w:rsidRDefault="004B2841" w:rsidP="004B2841">
      <w:r>
        <w:t>Our research team has experience in public health</w:t>
      </w:r>
      <w:r w:rsidR="008C06DD">
        <w:t xml:space="preserve"> and</w:t>
      </w:r>
      <w:r>
        <w:t xml:space="preserve"> criminology </w:t>
      </w:r>
      <w:r w:rsidR="00373204">
        <w:t>and</w:t>
      </w:r>
      <w:r w:rsidR="008C06DD">
        <w:t xml:space="preserve"> has skills in the use of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 xml:space="preserve">. </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859"/>
        <w:gridCol w:w="448"/>
        <w:gridCol w:w="7898"/>
        <w:gridCol w:w="992"/>
      </w:tblGrid>
      <w:tr w:rsidR="004637E3" w:rsidRPr="00D6209F" w14:paraId="19C94F99" w14:textId="77777777" w:rsidTr="00817898">
        <w:trPr>
          <w:trHeight w:val="20"/>
        </w:trPr>
        <w:tc>
          <w:tcPr>
            <w:tcW w:w="8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11F464B3" w:rsidR="004637E3" w:rsidRPr="00D6209F" w:rsidRDefault="004637E3" w:rsidP="00817898">
            <w:pPr>
              <w:spacing w:after="0" w:line="240" w:lineRule="auto"/>
              <w:ind w:left="-35" w:right="-41"/>
              <w:jc w:val="left"/>
              <w:rPr>
                <w:rFonts w:eastAsia="Verdana" w:cs="Verdana"/>
                <w:sz w:val="16"/>
                <w:szCs w:val="16"/>
              </w:rPr>
            </w:pPr>
            <w:r w:rsidRPr="00D6209F">
              <w:rPr>
                <w:rFonts w:eastAsia="Verdana" w:cs="Verdana"/>
                <w:sz w:val="16"/>
                <w:szCs w:val="16"/>
              </w:rPr>
              <w:t xml:space="preserve"> </w:t>
            </w:r>
            <w:r w:rsidR="00B567AC">
              <w:rPr>
                <w:rFonts w:eastAsia="Verdana" w:cs="Verdana"/>
                <w:sz w:val="16"/>
                <w:szCs w:val="16"/>
              </w:rPr>
              <w:t>Name</w:t>
            </w:r>
          </w:p>
        </w:tc>
        <w:tc>
          <w:tcPr>
            <w:tcW w:w="44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817898">
            <w:pPr>
              <w:spacing w:after="0" w:line="240" w:lineRule="auto"/>
              <w:ind w:left="-64" w:right="-43"/>
              <w:jc w:val="left"/>
              <w:rPr>
                <w:rFonts w:eastAsia="Verdana" w:cs="Verdana"/>
                <w:sz w:val="16"/>
                <w:szCs w:val="16"/>
              </w:rPr>
            </w:pPr>
            <w:r w:rsidRPr="00D6209F">
              <w:rPr>
                <w:rFonts w:eastAsia="Verdana" w:cs="Verdana"/>
                <w:sz w:val="16"/>
                <w:szCs w:val="16"/>
              </w:rPr>
              <w:t xml:space="preserve">Role </w:t>
            </w:r>
          </w:p>
        </w:tc>
        <w:tc>
          <w:tcPr>
            <w:tcW w:w="78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817898">
            <w:pPr>
              <w:spacing w:after="0" w:line="240" w:lineRule="auto"/>
              <w:ind w:left="-61" w:right="-52"/>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P.I.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0064F9BA"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He has worked as technical staff in research related to occupational health and substance use treatments. He has been working on the Treatment patients dataset since 2019, collaborating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in the analysis of 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w:t>
            </w:r>
            <w:proofErr w:type="spellStart"/>
            <w:r w:rsidR="004637E3" w:rsidRPr="00D6209F">
              <w:rPr>
                <w:rFonts w:eastAsia="Verdana" w:cs="Verdana"/>
                <w:sz w:val="16"/>
                <w:szCs w:val="16"/>
              </w:rPr>
              <w:t>Tagle</w:t>
            </w:r>
            <w:proofErr w:type="spellEnd"/>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Ph.D. student (Public Policy, Universidad Mayor). He has worked in research projects related to substance use treatments. He also has been working on the dataset on Treatment patients since 2019 along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He collaborated in the analysis of several papers linked to substance use.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Católica)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817898">
            <w:pPr>
              <w:spacing w:after="0" w:line="240" w:lineRule="auto"/>
              <w:ind w:left="-35" w:right="-41"/>
              <w:rPr>
                <w:rFonts w:eastAsia="Verdana" w:cs="Verdana"/>
                <w:i/>
                <w:sz w:val="16"/>
                <w:szCs w:val="16"/>
              </w:rPr>
            </w:pPr>
            <w:r w:rsidRPr="00D6209F">
              <w:rPr>
                <w:rFonts w:eastAsia="Verdana" w:cs="Verdana"/>
                <w:i/>
                <w:sz w:val="16"/>
                <w:szCs w:val="16"/>
              </w:rPr>
              <w:t>Álvaro Castillo-</w:t>
            </w:r>
            <w:proofErr w:type="spellStart"/>
            <w:r w:rsidRPr="00D6209F">
              <w:rPr>
                <w:rFonts w:eastAsia="Verdana" w:cs="Verdana"/>
                <w:i/>
                <w:sz w:val="16"/>
                <w:szCs w:val="16"/>
              </w:rPr>
              <w:t>Carniglia</w:t>
            </w:r>
            <w:proofErr w:type="spellEnd"/>
            <w:r w:rsidRPr="00D6209F">
              <w:rPr>
                <w:rFonts w:eastAsia="Verdana" w:cs="Verdana"/>
                <w:i/>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Sup</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Associate professor, and Director of the Ph.D. Programme in Public Policy, Universidad Mayor. He has a background in epidemiology and his main research areas are the measurement of alcohol and other drug use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77777777" w:rsidR="004637E3" w:rsidRPr="00D6209F" w:rsidRDefault="004637E3" w:rsidP="00777E6E">
            <w:pPr>
              <w:spacing w:line="240" w:lineRule="auto"/>
              <w:rPr>
                <w:rFonts w:eastAsia="Verdana" w:cs="Verdana"/>
                <w:i/>
                <w:sz w:val="16"/>
                <w:szCs w:val="16"/>
              </w:rPr>
            </w:pPr>
            <w:r w:rsidRPr="00D6209F">
              <w:rPr>
                <w:rFonts w:eastAsia="Verdana" w:cs="Verdana"/>
                <w:i/>
                <w:sz w:val="16"/>
                <w:szCs w:val="16"/>
              </w:rPr>
              <w:t xml:space="preserve">Note: P.I.: Principal Investigator; Co-I: Co-Investigator; Sup.: Supervisor. </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1143B1">
      <w:pPr>
        <w:spacing w:line="240" w:lineRule="auto"/>
        <w:ind w:firstLine="284"/>
        <w:jc w:val="center"/>
        <w:rPr>
          <w:b/>
          <w:bCs/>
          <w:sz w:val="48"/>
          <w:szCs w:val="48"/>
          <w:lang w:val="en-US" w:eastAsia="en-AU"/>
        </w:rPr>
      </w:pPr>
      <w:r>
        <w:rPr>
          <w:noProof/>
        </w:rPr>
        <w:drawing>
          <wp:inline distT="0" distB="0" distL="0" distR="0" wp14:anchorId="572C20E0" wp14:editId="313C09FF">
            <wp:extent cx="5183999" cy="1296000"/>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3999" cy="1296000"/>
                    </a:xfrm>
                    <a:prstGeom prst="rect">
                      <a:avLst/>
                    </a:prstGeom>
                    <a:noFill/>
                    <a:ln>
                      <a:noFill/>
                    </a:ln>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3E840B24"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 xml:space="preserve">Funds will be used to cover expenses for attending international conferences and for a virtual computer (e.g., an annual subscription to </w:t>
      </w:r>
      <w:proofErr w:type="spellStart"/>
      <w:r w:rsidRPr="004637E3">
        <w:rPr>
          <w:rFonts w:eastAsia="Verdana" w:cs="Verdana"/>
          <w:color w:val="0E101A"/>
          <w:szCs w:val="20"/>
        </w:rPr>
        <w:t>DataCamp</w:t>
      </w:r>
      <w:proofErr w:type="spellEnd"/>
      <w:r w:rsidRPr="004637E3">
        <w:rPr>
          <w:rFonts w:eastAsia="Verdana" w:cs="Verdana"/>
          <w:color w:val="0E101A"/>
          <w:szCs w:val="20"/>
        </w:rPr>
        <w:t xml:space="preserve"> Teams). The cost of attending international conferences is 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yO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Content>
          <w:r w:rsidR="00C47ECE" w:rsidRPr="00C47ECE">
            <w:rPr>
              <w:rFonts w:eastAsia="Verdana" w:cs="Verdana"/>
              <w:color w:val="000000"/>
              <w:szCs w:val="20"/>
              <w:vertAlign w:val="superscript"/>
            </w:rPr>
            <w:t>29</w:t>
          </w:r>
        </w:sdtContent>
      </w:sdt>
      <w:r w:rsidRPr="004637E3">
        <w:rPr>
          <w:rFonts w:eastAsia="Verdana" w:cs="Verdana"/>
          <w:color w:val="0E101A"/>
          <w:szCs w:val="20"/>
        </w:rPr>
        <w:t xml:space="preserve">, </w:t>
      </w:r>
      <w:r w:rsidR="00B567AC">
        <w:rPr>
          <w:rFonts w:eastAsia="Verdana" w:cs="Verdana"/>
          <w:color w:val="0E101A"/>
          <w:szCs w:val="20"/>
        </w:rPr>
        <w:t xml:space="preserve">thus </w:t>
      </w:r>
      <w:r w:rsidRPr="004637E3">
        <w:rPr>
          <w:rFonts w:eastAsia="Verdana" w:cs="Verdana"/>
          <w:color w:val="0E101A"/>
          <w:szCs w:val="20"/>
        </w:rPr>
        <w:t>the funds should cover a significant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Content>
        <w:p w14:paraId="38E8EBB3" w14:textId="77777777" w:rsidR="00C47ECE" w:rsidRDefault="00C47ECE">
          <w:pPr>
            <w:autoSpaceDE w:val="0"/>
            <w:autoSpaceDN w:val="0"/>
            <w:ind w:hanging="640"/>
            <w:divId w:val="1789619770"/>
            <w:rPr>
              <w:rFonts w:eastAsia="Times New Roman"/>
              <w:sz w:val="24"/>
              <w:szCs w:val="24"/>
            </w:rPr>
          </w:pPr>
          <w:r>
            <w:rPr>
              <w:rFonts w:eastAsia="Times New Roman"/>
            </w:rPr>
            <w:t>1.</w:t>
          </w:r>
          <w:r>
            <w:rPr>
              <w:rFonts w:eastAsia="Times New Roman"/>
            </w:rPr>
            <w:tab/>
            <w:t xml:space="preserve">Thomas EG, </w:t>
          </w:r>
          <w:proofErr w:type="spellStart"/>
          <w:r>
            <w:rPr>
              <w:rFonts w:eastAsia="Times New Roman"/>
            </w:rPr>
            <w:t>Spittal</w:t>
          </w:r>
          <w:proofErr w:type="spellEnd"/>
          <w:r>
            <w:rPr>
              <w:rFonts w:eastAsia="Times New Roman"/>
            </w:rPr>
            <w:t xml:space="preserve"> MJ, Taxman FS, </w:t>
          </w:r>
          <w:proofErr w:type="spellStart"/>
          <w:r>
            <w:rPr>
              <w:rFonts w:eastAsia="Times New Roman"/>
            </w:rPr>
            <w:t>Puljević</w:t>
          </w:r>
          <w:proofErr w:type="spellEnd"/>
          <w:r>
            <w:rPr>
              <w:rFonts w:eastAsia="Times New Roman"/>
            </w:rPr>
            <w:t xml:space="preserve"> C, Heffernan EB, </w:t>
          </w:r>
          <w:proofErr w:type="spellStart"/>
          <w:r>
            <w:rPr>
              <w:rFonts w:eastAsia="Times New Roman"/>
            </w:rPr>
            <w:t>Kinner</w:t>
          </w:r>
          <w:proofErr w:type="spellEnd"/>
          <w:r>
            <w:rPr>
              <w:rFonts w:eastAsia="Times New Roman"/>
            </w:rPr>
            <w:t xml:space="preserve"> SA. Association between contact with mental health and substance use services and reincarceration after release from prison. </w:t>
          </w:r>
          <w:proofErr w:type="spellStart"/>
          <w:r>
            <w:rPr>
              <w:rFonts w:eastAsia="Times New Roman"/>
              <w:i/>
              <w:iCs/>
            </w:rPr>
            <w:t>PLoS</w:t>
          </w:r>
          <w:proofErr w:type="spellEnd"/>
          <w:r>
            <w:rPr>
              <w:rFonts w:eastAsia="Times New Roman"/>
              <w:i/>
              <w:iCs/>
            </w:rPr>
            <w:t xml:space="preserve"> One</w:t>
          </w:r>
          <w:r>
            <w:rPr>
              <w:rFonts w:eastAsia="Times New Roman"/>
            </w:rPr>
            <w:t>. 2022;17(9</w:t>
          </w:r>
          <w:proofErr w:type="gramStart"/>
          <w:r>
            <w:rPr>
              <w:rFonts w:eastAsia="Times New Roman"/>
            </w:rPr>
            <w:t>):e</w:t>
          </w:r>
          <w:proofErr w:type="gramEnd"/>
          <w:r>
            <w:rPr>
              <w:rFonts w:eastAsia="Times New Roman"/>
            </w:rPr>
            <w:t xml:space="preserve">0272870. </w:t>
          </w:r>
          <w:proofErr w:type="gramStart"/>
          <w:r>
            <w:rPr>
              <w:rFonts w:eastAsia="Times New Roman"/>
            </w:rPr>
            <w:t>doi:10.1371/journal.pone</w:t>
          </w:r>
          <w:proofErr w:type="gramEnd"/>
          <w:r>
            <w:rPr>
              <w:rFonts w:eastAsia="Times New Roman"/>
            </w:rPr>
            <w:t>.0272870</w:t>
          </w:r>
        </w:p>
        <w:p w14:paraId="5AA70040" w14:textId="77777777" w:rsidR="00C47ECE" w:rsidRDefault="00C47ECE">
          <w:pPr>
            <w:autoSpaceDE w:val="0"/>
            <w:autoSpaceDN w:val="0"/>
            <w:ind w:hanging="640"/>
            <w:divId w:val="1355032619"/>
            <w:rPr>
              <w:rFonts w:eastAsia="Times New Roman"/>
            </w:rPr>
          </w:pPr>
          <w:r>
            <w:rPr>
              <w:rFonts w:eastAsia="Times New Roman"/>
            </w:rPr>
            <w:t>2.</w:t>
          </w:r>
          <w:r>
            <w:rPr>
              <w:rFonts w:eastAsia="Times New Roman"/>
            </w:rPr>
            <w:tab/>
          </w:r>
          <w:proofErr w:type="spellStart"/>
          <w:r>
            <w:rPr>
              <w:rFonts w:eastAsia="Times New Roman"/>
            </w:rPr>
            <w:t>Sugie</w:t>
          </w:r>
          <w:proofErr w:type="spellEnd"/>
          <w:r>
            <w:rPr>
              <w:rFonts w:eastAsia="Times New Roman"/>
            </w:rPr>
            <w:t xml:space="preserve"> NF, Turney K. Beyond Incarceration: Criminal Justice Contact and Mental Health. </w:t>
          </w:r>
          <w:r>
            <w:rPr>
              <w:rFonts w:eastAsia="Times New Roman"/>
              <w:i/>
              <w:iCs/>
            </w:rPr>
            <w:t xml:space="preserve">Am </w:t>
          </w:r>
          <w:proofErr w:type="spellStart"/>
          <w:r>
            <w:rPr>
              <w:rFonts w:eastAsia="Times New Roman"/>
              <w:i/>
              <w:iCs/>
            </w:rPr>
            <w:t>Sociol</w:t>
          </w:r>
          <w:proofErr w:type="spellEnd"/>
          <w:r>
            <w:rPr>
              <w:rFonts w:eastAsia="Times New Roman"/>
              <w:i/>
              <w:iCs/>
            </w:rPr>
            <w:t xml:space="preserve"> Rev</w:t>
          </w:r>
          <w:r>
            <w:rPr>
              <w:rFonts w:eastAsia="Times New Roman"/>
            </w:rPr>
            <w:t>. 2017;82(4):719-743. doi:10.1177/0003122417713188</w:t>
          </w:r>
        </w:p>
        <w:p w14:paraId="53C1895D" w14:textId="77777777" w:rsidR="00C47ECE" w:rsidRDefault="00C47ECE">
          <w:pPr>
            <w:autoSpaceDE w:val="0"/>
            <w:autoSpaceDN w:val="0"/>
            <w:ind w:hanging="640"/>
            <w:divId w:val="32075167"/>
            <w:rPr>
              <w:rFonts w:eastAsia="Times New Roman"/>
            </w:rPr>
          </w:pPr>
          <w:r>
            <w:rPr>
              <w:rFonts w:eastAsia="Times New Roman"/>
            </w:rPr>
            <w:t>3.</w:t>
          </w:r>
          <w:r>
            <w:rPr>
              <w:rFonts w:eastAsia="Times New Roman"/>
            </w:rPr>
            <w:tab/>
            <w:t xml:space="preserve">Duke AA, Smith KMZ, </w:t>
          </w:r>
          <w:proofErr w:type="spellStart"/>
          <w:r>
            <w:rPr>
              <w:rFonts w:eastAsia="Times New Roman"/>
            </w:rPr>
            <w:t>Oberleitner</w:t>
          </w:r>
          <w:proofErr w:type="spellEnd"/>
          <w:r>
            <w:rPr>
              <w:rFonts w:eastAsia="Times New Roman"/>
            </w:rPr>
            <w:t xml:space="preserve"> LMS, Westphal A, McKee SA. Alcohol, drugs, and violence: A meta-meta-analysis. </w:t>
          </w:r>
          <w:r>
            <w:rPr>
              <w:rFonts w:eastAsia="Times New Roman"/>
              <w:i/>
              <w:iCs/>
            </w:rPr>
            <w:t>Psychol Violence</w:t>
          </w:r>
          <w:r>
            <w:rPr>
              <w:rFonts w:eastAsia="Times New Roman"/>
            </w:rPr>
            <w:t>. 2018;8(2):238-249. doi:10.1037/vio0000106</w:t>
          </w:r>
        </w:p>
        <w:p w14:paraId="42BFA720" w14:textId="77777777" w:rsidR="00C47ECE" w:rsidRDefault="00C47ECE">
          <w:pPr>
            <w:autoSpaceDE w:val="0"/>
            <w:autoSpaceDN w:val="0"/>
            <w:ind w:hanging="640"/>
            <w:divId w:val="260919813"/>
            <w:rPr>
              <w:rFonts w:eastAsia="Times New Roman"/>
            </w:rPr>
          </w:pPr>
          <w:r>
            <w:rPr>
              <w:rFonts w:eastAsia="Times New Roman"/>
            </w:rPr>
            <w:t>4.</w:t>
          </w:r>
          <w:r>
            <w:rPr>
              <w:rFonts w:eastAsia="Times New Roman"/>
            </w:rPr>
            <w:tab/>
            <w:t xml:space="preserve">Liu Y, Williamson V, </w:t>
          </w:r>
          <w:proofErr w:type="spellStart"/>
          <w:r>
            <w:rPr>
              <w:rFonts w:eastAsia="Times New Roman"/>
            </w:rPr>
            <w:t>Setlow</w:t>
          </w:r>
          <w:proofErr w:type="spellEnd"/>
          <w:r>
            <w:rPr>
              <w:rFonts w:eastAsia="Times New Roman"/>
            </w:rPr>
            <w:t xml:space="preserve"> B, </w:t>
          </w:r>
          <w:proofErr w:type="spellStart"/>
          <w:r>
            <w:rPr>
              <w:rFonts w:eastAsia="Times New Roman"/>
            </w:rPr>
            <w:t>Cottler</w:t>
          </w:r>
          <w:proofErr w:type="spellEnd"/>
          <w:r>
            <w:rPr>
              <w:rFonts w:eastAsia="Times New Roman"/>
            </w:rPr>
            <w:t xml:space="preserve"> LB, </w:t>
          </w:r>
          <w:proofErr w:type="spellStart"/>
          <w:r>
            <w:rPr>
              <w:rFonts w:eastAsia="Times New Roman"/>
            </w:rPr>
            <w:t>Knackstedt</w:t>
          </w:r>
          <w:proofErr w:type="spellEnd"/>
          <w:r>
            <w:rPr>
              <w:rFonts w:eastAsia="Times New Roman"/>
            </w:rPr>
            <w:t xml:space="preserve"> LA. The importance of considering polysubstance use: lessons from cocaine research. </w:t>
          </w:r>
          <w:r>
            <w:rPr>
              <w:rFonts w:eastAsia="Times New Roman"/>
              <w:i/>
              <w:iCs/>
            </w:rPr>
            <w:t>Drug Alcohol Depend</w:t>
          </w:r>
          <w:r>
            <w:rPr>
              <w:rFonts w:eastAsia="Times New Roman"/>
            </w:rPr>
            <w:t xml:space="preserve">. </w:t>
          </w:r>
          <w:proofErr w:type="gramStart"/>
          <w:r>
            <w:rPr>
              <w:rFonts w:eastAsia="Times New Roman"/>
            </w:rPr>
            <w:t>2018;192:16</w:t>
          </w:r>
          <w:proofErr w:type="gramEnd"/>
          <w:r>
            <w:rPr>
              <w:rFonts w:eastAsia="Times New Roman"/>
            </w:rPr>
            <w:t xml:space="preserve">-28. </w:t>
          </w:r>
          <w:proofErr w:type="gramStart"/>
          <w:r>
            <w:rPr>
              <w:rFonts w:eastAsia="Times New Roman"/>
            </w:rPr>
            <w:t>doi:10.1016/j.drugalcdep</w:t>
          </w:r>
          <w:proofErr w:type="gramEnd"/>
          <w:r>
            <w:rPr>
              <w:rFonts w:eastAsia="Times New Roman"/>
            </w:rPr>
            <w:t>.2018.07.025</w:t>
          </w:r>
        </w:p>
        <w:p w14:paraId="4D7B5782" w14:textId="77777777" w:rsidR="00C47ECE" w:rsidRDefault="00C47ECE">
          <w:pPr>
            <w:autoSpaceDE w:val="0"/>
            <w:autoSpaceDN w:val="0"/>
            <w:ind w:hanging="640"/>
            <w:divId w:val="501433168"/>
            <w:rPr>
              <w:rFonts w:eastAsia="Times New Roman"/>
            </w:rPr>
          </w:pPr>
          <w:r>
            <w:rPr>
              <w:rFonts w:eastAsia="Times New Roman"/>
            </w:rPr>
            <w:t>5.</w:t>
          </w:r>
          <w:r>
            <w:rPr>
              <w:rFonts w:eastAsia="Times New Roman"/>
            </w:rPr>
            <w:tab/>
            <w:t xml:space="preserve">Connor JP, </w:t>
          </w:r>
          <w:proofErr w:type="spellStart"/>
          <w:r>
            <w:rPr>
              <w:rFonts w:eastAsia="Times New Roman"/>
            </w:rPr>
            <w:t>Gullo</w:t>
          </w:r>
          <w:proofErr w:type="spellEnd"/>
          <w:r>
            <w:rPr>
              <w:rFonts w:eastAsia="Times New Roman"/>
            </w:rPr>
            <w:t xml:space="preserve"> MJ, White A, Kelly AB. Polysubstance use. </w:t>
          </w:r>
          <w:proofErr w:type="spellStart"/>
          <w:r>
            <w:rPr>
              <w:rFonts w:eastAsia="Times New Roman"/>
              <w:i/>
              <w:iCs/>
            </w:rPr>
            <w:t>Curr</w:t>
          </w:r>
          <w:proofErr w:type="spellEnd"/>
          <w:r>
            <w:rPr>
              <w:rFonts w:eastAsia="Times New Roman"/>
              <w:i/>
              <w:iCs/>
            </w:rPr>
            <w:t xml:space="preserve"> </w:t>
          </w:r>
          <w:proofErr w:type="spellStart"/>
          <w:r>
            <w:rPr>
              <w:rFonts w:eastAsia="Times New Roman"/>
              <w:i/>
              <w:iCs/>
            </w:rPr>
            <w:t>Opin</w:t>
          </w:r>
          <w:proofErr w:type="spellEnd"/>
          <w:r>
            <w:rPr>
              <w:rFonts w:eastAsia="Times New Roman"/>
              <w:i/>
              <w:iCs/>
            </w:rPr>
            <w:t xml:space="preserve"> Psychiatry</w:t>
          </w:r>
          <w:r>
            <w:rPr>
              <w:rFonts w:eastAsia="Times New Roman"/>
            </w:rPr>
            <w:t>. 2014;27(4):269-275. doi:10.1097/YCO.0000000000000069</w:t>
          </w:r>
        </w:p>
        <w:p w14:paraId="0FD8EAC0" w14:textId="77777777" w:rsidR="00C47ECE" w:rsidRDefault="00C47ECE">
          <w:pPr>
            <w:autoSpaceDE w:val="0"/>
            <w:autoSpaceDN w:val="0"/>
            <w:ind w:hanging="640"/>
            <w:divId w:val="1790666093"/>
            <w:rPr>
              <w:rFonts w:eastAsia="Times New Roman"/>
            </w:rPr>
          </w:pPr>
          <w:r>
            <w:rPr>
              <w:rFonts w:eastAsia="Times New Roman"/>
            </w:rPr>
            <w:t>6.</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0FB27708" w14:textId="77777777" w:rsidR="00C47ECE" w:rsidRDefault="00C47ECE">
          <w:pPr>
            <w:autoSpaceDE w:val="0"/>
            <w:autoSpaceDN w:val="0"/>
            <w:ind w:hanging="640"/>
            <w:divId w:val="606547798"/>
            <w:rPr>
              <w:rFonts w:eastAsia="Times New Roman"/>
            </w:rPr>
          </w:pPr>
          <w:r>
            <w:rPr>
              <w:rFonts w:eastAsia="Times New Roman"/>
            </w:rPr>
            <w:t>7.</w:t>
          </w:r>
          <w:r>
            <w:rPr>
              <w:rFonts w:eastAsia="Times New Roman"/>
            </w:rPr>
            <w:tab/>
            <w:t xml:space="preserve">Crummy EA, O’Neal TJ, Baskin BM, Ferguson SM. One Is Not Enough: Understanding and </w:t>
          </w:r>
          <w:proofErr w:type="spellStart"/>
          <w:r>
            <w:rPr>
              <w:rFonts w:eastAsia="Times New Roman"/>
            </w:rPr>
            <w:t>Modeling</w:t>
          </w:r>
          <w:proofErr w:type="spellEnd"/>
          <w:r>
            <w:rPr>
              <w:rFonts w:eastAsia="Times New Roman"/>
            </w:rPr>
            <w:t xml:space="preserve"> Polysubstance Use. </w:t>
          </w:r>
          <w:r>
            <w:rPr>
              <w:rFonts w:eastAsia="Times New Roman"/>
              <w:i/>
              <w:iCs/>
            </w:rPr>
            <w:t xml:space="preserve">Front </w:t>
          </w:r>
          <w:proofErr w:type="spellStart"/>
          <w:r>
            <w:rPr>
              <w:rFonts w:eastAsia="Times New Roman"/>
              <w:i/>
              <w:iCs/>
            </w:rPr>
            <w:t>Neurosci</w:t>
          </w:r>
          <w:proofErr w:type="spellEnd"/>
          <w:r>
            <w:rPr>
              <w:rFonts w:eastAsia="Times New Roman"/>
            </w:rPr>
            <w:t>. 2020;14. doi:10.3389/fnins.2020.00569</w:t>
          </w:r>
        </w:p>
        <w:p w14:paraId="4C8D38FC" w14:textId="77777777" w:rsidR="00C47ECE" w:rsidRDefault="00C47ECE">
          <w:pPr>
            <w:autoSpaceDE w:val="0"/>
            <w:autoSpaceDN w:val="0"/>
            <w:ind w:hanging="640"/>
            <w:divId w:val="335151933"/>
            <w:rPr>
              <w:rFonts w:eastAsia="Times New Roman"/>
            </w:rPr>
          </w:pPr>
          <w:r>
            <w:rPr>
              <w:rFonts w:eastAsia="Times New Roman"/>
            </w:rPr>
            <w:t>8.</w:t>
          </w:r>
          <w:r>
            <w:rPr>
              <w:rFonts w:eastAsia="Times New Roman"/>
            </w:rPr>
            <w:tab/>
            <w:t xml:space="preserve">Ford JA, Ortiz K, </w:t>
          </w:r>
          <w:proofErr w:type="spellStart"/>
          <w:r>
            <w:rPr>
              <w:rFonts w:eastAsia="Times New Roman"/>
            </w:rPr>
            <w:t>Schepis</w:t>
          </w:r>
          <w:proofErr w:type="spellEnd"/>
          <w:r>
            <w:rPr>
              <w:rFonts w:eastAsia="Times New Roman"/>
            </w:rPr>
            <w:t xml:space="preserve">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xml:space="preserve">. </w:t>
          </w:r>
          <w:proofErr w:type="gramStart"/>
          <w:r>
            <w:rPr>
              <w:rFonts w:eastAsia="Times New Roman"/>
            </w:rPr>
            <w:t>2022;237:109511</w:t>
          </w:r>
          <w:proofErr w:type="gramEnd"/>
          <w:r>
            <w:rPr>
              <w:rFonts w:eastAsia="Times New Roman"/>
            </w:rPr>
            <w:t xml:space="preserve">. </w:t>
          </w:r>
          <w:proofErr w:type="gramStart"/>
          <w:r>
            <w:rPr>
              <w:rFonts w:eastAsia="Times New Roman"/>
            </w:rPr>
            <w:t>doi:10.1016/j.drugalcdep</w:t>
          </w:r>
          <w:proofErr w:type="gramEnd"/>
          <w:r>
            <w:rPr>
              <w:rFonts w:eastAsia="Times New Roman"/>
            </w:rPr>
            <w:t>.2022.109511</w:t>
          </w:r>
        </w:p>
        <w:p w14:paraId="60CFF589" w14:textId="77777777" w:rsidR="00C47ECE" w:rsidRDefault="00C47ECE">
          <w:pPr>
            <w:autoSpaceDE w:val="0"/>
            <w:autoSpaceDN w:val="0"/>
            <w:ind w:hanging="640"/>
            <w:divId w:val="1293630438"/>
            <w:rPr>
              <w:rFonts w:eastAsia="Times New Roman"/>
            </w:rPr>
          </w:pPr>
          <w:r>
            <w:rPr>
              <w:rFonts w:eastAsia="Times New Roman"/>
            </w:rPr>
            <w:t>9.</w:t>
          </w:r>
          <w:r>
            <w:rPr>
              <w:rFonts w:eastAsia="Times New Roman"/>
            </w:rPr>
            <w:tab/>
          </w:r>
          <w:proofErr w:type="spellStart"/>
          <w:r>
            <w:rPr>
              <w:rFonts w:eastAsia="Times New Roman"/>
            </w:rPr>
            <w:t>Skjaervø</w:t>
          </w:r>
          <w:proofErr w:type="spellEnd"/>
          <w:r>
            <w:rPr>
              <w:rFonts w:eastAsia="Times New Roman"/>
            </w:rPr>
            <w:t xml:space="preserve"> I, </w:t>
          </w:r>
          <w:proofErr w:type="spellStart"/>
          <w:r>
            <w:rPr>
              <w:rFonts w:eastAsia="Times New Roman"/>
            </w:rPr>
            <w:t>Skurtveit</w:t>
          </w:r>
          <w:proofErr w:type="spellEnd"/>
          <w:r>
            <w:rPr>
              <w:rFonts w:eastAsia="Times New Roman"/>
            </w:rPr>
            <w:t xml:space="preserve"> S, Clausen T, </w:t>
          </w:r>
          <w:proofErr w:type="spellStart"/>
          <w:r>
            <w:rPr>
              <w:rFonts w:eastAsia="Times New Roman"/>
            </w:rPr>
            <w:t>Bukten</w:t>
          </w:r>
          <w:proofErr w:type="spellEnd"/>
          <w:r>
            <w:rPr>
              <w:rFonts w:eastAsia="Times New Roman"/>
            </w:rPr>
            <w:t xml:space="preserve">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250B6861" w14:textId="77777777" w:rsidR="00C47ECE" w:rsidRDefault="00C47ECE">
          <w:pPr>
            <w:autoSpaceDE w:val="0"/>
            <w:autoSpaceDN w:val="0"/>
            <w:ind w:hanging="640"/>
            <w:divId w:val="2027319556"/>
            <w:rPr>
              <w:rFonts w:eastAsia="Times New Roman"/>
            </w:rPr>
          </w:pPr>
          <w:r>
            <w:rPr>
              <w:rFonts w:eastAsia="Times New Roman"/>
            </w:rPr>
            <w:t>10.</w:t>
          </w:r>
          <w:r>
            <w:rPr>
              <w:rFonts w:eastAsia="Times New Roman"/>
            </w:rPr>
            <w:tab/>
          </w:r>
          <w:proofErr w:type="spellStart"/>
          <w:r>
            <w:rPr>
              <w:rFonts w:eastAsia="Times New Roman"/>
            </w:rPr>
            <w:t>Gjersing</w:t>
          </w:r>
          <w:proofErr w:type="spellEnd"/>
          <w:r>
            <w:rPr>
              <w:rFonts w:eastAsia="Times New Roman"/>
            </w:rPr>
            <w:t xml:space="preserve"> L, Bretteville-Jensen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41B02263" w14:textId="77777777" w:rsidR="00C47ECE" w:rsidRDefault="00C47ECE">
          <w:pPr>
            <w:autoSpaceDE w:val="0"/>
            <w:autoSpaceDN w:val="0"/>
            <w:ind w:hanging="640"/>
            <w:divId w:val="1087844582"/>
            <w:rPr>
              <w:rFonts w:eastAsia="Times New Roman"/>
            </w:rPr>
          </w:pPr>
          <w:r>
            <w:rPr>
              <w:rFonts w:eastAsia="Times New Roman"/>
            </w:rPr>
            <w:t>11.</w:t>
          </w:r>
          <w:r>
            <w:rPr>
              <w:rFonts w:eastAsia="Times New Roman"/>
            </w:rPr>
            <w:tab/>
            <w:t xml:space="preserve">Hassan AN, Le </w:t>
          </w:r>
          <w:proofErr w:type="spellStart"/>
          <w:r>
            <w:rPr>
              <w:rFonts w:eastAsia="Times New Roman"/>
            </w:rPr>
            <w:t>Foll</w:t>
          </w:r>
          <w:proofErr w:type="spellEnd"/>
          <w:r>
            <w:rPr>
              <w:rFonts w:eastAsia="Times New Roman"/>
            </w:rPr>
            <w:t xml:space="preserve"> B. Polydrug use disorders in individuals with opioid use disorder. </w:t>
          </w:r>
          <w:r>
            <w:rPr>
              <w:rFonts w:eastAsia="Times New Roman"/>
              <w:i/>
              <w:iCs/>
            </w:rPr>
            <w:t>Drug Alcohol Depend</w:t>
          </w:r>
          <w:r>
            <w:rPr>
              <w:rFonts w:eastAsia="Times New Roman"/>
            </w:rPr>
            <w:t xml:space="preserve">. </w:t>
          </w:r>
          <w:proofErr w:type="gramStart"/>
          <w:r>
            <w:rPr>
              <w:rFonts w:eastAsia="Times New Roman"/>
            </w:rPr>
            <w:t>2019;198:28</w:t>
          </w:r>
          <w:proofErr w:type="gramEnd"/>
          <w:r>
            <w:rPr>
              <w:rFonts w:eastAsia="Times New Roman"/>
            </w:rPr>
            <w:t xml:space="preserve">-33. </w:t>
          </w:r>
          <w:proofErr w:type="gramStart"/>
          <w:r>
            <w:rPr>
              <w:rFonts w:eastAsia="Times New Roman"/>
            </w:rPr>
            <w:t>doi:10.1016/j.drugalcdep</w:t>
          </w:r>
          <w:proofErr w:type="gramEnd"/>
          <w:r>
            <w:rPr>
              <w:rFonts w:eastAsia="Times New Roman"/>
            </w:rPr>
            <w:t>.2019.01.031</w:t>
          </w:r>
        </w:p>
        <w:p w14:paraId="1D23FEF1" w14:textId="77777777" w:rsidR="00C47ECE" w:rsidRDefault="00C47ECE">
          <w:pPr>
            <w:autoSpaceDE w:val="0"/>
            <w:autoSpaceDN w:val="0"/>
            <w:ind w:hanging="640"/>
            <w:divId w:val="1994337643"/>
            <w:rPr>
              <w:rFonts w:eastAsia="Times New Roman"/>
            </w:rPr>
          </w:pPr>
          <w:r>
            <w:rPr>
              <w:rFonts w:eastAsia="Times New Roman"/>
            </w:rPr>
            <w:t>12.</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xml:space="preserve">. </w:t>
          </w:r>
          <w:proofErr w:type="gramStart"/>
          <w:r>
            <w:rPr>
              <w:rFonts w:eastAsia="Times New Roman"/>
            </w:rPr>
            <w:t>2017;49:32</w:t>
          </w:r>
          <w:proofErr w:type="gramEnd"/>
          <w:r>
            <w:rPr>
              <w:rFonts w:eastAsia="Times New Roman"/>
            </w:rPr>
            <w:t xml:space="preserve">-40. </w:t>
          </w:r>
          <w:proofErr w:type="gramStart"/>
          <w:r>
            <w:rPr>
              <w:rFonts w:eastAsia="Times New Roman"/>
            </w:rPr>
            <w:t>doi:10.1016/j.drugpo</w:t>
          </w:r>
          <w:proofErr w:type="gramEnd"/>
          <w:r>
            <w:rPr>
              <w:rFonts w:eastAsia="Times New Roman"/>
            </w:rPr>
            <w:t>.2017.07.009</w:t>
          </w:r>
        </w:p>
        <w:p w14:paraId="08F82844" w14:textId="77777777" w:rsidR="00C47ECE" w:rsidRDefault="00C47ECE">
          <w:pPr>
            <w:autoSpaceDE w:val="0"/>
            <w:autoSpaceDN w:val="0"/>
            <w:ind w:hanging="640"/>
            <w:divId w:val="159084198"/>
            <w:rPr>
              <w:rFonts w:eastAsia="Times New Roman"/>
            </w:rPr>
          </w:pPr>
          <w:r>
            <w:rPr>
              <w:rFonts w:eastAsia="Times New Roman"/>
            </w:rPr>
            <w:t>13.</w:t>
          </w:r>
          <w:r>
            <w:rPr>
              <w:rFonts w:eastAsia="Times New Roman"/>
            </w:rPr>
            <w:tab/>
            <w:t xml:space="preserve">Lalwani K, </w:t>
          </w:r>
          <w:proofErr w:type="spellStart"/>
          <w:r>
            <w:rPr>
              <w:rFonts w:eastAsia="Times New Roman"/>
            </w:rPr>
            <w:t>Whitehorne</w:t>
          </w:r>
          <w:proofErr w:type="spellEnd"/>
          <w:r>
            <w:rPr>
              <w:rFonts w:eastAsia="Times New Roman"/>
            </w:rPr>
            <w:t xml:space="preserve">-Smith P, Walcott G, McLeary JG, Mitchell G, Abel W. </w:t>
          </w:r>
          <w:proofErr w:type="gramStart"/>
          <w:r>
            <w:rPr>
              <w:rFonts w:eastAsia="Times New Roman"/>
            </w:rPr>
            <w:t>Prevalence</w:t>
          </w:r>
          <w:proofErr w:type="gramEnd"/>
          <w:r>
            <w:rPr>
              <w:rFonts w:eastAsia="Times New Roman"/>
            </w:rPr>
            <w:t xml:space="preserv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332D5B79" w14:textId="77777777" w:rsidR="00C47ECE" w:rsidRDefault="00C47ECE">
          <w:pPr>
            <w:autoSpaceDE w:val="0"/>
            <w:autoSpaceDN w:val="0"/>
            <w:ind w:hanging="640"/>
            <w:divId w:val="302590436"/>
            <w:rPr>
              <w:rFonts w:eastAsia="Times New Roman"/>
            </w:rPr>
          </w:pPr>
          <w:r>
            <w:rPr>
              <w:rFonts w:eastAsia="Times New Roman"/>
            </w:rPr>
            <w:t>14.</w:t>
          </w:r>
          <w:r>
            <w:rPr>
              <w:rFonts w:eastAsia="Times New Roman"/>
            </w:rPr>
            <w:tab/>
            <w:t xml:space="preserve">Reyes JC, Perez CM, Colon HM, Dowell MH, </w:t>
          </w:r>
          <w:proofErr w:type="spellStart"/>
          <w:r>
            <w:rPr>
              <w:rFonts w:eastAsia="Times New Roman"/>
            </w:rPr>
            <w:t>Cumsille</w:t>
          </w:r>
          <w:proofErr w:type="spellEnd"/>
          <w:r>
            <w:rPr>
              <w:rFonts w:eastAsia="Times New Roman"/>
            </w:rPr>
            <w:t xml:space="preserve"> F. Prevalence and Patterns of Polydrug Use in Latin America: Analysis of Population-based Surveys in Six Countries. </w:t>
          </w:r>
          <w:r>
            <w:rPr>
              <w:rFonts w:eastAsia="Times New Roman"/>
              <w:i/>
              <w:iCs/>
            </w:rPr>
            <w:t xml:space="preserve">Rev </w:t>
          </w:r>
          <w:proofErr w:type="spellStart"/>
          <w:r>
            <w:rPr>
              <w:rFonts w:eastAsia="Times New Roman"/>
              <w:i/>
              <w:iCs/>
            </w:rPr>
            <w:t>Eur</w:t>
          </w:r>
          <w:proofErr w:type="spellEnd"/>
          <w:r>
            <w:rPr>
              <w:rFonts w:eastAsia="Times New Roman"/>
              <w:i/>
              <w:iCs/>
            </w:rPr>
            <w:t xml:space="preserve"> Stud</w:t>
          </w:r>
          <w:r>
            <w:rPr>
              <w:rFonts w:eastAsia="Times New Roman"/>
            </w:rPr>
            <w:t>. 2013;5(1). doi:10.5539/</w:t>
          </w:r>
          <w:proofErr w:type="gramStart"/>
          <w:r>
            <w:rPr>
              <w:rFonts w:eastAsia="Times New Roman"/>
            </w:rPr>
            <w:t>res.v</w:t>
          </w:r>
          <w:proofErr w:type="gramEnd"/>
          <w:r>
            <w:rPr>
              <w:rFonts w:eastAsia="Times New Roman"/>
            </w:rPr>
            <w:t>5n1p10</w:t>
          </w:r>
        </w:p>
        <w:p w14:paraId="6E1AEF38" w14:textId="77777777" w:rsidR="00C47ECE" w:rsidRDefault="00C47ECE">
          <w:pPr>
            <w:autoSpaceDE w:val="0"/>
            <w:autoSpaceDN w:val="0"/>
            <w:ind w:hanging="640"/>
            <w:divId w:val="382218000"/>
            <w:rPr>
              <w:rFonts w:eastAsia="Times New Roman"/>
            </w:rPr>
          </w:pPr>
          <w:r>
            <w:rPr>
              <w:rFonts w:eastAsia="Times New Roman"/>
            </w:rPr>
            <w:t>15.</w:t>
          </w:r>
          <w:r>
            <w:rPr>
              <w:rFonts w:eastAsia="Times New Roman"/>
            </w:rPr>
            <w:tab/>
          </w:r>
          <w:proofErr w:type="spellStart"/>
          <w:r>
            <w:rPr>
              <w:rFonts w:eastAsia="Times New Roman"/>
            </w:rPr>
            <w:t>Santis</w:t>
          </w:r>
          <w:proofErr w:type="spellEnd"/>
          <w:r>
            <w:rPr>
              <w:rFonts w:eastAsia="Times New Roman"/>
            </w:rPr>
            <w:t xml:space="preserve"> B R, Hidalgo C CG, Hayden C V, et al. </w:t>
          </w:r>
          <w:proofErr w:type="spellStart"/>
          <w:r>
            <w:rPr>
              <w:rFonts w:eastAsia="Times New Roman"/>
            </w:rPr>
            <w:t>Consumo</w:t>
          </w:r>
          <w:proofErr w:type="spellEnd"/>
          <w:r>
            <w:rPr>
              <w:rFonts w:eastAsia="Times New Roman"/>
            </w:rPr>
            <w:t xml:space="preserve"> de </w:t>
          </w:r>
          <w:proofErr w:type="spellStart"/>
          <w:r>
            <w:rPr>
              <w:rFonts w:eastAsia="Times New Roman"/>
            </w:rPr>
            <w:t>sustancias</w:t>
          </w:r>
          <w:proofErr w:type="spellEnd"/>
          <w:r>
            <w:rPr>
              <w:rFonts w:eastAsia="Times New Roman"/>
            </w:rPr>
            <w:t xml:space="preserve"> y </w:t>
          </w:r>
          <w:proofErr w:type="spellStart"/>
          <w:r>
            <w:rPr>
              <w:rFonts w:eastAsia="Times New Roman"/>
            </w:rPr>
            <w:t>conductas</w:t>
          </w:r>
          <w:proofErr w:type="spellEnd"/>
          <w:r>
            <w:rPr>
              <w:rFonts w:eastAsia="Times New Roman"/>
            </w:rPr>
            <w:t xml:space="preserve"> de </w:t>
          </w:r>
          <w:proofErr w:type="spellStart"/>
          <w:r>
            <w:rPr>
              <w:rFonts w:eastAsia="Times New Roman"/>
            </w:rPr>
            <w:t>riesgo</w:t>
          </w:r>
          <w:proofErr w:type="spellEnd"/>
          <w:r>
            <w:rPr>
              <w:rFonts w:eastAsia="Times New Roman"/>
            </w:rPr>
            <w:t xml:space="preserve"> </w:t>
          </w:r>
          <w:proofErr w:type="spellStart"/>
          <w:r>
            <w:rPr>
              <w:rFonts w:eastAsia="Times New Roman"/>
            </w:rPr>
            <w:t>en</w:t>
          </w:r>
          <w:proofErr w:type="spellEnd"/>
          <w:r>
            <w:rPr>
              <w:rFonts w:eastAsia="Times New Roman"/>
            </w:rPr>
            <w:t xml:space="preserve"> </w:t>
          </w:r>
          <w:proofErr w:type="spellStart"/>
          <w:r>
            <w:rPr>
              <w:rFonts w:eastAsia="Times New Roman"/>
            </w:rPr>
            <w:t>consumidores</w:t>
          </w:r>
          <w:proofErr w:type="spellEnd"/>
          <w:r>
            <w:rPr>
              <w:rFonts w:eastAsia="Times New Roman"/>
            </w:rPr>
            <w:t xml:space="preserve"> de pasta </w:t>
          </w:r>
          <w:proofErr w:type="gramStart"/>
          <w:r>
            <w:rPr>
              <w:rFonts w:eastAsia="Times New Roman"/>
            </w:rPr>
            <w:t>base</w:t>
          </w:r>
          <w:proofErr w:type="gramEnd"/>
          <w:r>
            <w:rPr>
              <w:rFonts w:eastAsia="Times New Roman"/>
            </w:rPr>
            <w:t xml:space="preserve"> de </w:t>
          </w:r>
          <w:proofErr w:type="spellStart"/>
          <w:r>
            <w:rPr>
              <w:rFonts w:eastAsia="Times New Roman"/>
            </w:rPr>
            <w:t>cacaína</w:t>
          </w:r>
          <w:proofErr w:type="spellEnd"/>
          <w:r>
            <w:rPr>
              <w:rFonts w:eastAsia="Times New Roman"/>
            </w:rPr>
            <w:t xml:space="preserve"> no </w:t>
          </w:r>
          <w:proofErr w:type="spellStart"/>
          <w:r>
            <w:rPr>
              <w:rFonts w:eastAsia="Times New Roman"/>
            </w:rPr>
            <w:t>consultantes</w:t>
          </w:r>
          <w:proofErr w:type="spellEnd"/>
          <w:r>
            <w:rPr>
              <w:rFonts w:eastAsia="Times New Roman"/>
            </w:rPr>
            <w:t xml:space="preserve"> a </w:t>
          </w:r>
          <w:proofErr w:type="spellStart"/>
          <w:r>
            <w:rPr>
              <w:rFonts w:eastAsia="Times New Roman"/>
            </w:rPr>
            <w:t>servicios</w:t>
          </w:r>
          <w:proofErr w:type="spellEnd"/>
          <w:r>
            <w:rPr>
              <w:rFonts w:eastAsia="Times New Roman"/>
            </w:rPr>
            <w:t xml:space="preserve"> de </w:t>
          </w:r>
          <w:proofErr w:type="spellStart"/>
          <w:r>
            <w:rPr>
              <w:rFonts w:eastAsia="Times New Roman"/>
            </w:rPr>
            <w:t>rehabilitación</w:t>
          </w:r>
          <w:proofErr w:type="spellEnd"/>
          <w:r>
            <w:rPr>
              <w:rFonts w:eastAsia="Times New Roman"/>
            </w:rPr>
            <w:t xml:space="preserve">. </w:t>
          </w:r>
          <w:r>
            <w:rPr>
              <w:rFonts w:eastAsia="Times New Roman"/>
              <w:i/>
              <w:iCs/>
            </w:rPr>
            <w:t xml:space="preserve">Rev Med </w:t>
          </w:r>
          <w:proofErr w:type="spellStart"/>
          <w:r>
            <w:rPr>
              <w:rFonts w:eastAsia="Times New Roman"/>
              <w:i/>
              <w:iCs/>
            </w:rPr>
            <w:t>Chil</w:t>
          </w:r>
          <w:proofErr w:type="spellEnd"/>
          <w:r>
            <w:rPr>
              <w:rFonts w:eastAsia="Times New Roman"/>
            </w:rPr>
            <w:t>. 2007;135(1). doi:10.4067/S0034-98872007000100007</w:t>
          </w:r>
        </w:p>
        <w:p w14:paraId="1A583560" w14:textId="77777777" w:rsidR="00C47ECE" w:rsidRDefault="00C47ECE">
          <w:pPr>
            <w:autoSpaceDE w:val="0"/>
            <w:autoSpaceDN w:val="0"/>
            <w:ind w:hanging="640"/>
            <w:divId w:val="438178982"/>
            <w:rPr>
              <w:rFonts w:eastAsia="Times New Roman"/>
            </w:rPr>
          </w:pPr>
          <w:r>
            <w:rPr>
              <w:rFonts w:eastAsia="Times New Roman"/>
            </w:rPr>
            <w:t>16.</w:t>
          </w:r>
          <w:r>
            <w:rPr>
              <w:rFonts w:eastAsia="Times New Roman"/>
            </w:rPr>
            <w:tab/>
          </w:r>
          <w:proofErr w:type="spellStart"/>
          <w:r>
            <w:rPr>
              <w:rFonts w:eastAsia="Times New Roman"/>
            </w:rPr>
            <w:t>Olivari</w:t>
          </w:r>
          <w:proofErr w:type="spellEnd"/>
          <w:r>
            <w:rPr>
              <w:rFonts w:eastAsia="Times New Roman"/>
            </w:rPr>
            <w:t xml:space="preserve"> CF, </w:t>
          </w:r>
          <w:proofErr w:type="spellStart"/>
          <w:r>
            <w:rPr>
              <w:rFonts w:eastAsia="Times New Roman"/>
            </w:rPr>
            <w:t>Gaete</w:t>
          </w:r>
          <w:proofErr w:type="spellEnd"/>
          <w:r>
            <w:rPr>
              <w:rFonts w:eastAsia="Times New Roman"/>
            </w:rPr>
            <w:t xml:space="preserve"> J, Rodriguez N, et al. Polydrug Use and Co-occurring Substance Use Disorders in a Respondent Driven Sampling of Cocaine Base Paste Users in Santiago, Chile. </w:t>
          </w:r>
          <w:r>
            <w:rPr>
              <w:rFonts w:eastAsia="Times New Roman"/>
              <w:i/>
              <w:iCs/>
            </w:rPr>
            <w:t>J Psychoactive Drugs</w:t>
          </w:r>
          <w:r>
            <w:rPr>
              <w:rFonts w:eastAsia="Times New Roman"/>
            </w:rPr>
            <w:t>. 2022;54(4):348-357. doi:10.1080/02791072.2021.1976886</w:t>
          </w:r>
        </w:p>
        <w:p w14:paraId="45046B6E" w14:textId="77777777" w:rsidR="00C47ECE" w:rsidRDefault="00C47ECE">
          <w:pPr>
            <w:autoSpaceDE w:val="0"/>
            <w:autoSpaceDN w:val="0"/>
            <w:ind w:hanging="640"/>
            <w:divId w:val="598293301"/>
            <w:rPr>
              <w:rFonts w:eastAsia="Times New Roman"/>
            </w:rPr>
          </w:pPr>
          <w:r>
            <w:rPr>
              <w:rFonts w:eastAsia="Times New Roman"/>
            </w:rPr>
            <w:lastRenderedPageBreak/>
            <w:t>17.</w:t>
          </w:r>
          <w:r>
            <w:rPr>
              <w:rFonts w:eastAsia="Times New Roman"/>
            </w:rPr>
            <w:tab/>
          </w:r>
          <w:proofErr w:type="spellStart"/>
          <w:r>
            <w:rPr>
              <w:rFonts w:eastAsia="Times New Roman"/>
            </w:rPr>
            <w:t>Vilugrón</w:t>
          </w:r>
          <w:proofErr w:type="spellEnd"/>
          <w:r>
            <w:rPr>
              <w:rFonts w:eastAsia="Times New Roman"/>
            </w:rPr>
            <w:t xml:space="preserve"> F, Molina G. T, Gras-Pérez ME, Font-</w:t>
          </w:r>
          <w:proofErr w:type="spellStart"/>
          <w:r>
            <w:rPr>
              <w:rFonts w:eastAsia="Times New Roman"/>
            </w:rPr>
            <w:t>Mayolas</w:t>
          </w:r>
          <w:proofErr w:type="spellEnd"/>
          <w:r>
            <w:rPr>
              <w:rFonts w:eastAsia="Times New Roman"/>
            </w:rPr>
            <w:t xml:space="preserve"> S. </w:t>
          </w:r>
          <w:proofErr w:type="spellStart"/>
          <w:r>
            <w:rPr>
              <w:rFonts w:eastAsia="Times New Roman"/>
            </w:rPr>
            <w:t>Precocidad</w:t>
          </w:r>
          <w:proofErr w:type="spellEnd"/>
          <w:r>
            <w:rPr>
              <w:rFonts w:eastAsia="Times New Roman"/>
            </w:rPr>
            <w:t xml:space="preserve"> de </w:t>
          </w:r>
          <w:proofErr w:type="spellStart"/>
          <w:r>
            <w:rPr>
              <w:rFonts w:eastAsia="Times New Roman"/>
            </w:rPr>
            <w:t>inicio</w:t>
          </w:r>
          <w:proofErr w:type="spellEnd"/>
          <w:r>
            <w:rPr>
              <w:rFonts w:eastAsia="Times New Roman"/>
            </w:rPr>
            <w:t xml:space="preserve"> del </w:t>
          </w:r>
          <w:proofErr w:type="spellStart"/>
          <w:r>
            <w:rPr>
              <w:rFonts w:eastAsia="Times New Roman"/>
            </w:rPr>
            <w:t>consumo</w:t>
          </w:r>
          <w:proofErr w:type="spellEnd"/>
          <w:r>
            <w:rPr>
              <w:rFonts w:eastAsia="Times New Roman"/>
            </w:rPr>
            <w:t xml:space="preserve"> de </w:t>
          </w:r>
          <w:proofErr w:type="spellStart"/>
          <w:r>
            <w:rPr>
              <w:rFonts w:eastAsia="Times New Roman"/>
            </w:rPr>
            <w:t>sustancias</w:t>
          </w:r>
          <w:proofErr w:type="spellEnd"/>
          <w:r>
            <w:rPr>
              <w:rFonts w:eastAsia="Times New Roman"/>
            </w:rPr>
            <w:t xml:space="preserve"> </w:t>
          </w:r>
          <w:proofErr w:type="spellStart"/>
          <w:r>
            <w:rPr>
              <w:rFonts w:eastAsia="Times New Roman"/>
            </w:rPr>
            <w:t>psicoactivas</w:t>
          </w:r>
          <w:proofErr w:type="spellEnd"/>
          <w:r>
            <w:rPr>
              <w:rFonts w:eastAsia="Times New Roman"/>
            </w:rPr>
            <w:t xml:space="preserve"> y </w:t>
          </w:r>
          <w:proofErr w:type="spellStart"/>
          <w:r>
            <w:rPr>
              <w:rFonts w:eastAsia="Times New Roman"/>
            </w:rPr>
            <w:t>su</w:t>
          </w:r>
          <w:proofErr w:type="spellEnd"/>
          <w:r>
            <w:rPr>
              <w:rFonts w:eastAsia="Times New Roman"/>
            </w:rPr>
            <w:t xml:space="preserve"> </w:t>
          </w:r>
          <w:proofErr w:type="spellStart"/>
          <w:r>
            <w:rPr>
              <w:rFonts w:eastAsia="Times New Roman"/>
            </w:rPr>
            <w:t>relación</w:t>
          </w:r>
          <w:proofErr w:type="spellEnd"/>
          <w:r>
            <w:rPr>
              <w:rFonts w:eastAsia="Times New Roman"/>
            </w:rPr>
            <w:t xml:space="preserve"> con </w:t>
          </w:r>
          <w:proofErr w:type="spellStart"/>
          <w:r>
            <w:rPr>
              <w:rFonts w:eastAsia="Times New Roman"/>
            </w:rPr>
            <w:t>otros</w:t>
          </w:r>
          <w:proofErr w:type="spellEnd"/>
          <w:r>
            <w:rPr>
              <w:rFonts w:eastAsia="Times New Roman"/>
            </w:rPr>
            <w:t xml:space="preserve"> </w:t>
          </w:r>
          <w:proofErr w:type="spellStart"/>
          <w:r>
            <w:rPr>
              <w:rFonts w:eastAsia="Times New Roman"/>
            </w:rPr>
            <w:t>comportamientos</w:t>
          </w:r>
          <w:proofErr w:type="spellEnd"/>
          <w:r>
            <w:rPr>
              <w:rFonts w:eastAsia="Times New Roman"/>
            </w:rPr>
            <w:t xml:space="preserve"> de </w:t>
          </w:r>
          <w:proofErr w:type="spellStart"/>
          <w:r>
            <w:rPr>
              <w:rFonts w:eastAsia="Times New Roman"/>
            </w:rPr>
            <w:t>riesgo</w:t>
          </w:r>
          <w:proofErr w:type="spellEnd"/>
          <w:r>
            <w:rPr>
              <w:rFonts w:eastAsia="Times New Roman"/>
            </w:rPr>
            <w:t xml:space="preserve"> para la </w:t>
          </w:r>
          <w:proofErr w:type="spellStart"/>
          <w:r>
            <w:rPr>
              <w:rFonts w:eastAsia="Times New Roman"/>
            </w:rPr>
            <w:t>salud</w:t>
          </w:r>
          <w:proofErr w:type="spellEnd"/>
          <w:r>
            <w:rPr>
              <w:rFonts w:eastAsia="Times New Roman"/>
            </w:rPr>
            <w:t xml:space="preserve"> </w:t>
          </w:r>
          <w:proofErr w:type="spellStart"/>
          <w:r>
            <w:rPr>
              <w:rFonts w:eastAsia="Times New Roman"/>
            </w:rPr>
            <w:t>en</w:t>
          </w:r>
          <w:proofErr w:type="spellEnd"/>
          <w:r>
            <w:rPr>
              <w:rFonts w:eastAsia="Times New Roman"/>
            </w:rPr>
            <w:t xml:space="preserve"> </w:t>
          </w:r>
          <w:proofErr w:type="spellStart"/>
          <w:r>
            <w:rPr>
              <w:rFonts w:eastAsia="Times New Roman"/>
            </w:rPr>
            <w:t>adolescentes</w:t>
          </w:r>
          <w:proofErr w:type="spellEnd"/>
          <w:r>
            <w:rPr>
              <w:rFonts w:eastAsia="Times New Roman"/>
            </w:rPr>
            <w:t xml:space="preserve"> chilenos. </w:t>
          </w:r>
          <w:r>
            <w:rPr>
              <w:rFonts w:eastAsia="Times New Roman"/>
              <w:i/>
              <w:iCs/>
            </w:rPr>
            <w:t xml:space="preserve">Rev Med </w:t>
          </w:r>
          <w:proofErr w:type="spellStart"/>
          <w:r>
            <w:rPr>
              <w:rFonts w:eastAsia="Times New Roman"/>
              <w:i/>
              <w:iCs/>
            </w:rPr>
            <w:t>Chil</w:t>
          </w:r>
          <w:proofErr w:type="spellEnd"/>
          <w:r>
            <w:rPr>
              <w:rFonts w:eastAsia="Times New Roman"/>
            </w:rPr>
            <w:t>. 2022;150(5):584-596. doi:10.4067/s0034-98872022000500584</w:t>
          </w:r>
        </w:p>
        <w:p w14:paraId="559A46B5" w14:textId="77777777" w:rsidR="00C47ECE" w:rsidRDefault="00C47ECE">
          <w:pPr>
            <w:autoSpaceDE w:val="0"/>
            <w:autoSpaceDN w:val="0"/>
            <w:ind w:hanging="640"/>
            <w:divId w:val="2110850344"/>
            <w:rPr>
              <w:rFonts w:eastAsia="Times New Roman"/>
            </w:rPr>
          </w:pPr>
          <w:r>
            <w:rPr>
              <w:rFonts w:eastAsia="Times New Roman"/>
            </w:rPr>
            <w:t>18.</w:t>
          </w:r>
          <w:r>
            <w:rPr>
              <w:rFonts w:eastAsia="Times New Roman"/>
            </w:rPr>
            <w:tab/>
            <w:t xml:space="preserve">White W. Recovery/remission from substance use disorders: an analysis of reported outcomes in 415 scientific reports, 1868–2011. 2012. Philadelphia Department of </w:t>
          </w:r>
          <w:proofErr w:type="spellStart"/>
          <w:r>
            <w:rPr>
              <w:rFonts w:eastAsia="Times New Roman"/>
            </w:rPr>
            <w:t>Behavioral</w:t>
          </w:r>
          <w:proofErr w:type="spellEnd"/>
          <w:r>
            <w:rPr>
              <w:rFonts w:eastAsia="Times New Roman"/>
            </w:rPr>
            <w:t xml:space="preserve"> Health and Intellectual </w:t>
          </w:r>
          <w:proofErr w:type="spellStart"/>
          <w:r>
            <w:rPr>
              <w:rFonts w:eastAsia="Times New Roman"/>
            </w:rPr>
            <w:t>disAbility</w:t>
          </w:r>
          <w:proofErr w:type="spellEnd"/>
          <w:r>
            <w:rPr>
              <w:rFonts w:eastAsia="Times New Roman"/>
            </w:rPr>
            <w:t xml:space="preserve"> Services and the Great Lakes Addiction Technology Transfer </w:t>
          </w:r>
          <w:proofErr w:type="spellStart"/>
          <w:r>
            <w:rPr>
              <w:rFonts w:eastAsia="Times New Roman"/>
            </w:rPr>
            <w:t>Center</w:t>
          </w:r>
          <w:proofErr w:type="spellEnd"/>
          <w:r>
            <w:rPr>
              <w:rFonts w:eastAsia="Times New Roman"/>
            </w:rPr>
            <w:t>: Chicago, Illinois &amp; Philadelphia, PA. Accessed March 13, 2023. https://www.naadac.org/assets/2416/whitewl2012_recoveryremission_from_substance_abuse_disorders.pdf</w:t>
          </w:r>
        </w:p>
        <w:p w14:paraId="1A976F3D" w14:textId="77777777" w:rsidR="00C47ECE" w:rsidRDefault="00C47ECE">
          <w:pPr>
            <w:autoSpaceDE w:val="0"/>
            <w:autoSpaceDN w:val="0"/>
            <w:ind w:hanging="640"/>
            <w:divId w:val="1498686962"/>
            <w:rPr>
              <w:rFonts w:eastAsia="Times New Roman"/>
            </w:rPr>
          </w:pPr>
          <w:r>
            <w:rPr>
              <w:rFonts w:eastAsia="Times New Roman"/>
            </w:rPr>
            <w:t>19.</w:t>
          </w:r>
          <w:r>
            <w:rPr>
              <w:rFonts w:eastAsia="Times New Roman"/>
            </w:rPr>
            <w:tab/>
            <w:t xml:space="preserve">Andersson HW, </w:t>
          </w:r>
          <w:proofErr w:type="spellStart"/>
          <w:r>
            <w:rPr>
              <w:rFonts w:eastAsia="Times New Roman"/>
            </w:rPr>
            <w:t>Wenaas</w:t>
          </w:r>
          <w:proofErr w:type="spellEnd"/>
          <w:r>
            <w:rPr>
              <w:rFonts w:eastAsia="Times New Roman"/>
            </w:rPr>
            <w:t xml:space="preserve"> M, </w:t>
          </w:r>
          <w:proofErr w:type="spellStart"/>
          <w:r>
            <w:rPr>
              <w:rFonts w:eastAsia="Times New Roman"/>
            </w:rPr>
            <w:t>Nordfjærn</w:t>
          </w:r>
          <w:proofErr w:type="spellEnd"/>
          <w:r>
            <w:rPr>
              <w:rFonts w:eastAsia="Times New Roman"/>
            </w:rPr>
            <w:t xml:space="preserve"> T. Relapse after inpatient substance use treatment: A prospective cohort study among users of illicit substances. </w:t>
          </w:r>
          <w:r>
            <w:rPr>
              <w:rFonts w:eastAsia="Times New Roman"/>
              <w:i/>
              <w:iCs/>
            </w:rPr>
            <w:t xml:space="preserve">Addictive </w:t>
          </w:r>
          <w:proofErr w:type="spellStart"/>
          <w:r>
            <w:rPr>
              <w:rFonts w:eastAsia="Times New Roman"/>
              <w:i/>
              <w:iCs/>
            </w:rPr>
            <w:t>Behaviors</w:t>
          </w:r>
          <w:proofErr w:type="spellEnd"/>
          <w:r>
            <w:rPr>
              <w:rFonts w:eastAsia="Times New Roman"/>
            </w:rPr>
            <w:t xml:space="preserve">. </w:t>
          </w:r>
          <w:proofErr w:type="gramStart"/>
          <w:r>
            <w:rPr>
              <w:rFonts w:eastAsia="Times New Roman"/>
            </w:rPr>
            <w:t>2019;90:222</w:t>
          </w:r>
          <w:proofErr w:type="gramEnd"/>
          <w:r>
            <w:rPr>
              <w:rFonts w:eastAsia="Times New Roman"/>
            </w:rPr>
            <w:t xml:space="preserve">-228. </w:t>
          </w:r>
          <w:proofErr w:type="gramStart"/>
          <w:r>
            <w:rPr>
              <w:rFonts w:eastAsia="Times New Roman"/>
            </w:rPr>
            <w:t>doi:10.1016/j.addbeh</w:t>
          </w:r>
          <w:proofErr w:type="gramEnd"/>
          <w:r>
            <w:rPr>
              <w:rFonts w:eastAsia="Times New Roman"/>
            </w:rPr>
            <w:t>.2018.11.008</w:t>
          </w:r>
        </w:p>
        <w:p w14:paraId="3E9336B3" w14:textId="77777777" w:rsidR="00C47ECE" w:rsidRDefault="00C47ECE">
          <w:pPr>
            <w:autoSpaceDE w:val="0"/>
            <w:autoSpaceDN w:val="0"/>
            <w:ind w:hanging="640"/>
            <w:divId w:val="969897084"/>
            <w:rPr>
              <w:rFonts w:eastAsia="Times New Roman"/>
            </w:rPr>
          </w:pPr>
          <w:r>
            <w:rPr>
              <w:rFonts w:eastAsia="Times New Roman"/>
            </w:rPr>
            <w:t>20.</w:t>
          </w:r>
          <w:r>
            <w:rPr>
              <w:rFonts w:eastAsia="Times New Roman"/>
            </w:rPr>
            <w:tab/>
          </w:r>
          <w:proofErr w:type="spellStart"/>
          <w:r>
            <w:rPr>
              <w:rFonts w:eastAsia="Times New Roman"/>
            </w:rPr>
            <w:t>Rezai</w:t>
          </w:r>
          <w:proofErr w:type="spellEnd"/>
          <w:r>
            <w:rPr>
              <w:rFonts w:eastAsia="Times New Roman"/>
            </w:rPr>
            <w:t xml:space="preserve">-Zadeh KP, Engstrom RN, Sharma A, et al. Generational </w:t>
          </w:r>
          <w:proofErr w:type="gramStart"/>
          <w:r>
            <w:rPr>
              <w:rFonts w:eastAsia="Times New Roman"/>
            </w:rPr>
            <w:t>trends</w:t>
          </w:r>
          <w:proofErr w:type="gramEnd"/>
          <w:r>
            <w:rPr>
              <w:rFonts w:eastAsia="Times New Roman"/>
            </w:rPr>
            <w:t xml:space="preserve"> and patterns in readmission within a </w:t>
          </w:r>
          <w:proofErr w:type="spellStart"/>
          <w:r>
            <w:rPr>
              <w:rFonts w:eastAsia="Times New Roman"/>
            </w:rPr>
            <w:t>statewide</w:t>
          </w:r>
          <w:proofErr w:type="spellEnd"/>
          <w:r>
            <w:rPr>
              <w:rFonts w:eastAsia="Times New Roman"/>
            </w:rPr>
            <w:t xml:space="preserve"> cohort of clients receiving heroin use disorder treatment in Maryland, 2007–2013.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2019;96:82</w:t>
          </w:r>
          <w:proofErr w:type="gramEnd"/>
          <w:r>
            <w:rPr>
              <w:rFonts w:eastAsia="Times New Roman"/>
            </w:rPr>
            <w:t xml:space="preserve">-91. </w:t>
          </w:r>
          <w:proofErr w:type="spellStart"/>
          <w:proofErr w:type="gramStart"/>
          <w:r>
            <w:rPr>
              <w:rFonts w:eastAsia="Times New Roman"/>
            </w:rPr>
            <w:t>doi:https</w:t>
          </w:r>
          <w:proofErr w:type="spellEnd"/>
          <w:r>
            <w:rPr>
              <w:rFonts w:eastAsia="Times New Roman"/>
            </w:rPr>
            <w:t>://doi.org/10.1016/j.jsat.2018.10.010</w:t>
          </w:r>
          <w:proofErr w:type="gramEnd"/>
        </w:p>
        <w:p w14:paraId="30A64C11" w14:textId="77777777" w:rsidR="00C47ECE" w:rsidRDefault="00C47ECE">
          <w:pPr>
            <w:autoSpaceDE w:val="0"/>
            <w:autoSpaceDN w:val="0"/>
            <w:ind w:hanging="640"/>
            <w:divId w:val="1605915562"/>
            <w:rPr>
              <w:rFonts w:eastAsia="Times New Roman"/>
            </w:rPr>
          </w:pPr>
          <w:r>
            <w:rPr>
              <w:rFonts w:eastAsia="Times New Roman"/>
            </w:rPr>
            <w:t>21.</w:t>
          </w:r>
          <w:r>
            <w:rPr>
              <w:rFonts w:eastAsia="Times New Roman"/>
            </w:rPr>
            <w:tab/>
            <w:t xml:space="preserve">Timko C, Nash A, Owens MD, Taylor E, Finlay AK. Systematic Review of Criminal and Legal Involvement After Substance Use and Mental Health Treatment Among Veterans: Building Toward Needed Research.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2020;14:117822181990128</w:t>
          </w:r>
          <w:proofErr w:type="gramEnd"/>
          <w:r>
            <w:rPr>
              <w:rFonts w:eastAsia="Times New Roman"/>
            </w:rPr>
            <w:t>. doi:10.1177/1178221819901281</w:t>
          </w:r>
        </w:p>
        <w:p w14:paraId="76C0F63F" w14:textId="77777777" w:rsidR="00C47ECE" w:rsidRDefault="00C47ECE">
          <w:pPr>
            <w:autoSpaceDE w:val="0"/>
            <w:autoSpaceDN w:val="0"/>
            <w:ind w:hanging="640"/>
            <w:divId w:val="1140340100"/>
            <w:rPr>
              <w:rFonts w:eastAsia="Times New Roman"/>
            </w:rPr>
          </w:pPr>
          <w:r>
            <w:rPr>
              <w:rFonts w:eastAsia="Times New Roman"/>
            </w:rPr>
            <w:t>22.</w:t>
          </w:r>
          <w:r>
            <w:rPr>
              <w:rFonts w:eastAsia="Times New Roman"/>
            </w:rPr>
            <w:tab/>
          </w:r>
          <w:proofErr w:type="spellStart"/>
          <w:r>
            <w:rPr>
              <w:rFonts w:eastAsia="Times New Roman"/>
            </w:rPr>
            <w:t>Nkemjika</w:t>
          </w:r>
          <w:proofErr w:type="spellEnd"/>
          <w:r>
            <w:rPr>
              <w:rFonts w:eastAsia="Times New Roman"/>
            </w:rPr>
            <w:t xml:space="preserve"> S, Olatunji E, </w:t>
          </w:r>
          <w:proofErr w:type="spellStart"/>
          <w:r>
            <w:rPr>
              <w:rFonts w:eastAsia="Times New Roman"/>
            </w:rPr>
            <w:t>Olwit</w:t>
          </w:r>
          <w:proofErr w:type="spellEnd"/>
          <w:r>
            <w:rPr>
              <w:rFonts w:eastAsia="Times New Roman"/>
            </w:rPr>
            <w:t xml:space="preserve"> C, et al. Comorbid Substance Use and Mental Health Disorders: Prior Treatment/Admission as a Predictor of Criminal Arrest Among American Youths. </w:t>
          </w:r>
          <w:proofErr w:type="spellStart"/>
          <w:r>
            <w:rPr>
              <w:rFonts w:eastAsia="Times New Roman"/>
              <w:i/>
              <w:iCs/>
            </w:rPr>
            <w:t>Cureus</w:t>
          </w:r>
          <w:proofErr w:type="spellEnd"/>
          <w:r>
            <w:rPr>
              <w:rFonts w:eastAsia="Times New Roman"/>
            </w:rPr>
            <w:t>. Published online January 24, 2022. doi:10.7759/cureus.21551</w:t>
          </w:r>
        </w:p>
        <w:p w14:paraId="63B3D96D" w14:textId="77777777" w:rsidR="00C47ECE" w:rsidRDefault="00C47ECE">
          <w:pPr>
            <w:autoSpaceDE w:val="0"/>
            <w:autoSpaceDN w:val="0"/>
            <w:ind w:hanging="640"/>
            <w:divId w:val="599023624"/>
            <w:rPr>
              <w:rFonts w:eastAsia="Times New Roman"/>
            </w:rPr>
          </w:pPr>
          <w:r>
            <w:rPr>
              <w:rFonts w:eastAsia="Times New Roman"/>
            </w:rPr>
            <w:t>23.</w:t>
          </w:r>
          <w:r>
            <w:rPr>
              <w:rFonts w:eastAsia="Times New Roman"/>
            </w:rPr>
            <w:tab/>
          </w:r>
          <w:proofErr w:type="spellStart"/>
          <w:r>
            <w:rPr>
              <w:rFonts w:eastAsia="Times New Roman"/>
            </w:rPr>
            <w:t>Reif</w:t>
          </w:r>
          <w:proofErr w:type="spellEnd"/>
          <w:r>
            <w:rPr>
              <w:rFonts w:eastAsia="Times New Roman"/>
            </w:rPr>
            <w:t xml:space="preserve"> S, Stewart MT, Torres ME, Davis MT, Dana BM, Ritter GA. Effectiveness of value-based purchasing for substance use treatment engagement and retention.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2021;122:108217</w:t>
          </w:r>
          <w:proofErr w:type="gramEnd"/>
          <w:r>
            <w:rPr>
              <w:rFonts w:eastAsia="Times New Roman"/>
            </w:rPr>
            <w:t xml:space="preserve">. </w:t>
          </w:r>
          <w:proofErr w:type="gramStart"/>
          <w:r>
            <w:rPr>
              <w:rFonts w:eastAsia="Times New Roman"/>
            </w:rPr>
            <w:t>doi:10.1016/j.jsat</w:t>
          </w:r>
          <w:proofErr w:type="gramEnd"/>
          <w:r>
            <w:rPr>
              <w:rFonts w:eastAsia="Times New Roman"/>
            </w:rPr>
            <w:t>.2020.108217</w:t>
          </w:r>
        </w:p>
        <w:p w14:paraId="05A92542" w14:textId="77777777" w:rsidR="00C47ECE" w:rsidRDefault="00C47ECE">
          <w:pPr>
            <w:autoSpaceDE w:val="0"/>
            <w:autoSpaceDN w:val="0"/>
            <w:ind w:hanging="640"/>
            <w:divId w:val="1069038284"/>
            <w:rPr>
              <w:rFonts w:eastAsia="Times New Roman"/>
            </w:rPr>
          </w:pPr>
          <w:r>
            <w:rPr>
              <w:rFonts w:eastAsia="Times New Roman"/>
            </w:rPr>
            <w:t>24.</w:t>
          </w:r>
          <w:r>
            <w:rPr>
              <w:rFonts w:eastAsia="Times New Roman"/>
            </w:rPr>
            <w:tab/>
          </w:r>
          <w:proofErr w:type="spellStart"/>
          <w:r>
            <w:rPr>
              <w:rFonts w:eastAsia="Times New Roman"/>
            </w:rPr>
            <w:t>Tiet</w:t>
          </w:r>
          <w:proofErr w:type="spellEnd"/>
          <w:r>
            <w:rPr>
              <w:rFonts w:eastAsia="Times New Roman"/>
            </w:rPr>
            <w:t xml:space="preserve"> QQ, </w:t>
          </w:r>
          <w:proofErr w:type="spellStart"/>
          <w:r>
            <w:rPr>
              <w:rFonts w:eastAsia="Times New Roman"/>
            </w:rPr>
            <w:t>Ilgen</w:t>
          </w:r>
          <w:proofErr w:type="spellEnd"/>
          <w:r>
            <w:rPr>
              <w:rFonts w:eastAsia="Times New Roman"/>
            </w:rPr>
            <w:t xml:space="preserve"> MA, Byrnes HF, Harris AHS, Finney JW. Treatment setting and baseline substance use severity interact to predict patients’ outcomes. </w:t>
          </w:r>
          <w:r>
            <w:rPr>
              <w:rFonts w:eastAsia="Times New Roman"/>
              <w:i/>
              <w:iCs/>
            </w:rPr>
            <w:t>Addiction</w:t>
          </w:r>
          <w:r>
            <w:rPr>
              <w:rFonts w:eastAsia="Times New Roman"/>
            </w:rPr>
            <w:t>. 2007;102(3):432-440. doi:10.1111/j.1360-0443.</w:t>
          </w:r>
          <w:proofErr w:type="gramStart"/>
          <w:r>
            <w:rPr>
              <w:rFonts w:eastAsia="Times New Roman"/>
            </w:rPr>
            <w:t>2006.01717.x</w:t>
          </w:r>
          <w:proofErr w:type="gramEnd"/>
        </w:p>
        <w:p w14:paraId="450715B7" w14:textId="77777777" w:rsidR="00C47ECE" w:rsidRDefault="00C47ECE">
          <w:pPr>
            <w:autoSpaceDE w:val="0"/>
            <w:autoSpaceDN w:val="0"/>
            <w:ind w:hanging="640"/>
            <w:divId w:val="1221748855"/>
            <w:rPr>
              <w:rFonts w:eastAsia="Times New Roman"/>
            </w:rPr>
          </w:pPr>
          <w:r>
            <w:rPr>
              <w:rFonts w:eastAsia="Times New Roman"/>
            </w:rPr>
            <w:t>25.</w:t>
          </w:r>
          <w:r>
            <w:rPr>
              <w:rFonts w:eastAsia="Times New Roman"/>
            </w:rPr>
            <w:tab/>
            <w:t xml:space="preserve">Fiestas F, Ponce J. </w:t>
          </w:r>
          <w:proofErr w:type="spellStart"/>
          <w:r>
            <w:rPr>
              <w:rFonts w:eastAsia="Times New Roman"/>
            </w:rPr>
            <w:t>Eficacia</w:t>
          </w:r>
          <w:proofErr w:type="spellEnd"/>
          <w:r>
            <w:rPr>
              <w:rFonts w:eastAsia="Times New Roman"/>
            </w:rPr>
            <w:t xml:space="preserve"> de las </w:t>
          </w:r>
          <w:proofErr w:type="spellStart"/>
          <w:r>
            <w:rPr>
              <w:rFonts w:eastAsia="Times New Roman"/>
            </w:rPr>
            <w:t>comunidades</w:t>
          </w:r>
          <w:proofErr w:type="spellEnd"/>
          <w:r>
            <w:rPr>
              <w:rFonts w:eastAsia="Times New Roman"/>
            </w:rPr>
            <w:t xml:space="preserve"> </w:t>
          </w:r>
          <w:proofErr w:type="spellStart"/>
          <w:r>
            <w:rPr>
              <w:rFonts w:eastAsia="Times New Roman"/>
            </w:rPr>
            <w:t>terapéuticas</w:t>
          </w:r>
          <w:proofErr w:type="spellEnd"/>
          <w:r>
            <w:rPr>
              <w:rFonts w:eastAsia="Times New Roman"/>
            </w:rPr>
            <w:t xml:space="preserve"> </w:t>
          </w:r>
          <w:proofErr w:type="spellStart"/>
          <w:r>
            <w:rPr>
              <w:rFonts w:eastAsia="Times New Roman"/>
            </w:rPr>
            <w:t>en</w:t>
          </w:r>
          <w:proofErr w:type="spellEnd"/>
          <w:r>
            <w:rPr>
              <w:rFonts w:eastAsia="Times New Roman"/>
            </w:rPr>
            <w:t xml:space="preserve"> </w:t>
          </w:r>
          <w:proofErr w:type="spellStart"/>
          <w:r>
            <w:rPr>
              <w:rFonts w:eastAsia="Times New Roman"/>
            </w:rPr>
            <w:t>el</w:t>
          </w:r>
          <w:proofErr w:type="spellEnd"/>
          <w:r>
            <w:rPr>
              <w:rFonts w:eastAsia="Times New Roman"/>
            </w:rPr>
            <w:t xml:space="preserve"> </w:t>
          </w:r>
          <w:proofErr w:type="spellStart"/>
          <w:r>
            <w:rPr>
              <w:rFonts w:eastAsia="Times New Roman"/>
            </w:rPr>
            <w:t>tratamiento</w:t>
          </w:r>
          <w:proofErr w:type="spellEnd"/>
          <w:r>
            <w:rPr>
              <w:rFonts w:eastAsia="Times New Roman"/>
            </w:rPr>
            <w:t xml:space="preserve"> de </w:t>
          </w:r>
          <w:proofErr w:type="spellStart"/>
          <w:r>
            <w:rPr>
              <w:rFonts w:eastAsia="Times New Roman"/>
            </w:rPr>
            <w:t>problemas</w:t>
          </w:r>
          <w:proofErr w:type="spellEnd"/>
          <w:r>
            <w:rPr>
              <w:rFonts w:eastAsia="Times New Roman"/>
            </w:rPr>
            <w:t xml:space="preserve"> </w:t>
          </w:r>
          <w:proofErr w:type="spellStart"/>
          <w:r>
            <w:rPr>
              <w:rFonts w:eastAsia="Times New Roman"/>
            </w:rPr>
            <w:t>por</w:t>
          </w:r>
          <w:proofErr w:type="spellEnd"/>
          <w:r>
            <w:rPr>
              <w:rFonts w:eastAsia="Times New Roman"/>
            </w:rPr>
            <w:t xml:space="preserve"> </w:t>
          </w:r>
          <w:proofErr w:type="spellStart"/>
          <w:r>
            <w:rPr>
              <w:rFonts w:eastAsia="Times New Roman"/>
            </w:rPr>
            <w:t>uso</w:t>
          </w:r>
          <w:proofErr w:type="spellEnd"/>
          <w:r>
            <w:rPr>
              <w:rFonts w:eastAsia="Times New Roman"/>
            </w:rPr>
            <w:t xml:space="preserve"> de </w:t>
          </w:r>
          <w:proofErr w:type="spellStart"/>
          <w:r>
            <w:rPr>
              <w:rFonts w:eastAsia="Times New Roman"/>
            </w:rPr>
            <w:t>sustancias</w:t>
          </w:r>
          <w:proofErr w:type="spellEnd"/>
          <w:r>
            <w:rPr>
              <w:rFonts w:eastAsia="Times New Roman"/>
            </w:rPr>
            <w:t xml:space="preserve"> </w:t>
          </w:r>
          <w:proofErr w:type="spellStart"/>
          <w:r>
            <w:rPr>
              <w:rFonts w:eastAsia="Times New Roman"/>
            </w:rPr>
            <w:t>psicoactivas</w:t>
          </w:r>
          <w:proofErr w:type="spellEnd"/>
          <w:r>
            <w:rPr>
              <w:rFonts w:eastAsia="Times New Roman"/>
            </w:rPr>
            <w:t xml:space="preserve">: </w:t>
          </w:r>
          <w:proofErr w:type="spellStart"/>
          <w:r>
            <w:rPr>
              <w:rFonts w:eastAsia="Times New Roman"/>
            </w:rPr>
            <w:t>una</w:t>
          </w:r>
          <w:proofErr w:type="spellEnd"/>
          <w:r>
            <w:rPr>
              <w:rFonts w:eastAsia="Times New Roman"/>
            </w:rPr>
            <w:t xml:space="preserve"> </w:t>
          </w:r>
          <w:proofErr w:type="spellStart"/>
          <w:r>
            <w:rPr>
              <w:rFonts w:eastAsia="Times New Roman"/>
            </w:rPr>
            <w:t>revisión</w:t>
          </w:r>
          <w:proofErr w:type="spellEnd"/>
          <w:r>
            <w:rPr>
              <w:rFonts w:eastAsia="Times New Roman"/>
            </w:rPr>
            <w:t xml:space="preserve"> </w:t>
          </w:r>
          <w:proofErr w:type="spellStart"/>
          <w:r>
            <w:rPr>
              <w:rFonts w:eastAsia="Times New Roman"/>
            </w:rPr>
            <w:t>sistemática</w:t>
          </w:r>
          <w:proofErr w:type="spellEnd"/>
          <w:r>
            <w:rPr>
              <w:rFonts w:eastAsia="Times New Roman"/>
            </w:rPr>
            <w:t xml:space="preserve">. </w:t>
          </w:r>
          <w:r>
            <w:rPr>
              <w:rFonts w:eastAsia="Times New Roman"/>
              <w:i/>
              <w:iCs/>
            </w:rPr>
            <w:t xml:space="preserve">Rev Peru Med Exp </w:t>
          </w:r>
          <w:proofErr w:type="spellStart"/>
          <w:r>
            <w:rPr>
              <w:rFonts w:eastAsia="Times New Roman"/>
              <w:i/>
              <w:iCs/>
            </w:rPr>
            <w:t>Salud</w:t>
          </w:r>
          <w:proofErr w:type="spellEnd"/>
          <w:r>
            <w:rPr>
              <w:rFonts w:eastAsia="Times New Roman"/>
              <w:i/>
              <w:iCs/>
            </w:rPr>
            <w:t xml:space="preserve"> Publica</w:t>
          </w:r>
          <w:r>
            <w:rPr>
              <w:rFonts w:eastAsia="Times New Roman"/>
            </w:rPr>
            <w:t>. 2012;29(1):12-20. https://www.redalyc.org/articulo.oa?id=36323255003</w:t>
          </w:r>
        </w:p>
        <w:p w14:paraId="3BD8E4EC" w14:textId="77777777" w:rsidR="00C47ECE" w:rsidRDefault="00C47ECE">
          <w:pPr>
            <w:autoSpaceDE w:val="0"/>
            <w:autoSpaceDN w:val="0"/>
            <w:ind w:hanging="640"/>
            <w:divId w:val="1311791441"/>
            <w:rPr>
              <w:rFonts w:eastAsia="Times New Roman"/>
            </w:rPr>
          </w:pPr>
          <w:r>
            <w:rPr>
              <w:rFonts w:eastAsia="Times New Roman"/>
            </w:rPr>
            <w:t>26.</w:t>
          </w:r>
          <w:r>
            <w:rPr>
              <w:rFonts w:eastAsia="Times New Roman"/>
            </w:rPr>
            <w:tab/>
            <w:t>Font-</w:t>
          </w:r>
          <w:proofErr w:type="spellStart"/>
          <w:r>
            <w:rPr>
              <w:rFonts w:eastAsia="Times New Roman"/>
            </w:rPr>
            <w:t>Mayolas</w:t>
          </w:r>
          <w:proofErr w:type="spellEnd"/>
          <w:r>
            <w:rPr>
              <w:rFonts w:eastAsia="Times New Roman"/>
            </w:rPr>
            <w:t xml:space="preserve"> S, Calvo F. Polydrug Definition and Assessment: The State of the Art. </w:t>
          </w:r>
          <w:r>
            <w:rPr>
              <w:rFonts w:eastAsia="Times New Roman"/>
              <w:i/>
              <w:iCs/>
            </w:rPr>
            <w:t>Int J Environ Res Public Health</w:t>
          </w:r>
          <w:r>
            <w:rPr>
              <w:rFonts w:eastAsia="Times New Roman"/>
            </w:rPr>
            <w:t>. 2022;19(20):13542. doi:10.3390/ijerph192013542</w:t>
          </w:r>
        </w:p>
        <w:p w14:paraId="0AD30A9A" w14:textId="77777777" w:rsidR="00C47ECE" w:rsidRDefault="00C47ECE">
          <w:pPr>
            <w:autoSpaceDE w:val="0"/>
            <w:autoSpaceDN w:val="0"/>
            <w:ind w:hanging="640"/>
            <w:divId w:val="255527735"/>
            <w:rPr>
              <w:rFonts w:eastAsia="Times New Roman"/>
            </w:rPr>
          </w:pPr>
          <w:r>
            <w:rPr>
              <w:rFonts w:eastAsia="Times New Roman"/>
            </w:rPr>
            <w:t>27.</w:t>
          </w:r>
          <w:r>
            <w:rPr>
              <w:rFonts w:eastAsia="Times New Roman"/>
            </w:rPr>
            <w:tab/>
            <w:t xml:space="preserve">Cole SR, Hernan MA. Constructing Inverse Probability Weights for Marginal Structural Models. </w:t>
          </w:r>
          <w:r>
            <w:rPr>
              <w:rFonts w:eastAsia="Times New Roman"/>
              <w:i/>
              <w:iCs/>
            </w:rPr>
            <w:t>Am J Epidemiol</w:t>
          </w:r>
          <w:r>
            <w:rPr>
              <w:rFonts w:eastAsia="Times New Roman"/>
            </w:rPr>
            <w:t>. 2008;168(6):656-664. doi:10.1093/</w:t>
          </w:r>
          <w:proofErr w:type="spellStart"/>
          <w:r>
            <w:rPr>
              <w:rFonts w:eastAsia="Times New Roman"/>
            </w:rPr>
            <w:t>aje</w:t>
          </w:r>
          <w:proofErr w:type="spellEnd"/>
          <w:r>
            <w:rPr>
              <w:rFonts w:eastAsia="Times New Roman"/>
            </w:rPr>
            <w:t>/kwn164</w:t>
          </w:r>
        </w:p>
        <w:p w14:paraId="5D4A79C1" w14:textId="77777777" w:rsidR="00C47ECE" w:rsidRDefault="00C47ECE">
          <w:pPr>
            <w:autoSpaceDE w:val="0"/>
            <w:autoSpaceDN w:val="0"/>
            <w:ind w:hanging="640"/>
            <w:divId w:val="1442918878"/>
            <w:rPr>
              <w:rFonts w:eastAsia="Times New Roman"/>
            </w:rPr>
          </w:pPr>
          <w:r>
            <w:rPr>
              <w:rFonts w:eastAsia="Times New Roman"/>
            </w:rPr>
            <w:t>28.</w:t>
          </w:r>
          <w:r>
            <w:rPr>
              <w:rFonts w:eastAsia="Times New Roman"/>
            </w:rPr>
            <w:tab/>
            <w:t>Crowther MJ, Lambert P. MULTISTATE: Stata module to perform multi-state survival analysis. Published online January 18, 2023. https://EconPapers.repec.org/RePEc:boc:bocode:s458207</w:t>
          </w:r>
        </w:p>
        <w:p w14:paraId="0D2DC9B7" w14:textId="77777777" w:rsidR="00C47ECE" w:rsidRDefault="00C47ECE">
          <w:pPr>
            <w:autoSpaceDE w:val="0"/>
            <w:autoSpaceDN w:val="0"/>
            <w:ind w:hanging="640"/>
            <w:divId w:val="595137423"/>
            <w:rPr>
              <w:rFonts w:eastAsia="Times New Roman"/>
            </w:rPr>
          </w:pPr>
          <w:r>
            <w:rPr>
              <w:rFonts w:eastAsia="Times New Roman"/>
            </w:rPr>
            <w:t>29.</w:t>
          </w:r>
          <w:r>
            <w:rPr>
              <w:rFonts w:eastAsia="Times New Roman"/>
            </w:rPr>
            <w:tab/>
          </w:r>
          <w:proofErr w:type="spellStart"/>
          <w:r>
            <w:rPr>
              <w:rFonts w:eastAsia="Times New Roman"/>
            </w:rPr>
            <w:t>Sarabipour</w:t>
          </w:r>
          <w:proofErr w:type="spellEnd"/>
          <w:r>
            <w:rPr>
              <w:rFonts w:eastAsia="Times New Roman"/>
            </w:rPr>
            <w:t xml:space="preserve"> S, Khan A, </w:t>
          </w:r>
          <w:proofErr w:type="spellStart"/>
          <w:r>
            <w:rPr>
              <w:rFonts w:eastAsia="Times New Roman"/>
            </w:rPr>
            <w:t>Seah</w:t>
          </w:r>
          <w:proofErr w:type="spellEnd"/>
          <w:r>
            <w:rPr>
              <w:rFonts w:eastAsia="Times New Roman"/>
            </w:rPr>
            <w:t xml:space="preserve"> S, et al. Evaluating features of scientific conferences: A call for improvements. Published online 2020. doi:10.1101/2020.04.02.022079</w:t>
          </w:r>
        </w:p>
        <w:p w14:paraId="323F2B0C" w14:textId="30A03AD6" w:rsidR="00EE710A" w:rsidRDefault="00C47ECE"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13"/>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és González Santa Cruz" w:date="2023-03-15T12:25:00Z" w:initials="AGSC">
    <w:p w14:paraId="79426A3A" w14:textId="77777777" w:rsidR="00D916BD" w:rsidRDefault="00D916BD" w:rsidP="002F040A">
      <w:pPr>
        <w:pStyle w:val="Textocomentario"/>
        <w:jc w:val="left"/>
      </w:pPr>
      <w:r>
        <w:rPr>
          <w:rStyle w:val="Refdecomentario"/>
        </w:rPr>
        <w:annotationRef/>
      </w:r>
      <w:r>
        <w:t xml:space="preserve">Use non-stigmatizing person-first language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426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37AB" w16cex:dateUtc="2023-03-15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426A3A" w16cid:durableId="27BC3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3A70" w14:textId="77777777" w:rsidR="00232354" w:rsidRDefault="00232354" w:rsidP="0055708A">
      <w:pPr>
        <w:spacing w:after="0" w:line="240" w:lineRule="auto"/>
      </w:pPr>
      <w:r>
        <w:separator/>
      </w:r>
    </w:p>
  </w:endnote>
  <w:endnote w:type="continuationSeparator" w:id="0">
    <w:p w14:paraId="1269E9F0" w14:textId="77777777" w:rsidR="00232354" w:rsidRDefault="00232354"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DB98" w14:textId="77777777" w:rsidR="00232354" w:rsidRDefault="00232354" w:rsidP="0055708A">
      <w:pPr>
        <w:spacing w:after="0" w:line="240" w:lineRule="auto"/>
      </w:pPr>
      <w:r>
        <w:separator/>
      </w:r>
    </w:p>
  </w:footnote>
  <w:footnote w:type="continuationSeparator" w:id="0">
    <w:p w14:paraId="2641AE97" w14:textId="77777777" w:rsidR="00232354" w:rsidRDefault="00232354"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55708A" w:rsidRPr="00A96EE0" w:rsidRDefault="0055708A"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sidR="00F44B03">
      <w:rPr>
        <w:b/>
        <w:bCs/>
        <w:sz w:val="16"/>
        <w:szCs w:val="16"/>
        <w:lang w:val="es-CL"/>
      </w:rPr>
      <w:t xml:space="preserve">2023 </w:t>
    </w:r>
    <w:proofErr w:type="spellStart"/>
    <w:r w:rsidRPr="00A96EE0">
      <w:rPr>
        <w:b/>
        <w:bCs/>
        <w:sz w:val="16"/>
        <w:szCs w:val="16"/>
        <w:lang w:val="es-CL"/>
      </w:rPr>
      <w:t>nDP</w:t>
    </w:r>
    <w:proofErr w:type="spellEnd"/>
  </w:p>
  <w:p w14:paraId="7346EC07" w14:textId="77777777" w:rsidR="0055708A" w:rsidRPr="0055708A" w:rsidRDefault="0055708A">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13140107">
    <w:abstractNumId w:val="12"/>
  </w:num>
  <w:num w:numId="2" w16cid:durableId="1398165977">
    <w:abstractNumId w:val="13"/>
  </w:num>
  <w:num w:numId="3" w16cid:durableId="344088891">
    <w:abstractNumId w:val="3"/>
  </w:num>
  <w:num w:numId="4" w16cid:durableId="8262594">
    <w:abstractNumId w:val="0"/>
  </w:num>
  <w:num w:numId="5" w16cid:durableId="1181163811">
    <w:abstractNumId w:val="1"/>
  </w:num>
  <w:num w:numId="6" w16cid:durableId="130561263">
    <w:abstractNumId w:val="6"/>
  </w:num>
  <w:num w:numId="7" w16cid:durableId="1316571950">
    <w:abstractNumId w:val="16"/>
  </w:num>
  <w:num w:numId="8" w16cid:durableId="426656828">
    <w:abstractNumId w:val="2"/>
  </w:num>
  <w:num w:numId="9" w16cid:durableId="1714384748">
    <w:abstractNumId w:val="10"/>
  </w:num>
  <w:num w:numId="10" w16cid:durableId="1099642859">
    <w:abstractNumId w:val="14"/>
  </w:num>
  <w:num w:numId="11" w16cid:durableId="987591799">
    <w:abstractNumId w:val="11"/>
  </w:num>
  <w:num w:numId="12" w16cid:durableId="10497085">
    <w:abstractNumId w:val="15"/>
  </w:num>
  <w:num w:numId="13" w16cid:durableId="179592485">
    <w:abstractNumId w:val="9"/>
  </w:num>
  <w:num w:numId="14" w16cid:durableId="339238480">
    <w:abstractNumId w:val="7"/>
  </w:num>
  <w:num w:numId="15" w16cid:durableId="1657877478">
    <w:abstractNumId w:val="8"/>
  </w:num>
  <w:num w:numId="16" w16cid:durableId="1511141464">
    <w:abstractNumId w:val="5"/>
  </w:num>
  <w:num w:numId="17" w16cid:durableId="121257020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34A94"/>
    <w:rsid w:val="00036803"/>
    <w:rsid w:val="0005400F"/>
    <w:rsid w:val="00070724"/>
    <w:rsid w:val="000903C6"/>
    <w:rsid w:val="000B293F"/>
    <w:rsid w:val="000C2172"/>
    <w:rsid w:val="000C49A8"/>
    <w:rsid w:val="000C558C"/>
    <w:rsid w:val="000E172B"/>
    <w:rsid w:val="00110B7D"/>
    <w:rsid w:val="001143B1"/>
    <w:rsid w:val="001176F9"/>
    <w:rsid w:val="001207F6"/>
    <w:rsid w:val="00137A3D"/>
    <w:rsid w:val="001441C2"/>
    <w:rsid w:val="00145022"/>
    <w:rsid w:val="00160467"/>
    <w:rsid w:val="00160556"/>
    <w:rsid w:val="001618CE"/>
    <w:rsid w:val="00161F4B"/>
    <w:rsid w:val="001653BC"/>
    <w:rsid w:val="0018487B"/>
    <w:rsid w:val="00191FC3"/>
    <w:rsid w:val="00192897"/>
    <w:rsid w:val="0019332F"/>
    <w:rsid w:val="001A1214"/>
    <w:rsid w:val="001B305B"/>
    <w:rsid w:val="001C5F97"/>
    <w:rsid w:val="001E1167"/>
    <w:rsid w:val="001E3793"/>
    <w:rsid w:val="00204AB0"/>
    <w:rsid w:val="00204D7C"/>
    <w:rsid w:val="002064C4"/>
    <w:rsid w:val="00207957"/>
    <w:rsid w:val="002151BC"/>
    <w:rsid w:val="00226D7A"/>
    <w:rsid w:val="00232354"/>
    <w:rsid w:val="002516F4"/>
    <w:rsid w:val="00255F4B"/>
    <w:rsid w:val="0026011F"/>
    <w:rsid w:val="0026304A"/>
    <w:rsid w:val="00276D66"/>
    <w:rsid w:val="002A0A25"/>
    <w:rsid w:val="002B6359"/>
    <w:rsid w:val="002C3F62"/>
    <w:rsid w:val="002F6841"/>
    <w:rsid w:val="00307E7F"/>
    <w:rsid w:val="003121D6"/>
    <w:rsid w:val="00315E2C"/>
    <w:rsid w:val="00326824"/>
    <w:rsid w:val="00345EEB"/>
    <w:rsid w:val="00346897"/>
    <w:rsid w:val="0035574E"/>
    <w:rsid w:val="00360344"/>
    <w:rsid w:val="00364FC8"/>
    <w:rsid w:val="00365234"/>
    <w:rsid w:val="00373204"/>
    <w:rsid w:val="00376CF9"/>
    <w:rsid w:val="003770AA"/>
    <w:rsid w:val="00381077"/>
    <w:rsid w:val="00393891"/>
    <w:rsid w:val="003A18DD"/>
    <w:rsid w:val="003A28DB"/>
    <w:rsid w:val="003A3E5E"/>
    <w:rsid w:val="003B4415"/>
    <w:rsid w:val="003C33EB"/>
    <w:rsid w:val="003C612D"/>
    <w:rsid w:val="003D0950"/>
    <w:rsid w:val="003D6B6F"/>
    <w:rsid w:val="003E351D"/>
    <w:rsid w:val="003E665F"/>
    <w:rsid w:val="003E7BA9"/>
    <w:rsid w:val="003F2804"/>
    <w:rsid w:val="003F64FA"/>
    <w:rsid w:val="00406FEE"/>
    <w:rsid w:val="0041651E"/>
    <w:rsid w:val="004176A6"/>
    <w:rsid w:val="00423DCC"/>
    <w:rsid w:val="00427A4E"/>
    <w:rsid w:val="00432AF0"/>
    <w:rsid w:val="004368B2"/>
    <w:rsid w:val="0044206C"/>
    <w:rsid w:val="004547FA"/>
    <w:rsid w:val="004637E3"/>
    <w:rsid w:val="00464871"/>
    <w:rsid w:val="004762A1"/>
    <w:rsid w:val="00476D3F"/>
    <w:rsid w:val="004913A3"/>
    <w:rsid w:val="004B2841"/>
    <w:rsid w:val="004B5C02"/>
    <w:rsid w:val="004D3D5E"/>
    <w:rsid w:val="004D47FD"/>
    <w:rsid w:val="004E53CD"/>
    <w:rsid w:val="00516191"/>
    <w:rsid w:val="0053049E"/>
    <w:rsid w:val="00530DEB"/>
    <w:rsid w:val="0053352A"/>
    <w:rsid w:val="0054108A"/>
    <w:rsid w:val="00542003"/>
    <w:rsid w:val="0055708A"/>
    <w:rsid w:val="0057147F"/>
    <w:rsid w:val="00573AEC"/>
    <w:rsid w:val="0058247C"/>
    <w:rsid w:val="005A32AC"/>
    <w:rsid w:val="005A3A70"/>
    <w:rsid w:val="005C5D31"/>
    <w:rsid w:val="005D3BA4"/>
    <w:rsid w:val="005D513B"/>
    <w:rsid w:val="005F454B"/>
    <w:rsid w:val="005F60A0"/>
    <w:rsid w:val="00604674"/>
    <w:rsid w:val="00605479"/>
    <w:rsid w:val="006109BC"/>
    <w:rsid w:val="0061372A"/>
    <w:rsid w:val="00636201"/>
    <w:rsid w:val="00654092"/>
    <w:rsid w:val="00663E0C"/>
    <w:rsid w:val="0066408D"/>
    <w:rsid w:val="006815EC"/>
    <w:rsid w:val="006903D4"/>
    <w:rsid w:val="006924CA"/>
    <w:rsid w:val="00696C71"/>
    <w:rsid w:val="006A77D9"/>
    <w:rsid w:val="006C6FAD"/>
    <w:rsid w:val="006D489E"/>
    <w:rsid w:val="006D6A44"/>
    <w:rsid w:val="006D7BAA"/>
    <w:rsid w:val="006E5313"/>
    <w:rsid w:val="006E6DCC"/>
    <w:rsid w:val="006E740F"/>
    <w:rsid w:val="006F00FF"/>
    <w:rsid w:val="006F1B37"/>
    <w:rsid w:val="00712A20"/>
    <w:rsid w:val="00715CDB"/>
    <w:rsid w:val="00716373"/>
    <w:rsid w:val="00717421"/>
    <w:rsid w:val="007326F9"/>
    <w:rsid w:val="0074310C"/>
    <w:rsid w:val="00743F99"/>
    <w:rsid w:val="0074653A"/>
    <w:rsid w:val="00751B16"/>
    <w:rsid w:val="00757F56"/>
    <w:rsid w:val="00763E4F"/>
    <w:rsid w:val="0077022A"/>
    <w:rsid w:val="00777E6E"/>
    <w:rsid w:val="007A71FA"/>
    <w:rsid w:val="008128D8"/>
    <w:rsid w:val="00817898"/>
    <w:rsid w:val="00845980"/>
    <w:rsid w:val="00846E19"/>
    <w:rsid w:val="008522D4"/>
    <w:rsid w:val="008563D6"/>
    <w:rsid w:val="00867ACD"/>
    <w:rsid w:val="008735BE"/>
    <w:rsid w:val="008848B9"/>
    <w:rsid w:val="00896043"/>
    <w:rsid w:val="008A2040"/>
    <w:rsid w:val="008A4DE2"/>
    <w:rsid w:val="008B4880"/>
    <w:rsid w:val="008C06DD"/>
    <w:rsid w:val="008D546A"/>
    <w:rsid w:val="008D6332"/>
    <w:rsid w:val="008D79A4"/>
    <w:rsid w:val="008E4848"/>
    <w:rsid w:val="008E715B"/>
    <w:rsid w:val="008F7B7E"/>
    <w:rsid w:val="009053A1"/>
    <w:rsid w:val="00912DAB"/>
    <w:rsid w:val="0092194A"/>
    <w:rsid w:val="009271C7"/>
    <w:rsid w:val="00935FF5"/>
    <w:rsid w:val="0096011C"/>
    <w:rsid w:val="00973211"/>
    <w:rsid w:val="009B3143"/>
    <w:rsid w:val="009C4C36"/>
    <w:rsid w:val="009D13CF"/>
    <w:rsid w:val="009D6DE0"/>
    <w:rsid w:val="009F4B49"/>
    <w:rsid w:val="00A17C1D"/>
    <w:rsid w:val="00A3264C"/>
    <w:rsid w:val="00A5599F"/>
    <w:rsid w:val="00A96EE0"/>
    <w:rsid w:val="00AB386F"/>
    <w:rsid w:val="00AB51B3"/>
    <w:rsid w:val="00AC178C"/>
    <w:rsid w:val="00AC3F81"/>
    <w:rsid w:val="00AE2E22"/>
    <w:rsid w:val="00AF44CC"/>
    <w:rsid w:val="00B03A5F"/>
    <w:rsid w:val="00B0570E"/>
    <w:rsid w:val="00B142EF"/>
    <w:rsid w:val="00B54A5A"/>
    <w:rsid w:val="00B567AC"/>
    <w:rsid w:val="00B655FF"/>
    <w:rsid w:val="00B74EF9"/>
    <w:rsid w:val="00B84DE5"/>
    <w:rsid w:val="00B850CA"/>
    <w:rsid w:val="00BA2454"/>
    <w:rsid w:val="00BB2868"/>
    <w:rsid w:val="00BC4859"/>
    <w:rsid w:val="00BC6838"/>
    <w:rsid w:val="00BC6C79"/>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596D"/>
    <w:rsid w:val="00C26B33"/>
    <w:rsid w:val="00C30C34"/>
    <w:rsid w:val="00C47ECE"/>
    <w:rsid w:val="00C52817"/>
    <w:rsid w:val="00C56CA8"/>
    <w:rsid w:val="00C86E7D"/>
    <w:rsid w:val="00C92769"/>
    <w:rsid w:val="00C92E43"/>
    <w:rsid w:val="00C944E1"/>
    <w:rsid w:val="00CA2C8F"/>
    <w:rsid w:val="00CA4A95"/>
    <w:rsid w:val="00CE151D"/>
    <w:rsid w:val="00CF5BA7"/>
    <w:rsid w:val="00CF6B9E"/>
    <w:rsid w:val="00D0249B"/>
    <w:rsid w:val="00D02E50"/>
    <w:rsid w:val="00D0477D"/>
    <w:rsid w:val="00D07249"/>
    <w:rsid w:val="00D10602"/>
    <w:rsid w:val="00D33B61"/>
    <w:rsid w:val="00D34F4D"/>
    <w:rsid w:val="00D44235"/>
    <w:rsid w:val="00D45ECA"/>
    <w:rsid w:val="00D70E58"/>
    <w:rsid w:val="00D75C2C"/>
    <w:rsid w:val="00D80387"/>
    <w:rsid w:val="00D84FBB"/>
    <w:rsid w:val="00D916BD"/>
    <w:rsid w:val="00DA6408"/>
    <w:rsid w:val="00DC3ACC"/>
    <w:rsid w:val="00DC4AB9"/>
    <w:rsid w:val="00DE51DF"/>
    <w:rsid w:val="00DF4513"/>
    <w:rsid w:val="00DF55F2"/>
    <w:rsid w:val="00E020C1"/>
    <w:rsid w:val="00E12B39"/>
    <w:rsid w:val="00E13E00"/>
    <w:rsid w:val="00E1595E"/>
    <w:rsid w:val="00E22968"/>
    <w:rsid w:val="00E25BFA"/>
    <w:rsid w:val="00E64DB5"/>
    <w:rsid w:val="00E66F2C"/>
    <w:rsid w:val="00E7660F"/>
    <w:rsid w:val="00E773EE"/>
    <w:rsid w:val="00E8151E"/>
    <w:rsid w:val="00E83B91"/>
    <w:rsid w:val="00EB772A"/>
    <w:rsid w:val="00EC5E6F"/>
    <w:rsid w:val="00EC7225"/>
    <w:rsid w:val="00ED1CCE"/>
    <w:rsid w:val="00ED5066"/>
    <w:rsid w:val="00EE5662"/>
    <w:rsid w:val="00EE710A"/>
    <w:rsid w:val="00EF27D8"/>
    <w:rsid w:val="00EF4859"/>
    <w:rsid w:val="00F00426"/>
    <w:rsid w:val="00F07EA1"/>
    <w:rsid w:val="00F16E2A"/>
    <w:rsid w:val="00F33E66"/>
    <w:rsid w:val="00F3788F"/>
    <w:rsid w:val="00F44B03"/>
    <w:rsid w:val="00F453CA"/>
    <w:rsid w:val="00F4612F"/>
    <w:rsid w:val="00F5231A"/>
    <w:rsid w:val="00F75DF2"/>
    <w:rsid w:val="00F8288B"/>
    <w:rsid w:val="00F93D16"/>
    <w:rsid w:val="00FB3C00"/>
    <w:rsid w:val="00FC2482"/>
    <w:rsid w:val="00FD3D5D"/>
    <w:rsid w:val="00FE7DD2"/>
    <w:rsid w:val="00FF316C"/>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35201130">
      <w:bodyDiv w:val="1"/>
      <w:marLeft w:val="0"/>
      <w:marRight w:val="0"/>
      <w:marTop w:val="0"/>
      <w:marBottom w:val="0"/>
      <w:divBdr>
        <w:top w:val="none" w:sz="0" w:space="0" w:color="auto"/>
        <w:left w:val="none" w:sz="0" w:space="0" w:color="auto"/>
        <w:bottom w:val="none" w:sz="0" w:space="0" w:color="auto"/>
        <w:right w:val="none" w:sz="0" w:space="0" w:color="auto"/>
      </w:divBdr>
      <w:divsChild>
        <w:div w:id="623386406">
          <w:marLeft w:val="640"/>
          <w:marRight w:val="0"/>
          <w:marTop w:val="0"/>
          <w:marBottom w:val="0"/>
          <w:divBdr>
            <w:top w:val="none" w:sz="0" w:space="0" w:color="auto"/>
            <w:left w:val="none" w:sz="0" w:space="0" w:color="auto"/>
            <w:bottom w:val="none" w:sz="0" w:space="0" w:color="auto"/>
            <w:right w:val="none" w:sz="0" w:space="0" w:color="auto"/>
          </w:divBdr>
        </w:div>
        <w:div w:id="62652815">
          <w:marLeft w:val="640"/>
          <w:marRight w:val="0"/>
          <w:marTop w:val="0"/>
          <w:marBottom w:val="0"/>
          <w:divBdr>
            <w:top w:val="none" w:sz="0" w:space="0" w:color="auto"/>
            <w:left w:val="none" w:sz="0" w:space="0" w:color="auto"/>
            <w:bottom w:val="none" w:sz="0" w:space="0" w:color="auto"/>
            <w:right w:val="none" w:sz="0" w:space="0" w:color="auto"/>
          </w:divBdr>
        </w:div>
        <w:div w:id="1094861599">
          <w:marLeft w:val="640"/>
          <w:marRight w:val="0"/>
          <w:marTop w:val="0"/>
          <w:marBottom w:val="0"/>
          <w:divBdr>
            <w:top w:val="none" w:sz="0" w:space="0" w:color="auto"/>
            <w:left w:val="none" w:sz="0" w:space="0" w:color="auto"/>
            <w:bottom w:val="none" w:sz="0" w:space="0" w:color="auto"/>
            <w:right w:val="none" w:sz="0" w:space="0" w:color="auto"/>
          </w:divBdr>
        </w:div>
        <w:div w:id="111824176">
          <w:marLeft w:val="640"/>
          <w:marRight w:val="0"/>
          <w:marTop w:val="0"/>
          <w:marBottom w:val="0"/>
          <w:divBdr>
            <w:top w:val="none" w:sz="0" w:space="0" w:color="auto"/>
            <w:left w:val="none" w:sz="0" w:space="0" w:color="auto"/>
            <w:bottom w:val="none" w:sz="0" w:space="0" w:color="auto"/>
            <w:right w:val="none" w:sz="0" w:space="0" w:color="auto"/>
          </w:divBdr>
        </w:div>
        <w:div w:id="1141927108">
          <w:marLeft w:val="640"/>
          <w:marRight w:val="0"/>
          <w:marTop w:val="0"/>
          <w:marBottom w:val="0"/>
          <w:divBdr>
            <w:top w:val="none" w:sz="0" w:space="0" w:color="auto"/>
            <w:left w:val="none" w:sz="0" w:space="0" w:color="auto"/>
            <w:bottom w:val="none" w:sz="0" w:space="0" w:color="auto"/>
            <w:right w:val="none" w:sz="0" w:space="0" w:color="auto"/>
          </w:divBdr>
        </w:div>
        <w:div w:id="1206940720">
          <w:marLeft w:val="640"/>
          <w:marRight w:val="0"/>
          <w:marTop w:val="0"/>
          <w:marBottom w:val="0"/>
          <w:divBdr>
            <w:top w:val="none" w:sz="0" w:space="0" w:color="auto"/>
            <w:left w:val="none" w:sz="0" w:space="0" w:color="auto"/>
            <w:bottom w:val="none" w:sz="0" w:space="0" w:color="auto"/>
            <w:right w:val="none" w:sz="0" w:space="0" w:color="auto"/>
          </w:divBdr>
        </w:div>
        <w:div w:id="1967733152">
          <w:marLeft w:val="640"/>
          <w:marRight w:val="0"/>
          <w:marTop w:val="0"/>
          <w:marBottom w:val="0"/>
          <w:divBdr>
            <w:top w:val="none" w:sz="0" w:space="0" w:color="auto"/>
            <w:left w:val="none" w:sz="0" w:space="0" w:color="auto"/>
            <w:bottom w:val="none" w:sz="0" w:space="0" w:color="auto"/>
            <w:right w:val="none" w:sz="0" w:space="0" w:color="auto"/>
          </w:divBdr>
        </w:div>
        <w:div w:id="1044406122">
          <w:marLeft w:val="640"/>
          <w:marRight w:val="0"/>
          <w:marTop w:val="0"/>
          <w:marBottom w:val="0"/>
          <w:divBdr>
            <w:top w:val="none" w:sz="0" w:space="0" w:color="auto"/>
            <w:left w:val="none" w:sz="0" w:space="0" w:color="auto"/>
            <w:bottom w:val="none" w:sz="0" w:space="0" w:color="auto"/>
            <w:right w:val="none" w:sz="0" w:space="0" w:color="auto"/>
          </w:divBdr>
        </w:div>
        <w:div w:id="213272749">
          <w:marLeft w:val="640"/>
          <w:marRight w:val="0"/>
          <w:marTop w:val="0"/>
          <w:marBottom w:val="0"/>
          <w:divBdr>
            <w:top w:val="none" w:sz="0" w:space="0" w:color="auto"/>
            <w:left w:val="none" w:sz="0" w:space="0" w:color="auto"/>
            <w:bottom w:val="none" w:sz="0" w:space="0" w:color="auto"/>
            <w:right w:val="none" w:sz="0" w:space="0" w:color="auto"/>
          </w:divBdr>
        </w:div>
        <w:div w:id="979725280">
          <w:marLeft w:val="640"/>
          <w:marRight w:val="0"/>
          <w:marTop w:val="0"/>
          <w:marBottom w:val="0"/>
          <w:divBdr>
            <w:top w:val="none" w:sz="0" w:space="0" w:color="auto"/>
            <w:left w:val="none" w:sz="0" w:space="0" w:color="auto"/>
            <w:bottom w:val="none" w:sz="0" w:space="0" w:color="auto"/>
            <w:right w:val="none" w:sz="0" w:space="0" w:color="auto"/>
          </w:divBdr>
        </w:div>
        <w:div w:id="254560900">
          <w:marLeft w:val="640"/>
          <w:marRight w:val="0"/>
          <w:marTop w:val="0"/>
          <w:marBottom w:val="0"/>
          <w:divBdr>
            <w:top w:val="none" w:sz="0" w:space="0" w:color="auto"/>
            <w:left w:val="none" w:sz="0" w:space="0" w:color="auto"/>
            <w:bottom w:val="none" w:sz="0" w:space="0" w:color="auto"/>
            <w:right w:val="none" w:sz="0" w:space="0" w:color="auto"/>
          </w:divBdr>
        </w:div>
        <w:div w:id="1152721126">
          <w:marLeft w:val="640"/>
          <w:marRight w:val="0"/>
          <w:marTop w:val="0"/>
          <w:marBottom w:val="0"/>
          <w:divBdr>
            <w:top w:val="none" w:sz="0" w:space="0" w:color="auto"/>
            <w:left w:val="none" w:sz="0" w:space="0" w:color="auto"/>
            <w:bottom w:val="none" w:sz="0" w:space="0" w:color="auto"/>
            <w:right w:val="none" w:sz="0" w:space="0" w:color="auto"/>
          </w:divBdr>
        </w:div>
        <w:div w:id="790904194">
          <w:marLeft w:val="640"/>
          <w:marRight w:val="0"/>
          <w:marTop w:val="0"/>
          <w:marBottom w:val="0"/>
          <w:divBdr>
            <w:top w:val="none" w:sz="0" w:space="0" w:color="auto"/>
            <w:left w:val="none" w:sz="0" w:space="0" w:color="auto"/>
            <w:bottom w:val="none" w:sz="0" w:space="0" w:color="auto"/>
            <w:right w:val="none" w:sz="0" w:space="0" w:color="auto"/>
          </w:divBdr>
        </w:div>
        <w:div w:id="925844427">
          <w:marLeft w:val="640"/>
          <w:marRight w:val="0"/>
          <w:marTop w:val="0"/>
          <w:marBottom w:val="0"/>
          <w:divBdr>
            <w:top w:val="none" w:sz="0" w:space="0" w:color="auto"/>
            <w:left w:val="none" w:sz="0" w:space="0" w:color="auto"/>
            <w:bottom w:val="none" w:sz="0" w:space="0" w:color="auto"/>
            <w:right w:val="none" w:sz="0" w:space="0" w:color="auto"/>
          </w:divBdr>
        </w:div>
        <w:div w:id="1696150632">
          <w:marLeft w:val="640"/>
          <w:marRight w:val="0"/>
          <w:marTop w:val="0"/>
          <w:marBottom w:val="0"/>
          <w:divBdr>
            <w:top w:val="none" w:sz="0" w:space="0" w:color="auto"/>
            <w:left w:val="none" w:sz="0" w:space="0" w:color="auto"/>
            <w:bottom w:val="none" w:sz="0" w:space="0" w:color="auto"/>
            <w:right w:val="none" w:sz="0" w:space="0" w:color="auto"/>
          </w:divBdr>
        </w:div>
        <w:div w:id="24985990">
          <w:marLeft w:val="640"/>
          <w:marRight w:val="0"/>
          <w:marTop w:val="0"/>
          <w:marBottom w:val="0"/>
          <w:divBdr>
            <w:top w:val="none" w:sz="0" w:space="0" w:color="auto"/>
            <w:left w:val="none" w:sz="0" w:space="0" w:color="auto"/>
            <w:bottom w:val="none" w:sz="0" w:space="0" w:color="auto"/>
            <w:right w:val="none" w:sz="0" w:space="0" w:color="auto"/>
          </w:divBdr>
        </w:div>
        <w:div w:id="1598715376">
          <w:marLeft w:val="640"/>
          <w:marRight w:val="0"/>
          <w:marTop w:val="0"/>
          <w:marBottom w:val="0"/>
          <w:divBdr>
            <w:top w:val="none" w:sz="0" w:space="0" w:color="auto"/>
            <w:left w:val="none" w:sz="0" w:space="0" w:color="auto"/>
            <w:bottom w:val="none" w:sz="0" w:space="0" w:color="auto"/>
            <w:right w:val="none" w:sz="0" w:space="0" w:color="auto"/>
          </w:divBdr>
        </w:div>
        <w:div w:id="743769752">
          <w:marLeft w:val="640"/>
          <w:marRight w:val="0"/>
          <w:marTop w:val="0"/>
          <w:marBottom w:val="0"/>
          <w:divBdr>
            <w:top w:val="none" w:sz="0" w:space="0" w:color="auto"/>
            <w:left w:val="none" w:sz="0" w:space="0" w:color="auto"/>
            <w:bottom w:val="none" w:sz="0" w:space="0" w:color="auto"/>
            <w:right w:val="none" w:sz="0" w:space="0" w:color="auto"/>
          </w:divBdr>
        </w:div>
        <w:div w:id="137693704">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727924351">
          <w:marLeft w:val="640"/>
          <w:marRight w:val="0"/>
          <w:marTop w:val="0"/>
          <w:marBottom w:val="0"/>
          <w:divBdr>
            <w:top w:val="none" w:sz="0" w:space="0" w:color="auto"/>
            <w:left w:val="none" w:sz="0" w:space="0" w:color="auto"/>
            <w:bottom w:val="none" w:sz="0" w:space="0" w:color="auto"/>
            <w:right w:val="none" w:sz="0" w:space="0" w:color="auto"/>
          </w:divBdr>
        </w:div>
        <w:div w:id="506211728">
          <w:marLeft w:val="640"/>
          <w:marRight w:val="0"/>
          <w:marTop w:val="0"/>
          <w:marBottom w:val="0"/>
          <w:divBdr>
            <w:top w:val="none" w:sz="0" w:space="0" w:color="auto"/>
            <w:left w:val="none" w:sz="0" w:space="0" w:color="auto"/>
            <w:bottom w:val="none" w:sz="0" w:space="0" w:color="auto"/>
            <w:right w:val="none" w:sz="0" w:space="0" w:color="auto"/>
          </w:divBdr>
        </w:div>
        <w:div w:id="97458051">
          <w:marLeft w:val="640"/>
          <w:marRight w:val="0"/>
          <w:marTop w:val="0"/>
          <w:marBottom w:val="0"/>
          <w:divBdr>
            <w:top w:val="none" w:sz="0" w:space="0" w:color="auto"/>
            <w:left w:val="none" w:sz="0" w:space="0" w:color="auto"/>
            <w:bottom w:val="none" w:sz="0" w:space="0" w:color="auto"/>
            <w:right w:val="none" w:sz="0" w:space="0" w:color="auto"/>
          </w:divBdr>
        </w:div>
        <w:div w:id="2024353048">
          <w:marLeft w:val="640"/>
          <w:marRight w:val="0"/>
          <w:marTop w:val="0"/>
          <w:marBottom w:val="0"/>
          <w:divBdr>
            <w:top w:val="none" w:sz="0" w:space="0" w:color="auto"/>
            <w:left w:val="none" w:sz="0" w:space="0" w:color="auto"/>
            <w:bottom w:val="none" w:sz="0" w:space="0" w:color="auto"/>
            <w:right w:val="none" w:sz="0" w:space="0" w:color="auto"/>
          </w:divBdr>
        </w:div>
        <w:div w:id="209654391">
          <w:marLeft w:val="640"/>
          <w:marRight w:val="0"/>
          <w:marTop w:val="0"/>
          <w:marBottom w:val="0"/>
          <w:divBdr>
            <w:top w:val="none" w:sz="0" w:space="0" w:color="auto"/>
            <w:left w:val="none" w:sz="0" w:space="0" w:color="auto"/>
            <w:bottom w:val="none" w:sz="0" w:space="0" w:color="auto"/>
            <w:right w:val="none" w:sz="0" w:space="0" w:color="auto"/>
          </w:divBdr>
        </w:div>
        <w:div w:id="1771700757">
          <w:marLeft w:val="640"/>
          <w:marRight w:val="0"/>
          <w:marTop w:val="0"/>
          <w:marBottom w:val="0"/>
          <w:divBdr>
            <w:top w:val="none" w:sz="0" w:space="0" w:color="auto"/>
            <w:left w:val="none" w:sz="0" w:space="0" w:color="auto"/>
            <w:bottom w:val="none" w:sz="0" w:space="0" w:color="auto"/>
            <w:right w:val="none" w:sz="0" w:space="0" w:color="auto"/>
          </w:divBdr>
        </w:div>
        <w:div w:id="1600942241">
          <w:marLeft w:val="640"/>
          <w:marRight w:val="0"/>
          <w:marTop w:val="0"/>
          <w:marBottom w:val="0"/>
          <w:divBdr>
            <w:top w:val="none" w:sz="0" w:space="0" w:color="auto"/>
            <w:left w:val="none" w:sz="0" w:space="0" w:color="auto"/>
            <w:bottom w:val="none" w:sz="0" w:space="0" w:color="auto"/>
            <w:right w:val="none" w:sz="0" w:space="0" w:color="auto"/>
          </w:divBdr>
        </w:div>
        <w:div w:id="2137554716">
          <w:marLeft w:val="640"/>
          <w:marRight w:val="0"/>
          <w:marTop w:val="0"/>
          <w:marBottom w:val="0"/>
          <w:divBdr>
            <w:top w:val="none" w:sz="0" w:space="0" w:color="auto"/>
            <w:left w:val="none" w:sz="0" w:space="0" w:color="auto"/>
            <w:bottom w:val="none" w:sz="0" w:space="0" w:color="auto"/>
            <w:right w:val="none" w:sz="0" w:space="0" w:color="auto"/>
          </w:divBdr>
        </w:div>
        <w:div w:id="1965497856">
          <w:marLeft w:val="640"/>
          <w:marRight w:val="0"/>
          <w:marTop w:val="0"/>
          <w:marBottom w:val="0"/>
          <w:divBdr>
            <w:top w:val="none" w:sz="0" w:space="0" w:color="auto"/>
            <w:left w:val="none" w:sz="0" w:space="0" w:color="auto"/>
            <w:bottom w:val="none" w:sz="0" w:space="0" w:color="auto"/>
            <w:right w:val="none" w:sz="0" w:space="0" w:color="auto"/>
          </w:divBdr>
        </w:div>
      </w:divsChild>
    </w:div>
    <w:div w:id="44716579">
      <w:bodyDiv w:val="1"/>
      <w:marLeft w:val="0"/>
      <w:marRight w:val="0"/>
      <w:marTop w:val="0"/>
      <w:marBottom w:val="0"/>
      <w:divBdr>
        <w:top w:val="none" w:sz="0" w:space="0" w:color="auto"/>
        <w:left w:val="none" w:sz="0" w:space="0" w:color="auto"/>
        <w:bottom w:val="none" w:sz="0" w:space="0" w:color="auto"/>
        <w:right w:val="none" w:sz="0" w:space="0" w:color="auto"/>
      </w:divBdr>
      <w:divsChild>
        <w:div w:id="1192648704">
          <w:marLeft w:val="640"/>
          <w:marRight w:val="0"/>
          <w:marTop w:val="0"/>
          <w:marBottom w:val="0"/>
          <w:divBdr>
            <w:top w:val="none" w:sz="0" w:space="0" w:color="auto"/>
            <w:left w:val="none" w:sz="0" w:space="0" w:color="auto"/>
            <w:bottom w:val="none" w:sz="0" w:space="0" w:color="auto"/>
            <w:right w:val="none" w:sz="0" w:space="0" w:color="auto"/>
          </w:divBdr>
        </w:div>
        <w:div w:id="2068608570">
          <w:marLeft w:val="640"/>
          <w:marRight w:val="0"/>
          <w:marTop w:val="0"/>
          <w:marBottom w:val="0"/>
          <w:divBdr>
            <w:top w:val="none" w:sz="0" w:space="0" w:color="auto"/>
            <w:left w:val="none" w:sz="0" w:space="0" w:color="auto"/>
            <w:bottom w:val="none" w:sz="0" w:space="0" w:color="auto"/>
            <w:right w:val="none" w:sz="0" w:space="0" w:color="auto"/>
          </w:divBdr>
        </w:div>
        <w:div w:id="938559678">
          <w:marLeft w:val="640"/>
          <w:marRight w:val="0"/>
          <w:marTop w:val="0"/>
          <w:marBottom w:val="0"/>
          <w:divBdr>
            <w:top w:val="none" w:sz="0" w:space="0" w:color="auto"/>
            <w:left w:val="none" w:sz="0" w:space="0" w:color="auto"/>
            <w:bottom w:val="none" w:sz="0" w:space="0" w:color="auto"/>
            <w:right w:val="none" w:sz="0" w:space="0" w:color="auto"/>
          </w:divBdr>
        </w:div>
        <w:div w:id="744381565">
          <w:marLeft w:val="640"/>
          <w:marRight w:val="0"/>
          <w:marTop w:val="0"/>
          <w:marBottom w:val="0"/>
          <w:divBdr>
            <w:top w:val="none" w:sz="0" w:space="0" w:color="auto"/>
            <w:left w:val="none" w:sz="0" w:space="0" w:color="auto"/>
            <w:bottom w:val="none" w:sz="0" w:space="0" w:color="auto"/>
            <w:right w:val="none" w:sz="0" w:space="0" w:color="auto"/>
          </w:divBdr>
        </w:div>
        <w:div w:id="1332174662">
          <w:marLeft w:val="640"/>
          <w:marRight w:val="0"/>
          <w:marTop w:val="0"/>
          <w:marBottom w:val="0"/>
          <w:divBdr>
            <w:top w:val="none" w:sz="0" w:space="0" w:color="auto"/>
            <w:left w:val="none" w:sz="0" w:space="0" w:color="auto"/>
            <w:bottom w:val="none" w:sz="0" w:space="0" w:color="auto"/>
            <w:right w:val="none" w:sz="0" w:space="0" w:color="auto"/>
          </w:divBdr>
        </w:div>
        <w:div w:id="618341425">
          <w:marLeft w:val="640"/>
          <w:marRight w:val="0"/>
          <w:marTop w:val="0"/>
          <w:marBottom w:val="0"/>
          <w:divBdr>
            <w:top w:val="none" w:sz="0" w:space="0" w:color="auto"/>
            <w:left w:val="none" w:sz="0" w:space="0" w:color="auto"/>
            <w:bottom w:val="none" w:sz="0" w:space="0" w:color="auto"/>
            <w:right w:val="none" w:sz="0" w:space="0" w:color="auto"/>
          </w:divBdr>
        </w:div>
        <w:div w:id="2100365854">
          <w:marLeft w:val="640"/>
          <w:marRight w:val="0"/>
          <w:marTop w:val="0"/>
          <w:marBottom w:val="0"/>
          <w:divBdr>
            <w:top w:val="none" w:sz="0" w:space="0" w:color="auto"/>
            <w:left w:val="none" w:sz="0" w:space="0" w:color="auto"/>
            <w:bottom w:val="none" w:sz="0" w:space="0" w:color="auto"/>
            <w:right w:val="none" w:sz="0" w:space="0" w:color="auto"/>
          </w:divBdr>
        </w:div>
        <w:div w:id="872352225">
          <w:marLeft w:val="640"/>
          <w:marRight w:val="0"/>
          <w:marTop w:val="0"/>
          <w:marBottom w:val="0"/>
          <w:divBdr>
            <w:top w:val="none" w:sz="0" w:space="0" w:color="auto"/>
            <w:left w:val="none" w:sz="0" w:space="0" w:color="auto"/>
            <w:bottom w:val="none" w:sz="0" w:space="0" w:color="auto"/>
            <w:right w:val="none" w:sz="0" w:space="0" w:color="auto"/>
          </w:divBdr>
        </w:div>
        <w:div w:id="415975363">
          <w:marLeft w:val="640"/>
          <w:marRight w:val="0"/>
          <w:marTop w:val="0"/>
          <w:marBottom w:val="0"/>
          <w:divBdr>
            <w:top w:val="none" w:sz="0" w:space="0" w:color="auto"/>
            <w:left w:val="none" w:sz="0" w:space="0" w:color="auto"/>
            <w:bottom w:val="none" w:sz="0" w:space="0" w:color="auto"/>
            <w:right w:val="none" w:sz="0" w:space="0" w:color="auto"/>
          </w:divBdr>
        </w:div>
        <w:div w:id="440223192">
          <w:marLeft w:val="640"/>
          <w:marRight w:val="0"/>
          <w:marTop w:val="0"/>
          <w:marBottom w:val="0"/>
          <w:divBdr>
            <w:top w:val="none" w:sz="0" w:space="0" w:color="auto"/>
            <w:left w:val="none" w:sz="0" w:space="0" w:color="auto"/>
            <w:bottom w:val="none" w:sz="0" w:space="0" w:color="auto"/>
            <w:right w:val="none" w:sz="0" w:space="0" w:color="auto"/>
          </w:divBdr>
        </w:div>
        <w:div w:id="398483374">
          <w:marLeft w:val="640"/>
          <w:marRight w:val="0"/>
          <w:marTop w:val="0"/>
          <w:marBottom w:val="0"/>
          <w:divBdr>
            <w:top w:val="none" w:sz="0" w:space="0" w:color="auto"/>
            <w:left w:val="none" w:sz="0" w:space="0" w:color="auto"/>
            <w:bottom w:val="none" w:sz="0" w:space="0" w:color="auto"/>
            <w:right w:val="none" w:sz="0" w:space="0" w:color="auto"/>
          </w:divBdr>
        </w:div>
        <w:div w:id="699359834">
          <w:marLeft w:val="640"/>
          <w:marRight w:val="0"/>
          <w:marTop w:val="0"/>
          <w:marBottom w:val="0"/>
          <w:divBdr>
            <w:top w:val="none" w:sz="0" w:space="0" w:color="auto"/>
            <w:left w:val="none" w:sz="0" w:space="0" w:color="auto"/>
            <w:bottom w:val="none" w:sz="0" w:space="0" w:color="auto"/>
            <w:right w:val="none" w:sz="0" w:space="0" w:color="auto"/>
          </w:divBdr>
        </w:div>
        <w:div w:id="1292400684">
          <w:marLeft w:val="640"/>
          <w:marRight w:val="0"/>
          <w:marTop w:val="0"/>
          <w:marBottom w:val="0"/>
          <w:divBdr>
            <w:top w:val="none" w:sz="0" w:space="0" w:color="auto"/>
            <w:left w:val="none" w:sz="0" w:space="0" w:color="auto"/>
            <w:bottom w:val="none" w:sz="0" w:space="0" w:color="auto"/>
            <w:right w:val="none" w:sz="0" w:space="0" w:color="auto"/>
          </w:divBdr>
        </w:div>
        <w:div w:id="1626505133">
          <w:marLeft w:val="640"/>
          <w:marRight w:val="0"/>
          <w:marTop w:val="0"/>
          <w:marBottom w:val="0"/>
          <w:divBdr>
            <w:top w:val="none" w:sz="0" w:space="0" w:color="auto"/>
            <w:left w:val="none" w:sz="0" w:space="0" w:color="auto"/>
            <w:bottom w:val="none" w:sz="0" w:space="0" w:color="auto"/>
            <w:right w:val="none" w:sz="0" w:space="0" w:color="auto"/>
          </w:divBdr>
        </w:div>
        <w:div w:id="1101953840">
          <w:marLeft w:val="640"/>
          <w:marRight w:val="0"/>
          <w:marTop w:val="0"/>
          <w:marBottom w:val="0"/>
          <w:divBdr>
            <w:top w:val="none" w:sz="0" w:space="0" w:color="auto"/>
            <w:left w:val="none" w:sz="0" w:space="0" w:color="auto"/>
            <w:bottom w:val="none" w:sz="0" w:space="0" w:color="auto"/>
            <w:right w:val="none" w:sz="0" w:space="0" w:color="auto"/>
          </w:divBdr>
        </w:div>
        <w:div w:id="295987761">
          <w:marLeft w:val="640"/>
          <w:marRight w:val="0"/>
          <w:marTop w:val="0"/>
          <w:marBottom w:val="0"/>
          <w:divBdr>
            <w:top w:val="none" w:sz="0" w:space="0" w:color="auto"/>
            <w:left w:val="none" w:sz="0" w:space="0" w:color="auto"/>
            <w:bottom w:val="none" w:sz="0" w:space="0" w:color="auto"/>
            <w:right w:val="none" w:sz="0" w:space="0" w:color="auto"/>
          </w:divBdr>
        </w:div>
        <w:div w:id="111442788">
          <w:marLeft w:val="640"/>
          <w:marRight w:val="0"/>
          <w:marTop w:val="0"/>
          <w:marBottom w:val="0"/>
          <w:divBdr>
            <w:top w:val="none" w:sz="0" w:space="0" w:color="auto"/>
            <w:left w:val="none" w:sz="0" w:space="0" w:color="auto"/>
            <w:bottom w:val="none" w:sz="0" w:space="0" w:color="auto"/>
            <w:right w:val="none" w:sz="0" w:space="0" w:color="auto"/>
          </w:divBdr>
        </w:div>
        <w:div w:id="1290864783">
          <w:marLeft w:val="640"/>
          <w:marRight w:val="0"/>
          <w:marTop w:val="0"/>
          <w:marBottom w:val="0"/>
          <w:divBdr>
            <w:top w:val="none" w:sz="0" w:space="0" w:color="auto"/>
            <w:left w:val="none" w:sz="0" w:space="0" w:color="auto"/>
            <w:bottom w:val="none" w:sz="0" w:space="0" w:color="auto"/>
            <w:right w:val="none" w:sz="0" w:space="0" w:color="auto"/>
          </w:divBdr>
        </w:div>
        <w:div w:id="1559972993">
          <w:marLeft w:val="640"/>
          <w:marRight w:val="0"/>
          <w:marTop w:val="0"/>
          <w:marBottom w:val="0"/>
          <w:divBdr>
            <w:top w:val="none" w:sz="0" w:space="0" w:color="auto"/>
            <w:left w:val="none" w:sz="0" w:space="0" w:color="auto"/>
            <w:bottom w:val="none" w:sz="0" w:space="0" w:color="auto"/>
            <w:right w:val="none" w:sz="0" w:space="0" w:color="auto"/>
          </w:divBdr>
        </w:div>
        <w:div w:id="297731761">
          <w:marLeft w:val="640"/>
          <w:marRight w:val="0"/>
          <w:marTop w:val="0"/>
          <w:marBottom w:val="0"/>
          <w:divBdr>
            <w:top w:val="none" w:sz="0" w:space="0" w:color="auto"/>
            <w:left w:val="none" w:sz="0" w:space="0" w:color="auto"/>
            <w:bottom w:val="none" w:sz="0" w:space="0" w:color="auto"/>
            <w:right w:val="none" w:sz="0" w:space="0" w:color="auto"/>
          </w:divBdr>
        </w:div>
        <w:div w:id="1119374841">
          <w:marLeft w:val="640"/>
          <w:marRight w:val="0"/>
          <w:marTop w:val="0"/>
          <w:marBottom w:val="0"/>
          <w:divBdr>
            <w:top w:val="none" w:sz="0" w:space="0" w:color="auto"/>
            <w:left w:val="none" w:sz="0" w:space="0" w:color="auto"/>
            <w:bottom w:val="none" w:sz="0" w:space="0" w:color="auto"/>
            <w:right w:val="none" w:sz="0" w:space="0" w:color="auto"/>
          </w:divBdr>
        </w:div>
        <w:div w:id="1617711704">
          <w:marLeft w:val="640"/>
          <w:marRight w:val="0"/>
          <w:marTop w:val="0"/>
          <w:marBottom w:val="0"/>
          <w:divBdr>
            <w:top w:val="none" w:sz="0" w:space="0" w:color="auto"/>
            <w:left w:val="none" w:sz="0" w:space="0" w:color="auto"/>
            <w:bottom w:val="none" w:sz="0" w:space="0" w:color="auto"/>
            <w:right w:val="none" w:sz="0" w:space="0" w:color="auto"/>
          </w:divBdr>
        </w:div>
        <w:div w:id="402023093">
          <w:marLeft w:val="640"/>
          <w:marRight w:val="0"/>
          <w:marTop w:val="0"/>
          <w:marBottom w:val="0"/>
          <w:divBdr>
            <w:top w:val="none" w:sz="0" w:space="0" w:color="auto"/>
            <w:left w:val="none" w:sz="0" w:space="0" w:color="auto"/>
            <w:bottom w:val="none" w:sz="0" w:space="0" w:color="auto"/>
            <w:right w:val="none" w:sz="0" w:space="0" w:color="auto"/>
          </w:divBdr>
        </w:div>
        <w:div w:id="1342660399">
          <w:marLeft w:val="640"/>
          <w:marRight w:val="0"/>
          <w:marTop w:val="0"/>
          <w:marBottom w:val="0"/>
          <w:divBdr>
            <w:top w:val="none" w:sz="0" w:space="0" w:color="auto"/>
            <w:left w:val="none" w:sz="0" w:space="0" w:color="auto"/>
            <w:bottom w:val="none" w:sz="0" w:space="0" w:color="auto"/>
            <w:right w:val="none" w:sz="0" w:space="0" w:color="auto"/>
          </w:divBdr>
        </w:div>
        <w:div w:id="753628160">
          <w:marLeft w:val="640"/>
          <w:marRight w:val="0"/>
          <w:marTop w:val="0"/>
          <w:marBottom w:val="0"/>
          <w:divBdr>
            <w:top w:val="none" w:sz="0" w:space="0" w:color="auto"/>
            <w:left w:val="none" w:sz="0" w:space="0" w:color="auto"/>
            <w:bottom w:val="none" w:sz="0" w:space="0" w:color="auto"/>
            <w:right w:val="none" w:sz="0" w:space="0" w:color="auto"/>
          </w:divBdr>
        </w:div>
        <w:div w:id="1125848342">
          <w:marLeft w:val="640"/>
          <w:marRight w:val="0"/>
          <w:marTop w:val="0"/>
          <w:marBottom w:val="0"/>
          <w:divBdr>
            <w:top w:val="none" w:sz="0" w:space="0" w:color="auto"/>
            <w:left w:val="none" w:sz="0" w:space="0" w:color="auto"/>
            <w:bottom w:val="none" w:sz="0" w:space="0" w:color="auto"/>
            <w:right w:val="none" w:sz="0" w:space="0" w:color="auto"/>
          </w:divBdr>
        </w:div>
      </w:divsChild>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102843121">
      <w:bodyDiv w:val="1"/>
      <w:marLeft w:val="0"/>
      <w:marRight w:val="0"/>
      <w:marTop w:val="0"/>
      <w:marBottom w:val="0"/>
      <w:divBdr>
        <w:top w:val="none" w:sz="0" w:space="0" w:color="auto"/>
        <w:left w:val="none" w:sz="0" w:space="0" w:color="auto"/>
        <w:bottom w:val="none" w:sz="0" w:space="0" w:color="auto"/>
        <w:right w:val="none" w:sz="0" w:space="0" w:color="auto"/>
      </w:divBdr>
      <w:divsChild>
        <w:div w:id="507408486">
          <w:marLeft w:val="640"/>
          <w:marRight w:val="0"/>
          <w:marTop w:val="0"/>
          <w:marBottom w:val="0"/>
          <w:divBdr>
            <w:top w:val="none" w:sz="0" w:space="0" w:color="auto"/>
            <w:left w:val="none" w:sz="0" w:space="0" w:color="auto"/>
            <w:bottom w:val="none" w:sz="0" w:space="0" w:color="auto"/>
            <w:right w:val="none" w:sz="0" w:space="0" w:color="auto"/>
          </w:divBdr>
        </w:div>
        <w:div w:id="405691657">
          <w:marLeft w:val="640"/>
          <w:marRight w:val="0"/>
          <w:marTop w:val="0"/>
          <w:marBottom w:val="0"/>
          <w:divBdr>
            <w:top w:val="none" w:sz="0" w:space="0" w:color="auto"/>
            <w:left w:val="none" w:sz="0" w:space="0" w:color="auto"/>
            <w:bottom w:val="none" w:sz="0" w:space="0" w:color="auto"/>
            <w:right w:val="none" w:sz="0" w:space="0" w:color="auto"/>
          </w:divBdr>
        </w:div>
        <w:div w:id="931167053">
          <w:marLeft w:val="640"/>
          <w:marRight w:val="0"/>
          <w:marTop w:val="0"/>
          <w:marBottom w:val="0"/>
          <w:divBdr>
            <w:top w:val="none" w:sz="0" w:space="0" w:color="auto"/>
            <w:left w:val="none" w:sz="0" w:space="0" w:color="auto"/>
            <w:bottom w:val="none" w:sz="0" w:space="0" w:color="auto"/>
            <w:right w:val="none" w:sz="0" w:space="0" w:color="auto"/>
          </w:divBdr>
        </w:div>
        <w:div w:id="1736313792">
          <w:marLeft w:val="640"/>
          <w:marRight w:val="0"/>
          <w:marTop w:val="0"/>
          <w:marBottom w:val="0"/>
          <w:divBdr>
            <w:top w:val="none" w:sz="0" w:space="0" w:color="auto"/>
            <w:left w:val="none" w:sz="0" w:space="0" w:color="auto"/>
            <w:bottom w:val="none" w:sz="0" w:space="0" w:color="auto"/>
            <w:right w:val="none" w:sz="0" w:space="0" w:color="auto"/>
          </w:divBdr>
        </w:div>
        <w:div w:id="1614242768">
          <w:marLeft w:val="640"/>
          <w:marRight w:val="0"/>
          <w:marTop w:val="0"/>
          <w:marBottom w:val="0"/>
          <w:divBdr>
            <w:top w:val="none" w:sz="0" w:space="0" w:color="auto"/>
            <w:left w:val="none" w:sz="0" w:space="0" w:color="auto"/>
            <w:bottom w:val="none" w:sz="0" w:space="0" w:color="auto"/>
            <w:right w:val="none" w:sz="0" w:space="0" w:color="auto"/>
          </w:divBdr>
        </w:div>
        <w:div w:id="942033797">
          <w:marLeft w:val="640"/>
          <w:marRight w:val="0"/>
          <w:marTop w:val="0"/>
          <w:marBottom w:val="0"/>
          <w:divBdr>
            <w:top w:val="none" w:sz="0" w:space="0" w:color="auto"/>
            <w:left w:val="none" w:sz="0" w:space="0" w:color="auto"/>
            <w:bottom w:val="none" w:sz="0" w:space="0" w:color="auto"/>
            <w:right w:val="none" w:sz="0" w:space="0" w:color="auto"/>
          </w:divBdr>
        </w:div>
        <w:div w:id="1481651772">
          <w:marLeft w:val="640"/>
          <w:marRight w:val="0"/>
          <w:marTop w:val="0"/>
          <w:marBottom w:val="0"/>
          <w:divBdr>
            <w:top w:val="none" w:sz="0" w:space="0" w:color="auto"/>
            <w:left w:val="none" w:sz="0" w:space="0" w:color="auto"/>
            <w:bottom w:val="none" w:sz="0" w:space="0" w:color="auto"/>
            <w:right w:val="none" w:sz="0" w:space="0" w:color="auto"/>
          </w:divBdr>
        </w:div>
        <w:div w:id="926504150">
          <w:marLeft w:val="640"/>
          <w:marRight w:val="0"/>
          <w:marTop w:val="0"/>
          <w:marBottom w:val="0"/>
          <w:divBdr>
            <w:top w:val="none" w:sz="0" w:space="0" w:color="auto"/>
            <w:left w:val="none" w:sz="0" w:space="0" w:color="auto"/>
            <w:bottom w:val="none" w:sz="0" w:space="0" w:color="auto"/>
            <w:right w:val="none" w:sz="0" w:space="0" w:color="auto"/>
          </w:divBdr>
        </w:div>
        <w:div w:id="785931965">
          <w:marLeft w:val="640"/>
          <w:marRight w:val="0"/>
          <w:marTop w:val="0"/>
          <w:marBottom w:val="0"/>
          <w:divBdr>
            <w:top w:val="none" w:sz="0" w:space="0" w:color="auto"/>
            <w:left w:val="none" w:sz="0" w:space="0" w:color="auto"/>
            <w:bottom w:val="none" w:sz="0" w:space="0" w:color="auto"/>
            <w:right w:val="none" w:sz="0" w:space="0" w:color="auto"/>
          </w:divBdr>
        </w:div>
        <w:div w:id="256788275">
          <w:marLeft w:val="640"/>
          <w:marRight w:val="0"/>
          <w:marTop w:val="0"/>
          <w:marBottom w:val="0"/>
          <w:divBdr>
            <w:top w:val="none" w:sz="0" w:space="0" w:color="auto"/>
            <w:left w:val="none" w:sz="0" w:space="0" w:color="auto"/>
            <w:bottom w:val="none" w:sz="0" w:space="0" w:color="auto"/>
            <w:right w:val="none" w:sz="0" w:space="0" w:color="auto"/>
          </w:divBdr>
        </w:div>
        <w:div w:id="186529141">
          <w:marLeft w:val="640"/>
          <w:marRight w:val="0"/>
          <w:marTop w:val="0"/>
          <w:marBottom w:val="0"/>
          <w:divBdr>
            <w:top w:val="none" w:sz="0" w:space="0" w:color="auto"/>
            <w:left w:val="none" w:sz="0" w:space="0" w:color="auto"/>
            <w:bottom w:val="none" w:sz="0" w:space="0" w:color="auto"/>
            <w:right w:val="none" w:sz="0" w:space="0" w:color="auto"/>
          </w:divBdr>
        </w:div>
        <w:div w:id="1537622519">
          <w:marLeft w:val="640"/>
          <w:marRight w:val="0"/>
          <w:marTop w:val="0"/>
          <w:marBottom w:val="0"/>
          <w:divBdr>
            <w:top w:val="none" w:sz="0" w:space="0" w:color="auto"/>
            <w:left w:val="none" w:sz="0" w:space="0" w:color="auto"/>
            <w:bottom w:val="none" w:sz="0" w:space="0" w:color="auto"/>
            <w:right w:val="none" w:sz="0" w:space="0" w:color="auto"/>
          </w:divBdr>
        </w:div>
        <w:div w:id="845443568">
          <w:marLeft w:val="640"/>
          <w:marRight w:val="0"/>
          <w:marTop w:val="0"/>
          <w:marBottom w:val="0"/>
          <w:divBdr>
            <w:top w:val="none" w:sz="0" w:space="0" w:color="auto"/>
            <w:left w:val="none" w:sz="0" w:space="0" w:color="auto"/>
            <w:bottom w:val="none" w:sz="0" w:space="0" w:color="auto"/>
            <w:right w:val="none" w:sz="0" w:space="0" w:color="auto"/>
          </w:divBdr>
        </w:div>
        <w:div w:id="1068453101">
          <w:marLeft w:val="640"/>
          <w:marRight w:val="0"/>
          <w:marTop w:val="0"/>
          <w:marBottom w:val="0"/>
          <w:divBdr>
            <w:top w:val="none" w:sz="0" w:space="0" w:color="auto"/>
            <w:left w:val="none" w:sz="0" w:space="0" w:color="auto"/>
            <w:bottom w:val="none" w:sz="0" w:space="0" w:color="auto"/>
            <w:right w:val="none" w:sz="0" w:space="0" w:color="auto"/>
          </w:divBdr>
        </w:div>
        <w:div w:id="1257711875">
          <w:marLeft w:val="640"/>
          <w:marRight w:val="0"/>
          <w:marTop w:val="0"/>
          <w:marBottom w:val="0"/>
          <w:divBdr>
            <w:top w:val="none" w:sz="0" w:space="0" w:color="auto"/>
            <w:left w:val="none" w:sz="0" w:space="0" w:color="auto"/>
            <w:bottom w:val="none" w:sz="0" w:space="0" w:color="auto"/>
            <w:right w:val="none" w:sz="0" w:space="0" w:color="auto"/>
          </w:divBdr>
        </w:div>
        <w:div w:id="1849831614">
          <w:marLeft w:val="640"/>
          <w:marRight w:val="0"/>
          <w:marTop w:val="0"/>
          <w:marBottom w:val="0"/>
          <w:divBdr>
            <w:top w:val="none" w:sz="0" w:space="0" w:color="auto"/>
            <w:left w:val="none" w:sz="0" w:space="0" w:color="auto"/>
            <w:bottom w:val="none" w:sz="0" w:space="0" w:color="auto"/>
            <w:right w:val="none" w:sz="0" w:space="0" w:color="auto"/>
          </w:divBdr>
        </w:div>
        <w:div w:id="2084134622">
          <w:marLeft w:val="640"/>
          <w:marRight w:val="0"/>
          <w:marTop w:val="0"/>
          <w:marBottom w:val="0"/>
          <w:divBdr>
            <w:top w:val="none" w:sz="0" w:space="0" w:color="auto"/>
            <w:left w:val="none" w:sz="0" w:space="0" w:color="auto"/>
            <w:bottom w:val="none" w:sz="0" w:space="0" w:color="auto"/>
            <w:right w:val="none" w:sz="0" w:space="0" w:color="auto"/>
          </w:divBdr>
        </w:div>
        <w:div w:id="2136174749">
          <w:marLeft w:val="640"/>
          <w:marRight w:val="0"/>
          <w:marTop w:val="0"/>
          <w:marBottom w:val="0"/>
          <w:divBdr>
            <w:top w:val="none" w:sz="0" w:space="0" w:color="auto"/>
            <w:left w:val="none" w:sz="0" w:space="0" w:color="auto"/>
            <w:bottom w:val="none" w:sz="0" w:space="0" w:color="auto"/>
            <w:right w:val="none" w:sz="0" w:space="0" w:color="auto"/>
          </w:divBdr>
        </w:div>
        <w:div w:id="1344552288">
          <w:marLeft w:val="640"/>
          <w:marRight w:val="0"/>
          <w:marTop w:val="0"/>
          <w:marBottom w:val="0"/>
          <w:divBdr>
            <w:top w:val="none" w:sz="0" w:space="0" w:color="auto"/>
            <w:left w:val="none" w:sz="0" w:space="0" w:color="auto"/>
            <w:bottom w:val="none" w:sz="0" w:space="0" w:color="auto"/>
            <w:right w:val="none" w:sz="0" w:space="0" w:color="auto"/>
          </w:divBdr>
        </w:div>
        <w:div w:id="732312852">
          <w:marLeft w:val="640"/>
          <w:marRight w:val="0"/>
          <w:marTop w:val="0"/>
          <w:marBottom w:val="0"/>
          <w:divBdr>
            <w:top w:val="none" w:sz="0" w:space="0" w:color="auto"/>
            <w:left w:val="none" w:sz="0" w:space="0" w:color="auto"/>
            <w:bottom w:val="none" w:sz="0" w:space="0" w:color="auto"/>
            <w:right w:val="none" w:sz="0" w:space="0" w:color="auto"/>
          </w:divBdr>
        </w:div>
        <w:div w:id="1407990058">
          <w:marLeft w:val="640"/>
          <w:marRight w:val="0"/>
          <w:marTop w:val="0"/>
          <w:marBottom w:val="0"/>
          <w:divBdr>
            <w:top w:val="none" w:sz="0" w:space="0" w:color="auto"/>
            <w:left w:val="none" w:sz="0" w:space="0" w:color="auto"/>
            <w:bottom w:val="none" w:sz="0" w:space="0" w:color="auto"/>
            <w:right w:val="none" w:sz="0" w:space="0" w:color="auto"/>
          </w:divBdr>
        </w:div>
        <w:div w:id="236283558">
          <w:marLeft w:val="640"/>
          <w:marRight w:val="0"/>
          <w:marTop w:val="0"/>
          <w:marBottom w:val="0"/>
          <w:divBdr>
            <w:top w:val="none" w:sz="0" w:space="0" w:color="auto"/>
            <w:left w:val="none" w:sz="0" w:space="0" w:color="auto"/>
            <w:bottom w:val="none" w:sz="0" w:space="0" w:color="auto"/>
            <w:right w:val="none" w:sz="0" w:space="0" w:color="auto"/>
          </w:divBdr>
        </w:div>
        <w:div w:id="632835484">
          <w:marLeft w:val="640"/>
          <w:marRight w:val="0"/>
          <w:marTop w:val="0"/>
          <w:marBottom w:val="0"/>
          <w:divBdr>
            <w:top w:val="none" w:sz="0" w:space="0" w:color="auto"/>
            <w:left w:val="none" w:sz="0" w:space="0" w:color="auto"/>
            <w:bottom w:val="none" w:sz="0" w:space="0" w:color="auto"/>
            <w:right w:val="none" w:sz="0" w:space="0" w:color="auto"/>
          </w:divBdr>
        </w:div>
        <w:div w:id="90199564">
          <w:marLeft w:val="640"/>
          <w:marRight w:val="0"/>
          <w:marTop w:val="0"/>
          <w:marBottom w:val="0"/>
          <w:divBdr>
            <w:top w:val="none" w:sz="0" w:space="0" w:color="auto"/>
            <w:left w:val="none" w:sz="0" w:space="0" w:color="auto"/>
            <w:bottom w:val="none" w:sz="0" w:space="0" w:color="auto"/>
            <w:right w:val="none" w:sz="0" w:space="0" w:color="auto"/>
          </w:divBdr>
        </w:div>
        <w:div w:id="949043545">
          <w:marLeft w:val="640"/>
          <w:marRight w:val="0"/>
          <w:marTop w:val="0"/>
          <w:marBottom w:val="0"/>
          <w:divBdr>
            <w:top w:val="none" w:sz="0" w:space="0" w:color="auto"/>
            <w:left w:val="none" w:sz="0" w:space="0" w:color="auto"/>
            <w:bottom w:val="none" w:sz="0" w:space="0" w:color="auto"/>
            <w:right w:val="none" w:sz="0" w:space="0" w:color="auto"/>
          </w:divBdr>
        </w:div>
        <w:div w:id="449857320">
          <w:marLeft w:val="640"/>
          <w:marRight w:val="0"/>
          <w:marTop w:val="0"/>
          <w:marBottom w:val="0"/>
          <w:divBdr>
            <w:top w:val="none" w:sz="0" w:space="0" w:color="auto"/>
            <w:left w:val="none" w:sz="0" w:space="0" w:color="auto"/>
            <w:bottom w:val="none" w:sz="0" w:space="0" w:color="auto"/>
            <w:right w:val="none" w:sz="0" w:space="0" w:color="auto"/>
          </w:divBdr>
        </w:div>
        <w:div w:id="1987589374">
          <w:marLeft w:val="640"/>
          <w:marRight w:val="0"/>
          <w:marTop w:val="0"/>
          <w:marBottom w:val="0"/>
          <w:divBdr>
            <w:top w:val="none" w:sz="0" w:space="0" w:color="auto"/>
            <w:left w:val="none" w:sz="0" w:space="0" w:color="auto"/>
            <w:bottom w:val="none" w:sz="0" w:space="0" w:color="auto"/>
            <w:right w:val="none" w:sz="0" w:space="0" w:color="auto"/>
          </w:divBdr>
        </w:div>
      </w:divsChild>
    </w:div>
    <w:div w:id="139544870">
      <w:bodyDiv w:val="1"/>
      <w:marLeft w:val="0"/>
      <w:marRight w:val="0"/>
      <w:marTop w:val="0"/>
      <w:marBottom w:val="0"/>
      <w:divBdr>
        <w:top w:val="none" w:sz="0" w:space="0" w:color="auto"/>
        <w:left w:val="none" w:sz="0" w:space="0" w:color="auto"/>
        <w:bottom w:val="none" w:sz="0" w:space="0" w:color="auto"/>
        <w:right w:val="none" w:sz="0" w:space="0" w:color="auto"/>
      </w:divBdr>
      <w:divsChild>
        <w:div w:id="278225270">
          <w:marLeft w:val="640"/>
          <w:marRight w:val="0"/>
          <w:marTop w:val="0"/>
          <w:marBottom w:val="0"/>
          <w:divBdr>
            <w:top w:val="none" w:sz="0" w:space="0" w:color="auto"/>
            <w:left w:val="none" w:sz="0" w:space="0" w:color="auto"/>
            <w:bottom w:val="none" w:sz="0" w:space="0" w:color="auto"/>
            <w:right w:val="none" w:sz="0" w:space="0" w:color="auto"/>
          </w:divBdr>
        </w:div>
        <w:div w:id="179706487">
          <w:marLeft w:val="640"/>
          <w:marRight w:val="0"/>
          <w:marTop w:val="0"/>
          <w:marBottom w:val="0"/>
          <w:divBdr>
            <w:top w:val="none" w:sz="0" w:space="0" w:color="auto"/>
            <w:left w:val="none" w:sz="0" w:space="0" w:color="auto"/>
            <w:bottom w:val="none" w:sz="0" w:space="0" w:color="auto"/>
            <w:right w:val="none" w:sz="0" w:space="0" w:color="auto"/>
          </w:divBdr>
        </w:div>
        <w:div w:id="1486823135">
          <w:marLeft w:val="640"/>
          <w:marRight w:val="0"/>
          <w:marTop w:val="0"/>
          <w:marBottom w:val="0"/>
          <w:divBdr>
            <w:top w:val="none" w:sz="0" w:space="0" w:color="auto"/>
            <w:left w:val="none" w:sz="0" w:space="0" w:color="auto"/>
            <w:bottom w:val="none" w:sz="0" w:space="0" w:color="auto"/>
            <w:right w:val="none" w:sz="0" w:space="0" w:color="auto"/>
          </w:divBdr>
        </w:div>
        <w:div w:id="1396080373">
          <w:marLeft w:val="640"/>
          <w:marRight w:val="0"/>
          <w:marTop w:val="0"/>
          <w:marBottom w:val="0"/>
          <w:divBdr>
            <w:top w:val="none" w:sz="0" w:space="0" w:color="auto"/>
            <w:left w:val="none" w:sz="0" w:space="0" w:color="auto"/>
            <w:bottom w:val="none" w:sz="0" w:space="0" w:color="auto"/>
            <w:right w:val="none" w:sz="0" w:space="0" w:color="auto"/>
          </w:divBdr>
        </w:div>
        <w:div w:id="623922592">
          <w:marLeft w:val="640"/>
          <w:marRight w:val="0"/>
          <w:marTop w:val="0"/>
          <w:marBottom w:val="0"/>
          <w:divBdr>
            <w:top w:val="none" w:sz="0" w:space="0" w:color="auto"/>
            <w:left w:val="none" w:sz="0" w:space="0" w:color="auto"/>
            <w:bottom w:val="none" w:sz="0" w:space="0" w:color="auto"/>
            <w:right w:val="none" w:sz="0" w:space="0" w:color="auto"/>
          </w:divBdr>
        </w:div>
        <w:div w:id="537402589">
          <w:marLeft w:val="640"/>
          <w:marRight w:val="0"/>
          <w:marTop w:val="0"/>
          <w:marBottom w:val="0"/>
          <w:divBdr>
            <w:top w:val="none" w:sz="0" w:space="0" w:color="auto"/>
            <w:left w:val="none" w:sz="0" w:space="0" w:color="auto"/>
            <w:bottom w:val="none" w:sz="0" w:space="0" w:color="auto"/>
            <w:right w:val="none" w:sz="0" w:space="0" w:color="auto"/>
          </w:divBdr>
        </w:div>
        <w:div w:id="1766338053">
          <w:marLeft w:val="640"/>
          <w:marRight w:val="0"/>
          <w:marTop w:val="0"/>
          <w:marBottom w:val="0"/>
          <w:divBdr>
            <w:top w:val="none" w:sz="0" w:space="0" w:color="auto"/>
            <w:left w:val="none" w:sz="0" w:space="0" w:color="auto"/>
            <w:bottom w:val="none" w:sz="0" w:space="0" w:color="auto"/>
            <w:right w:val="none" w:sz="0" w:space="0" w:color="auto"/>
          </w:divBdr>
        </w:div>
        <w:div w:id="39326236">
          <w:marLeft w:val="640"/>
          <w:marRight w:val="0"/>
          <w:marTop w:val="0"/>
          <w:marBottom w:val="0"/>
          <w:divBdr>
            <w:top w:val="none" w:sz="0" w:space="0" w:color="auto"/>
            <w:left w:val="none" w:sz="0" w:space="0" w:color="auto"/>
            <w:bottom w:val="none" w:sz="0" w:space="0" w:color="auto"/>
            <w:right w:val="none" w:sz="0" w:space="0" w:color="auto"/>
          </w:divBdr>
        </w:div>
        <w:div w:id="1398699020">
          <w:marLeft w:val="640"/>
          <w:marRight w:val="0"/>
          <w:marTop w:val="0"/>
          <w:marBottom w:val="0"/>
          <w:divBdr>
            <w:top w:val="none" w:sz="0" w:space="0" w:color="auto"/>
            <w:left w:val="none" w:sz="0" w:space="0" w:color="auto"/>
            <w:bottom w:val="none" w:sz="0" w:space="0" w:color="auto"/>
            <w:right w:val="none" w:sz="0" w:space="0" w:color="auto"/>
          </w:divBdr>
        </w:div>
        <w:div w:id="437408037">
          <w:marLeft w:val="640"/>
          <w:marRight w:val="0"/>
          <w:marTop w:val="0"/>
          <w:marBottom w:val="0"/>
          <w:divBdr>
            <w:top w:val="none" w:sz="0" w:space="0" w:color="auto"/>
            <w:left w:val="none" w:sz="0" w:space="0" w:color="auto"/>
            <w:bottom w:val="none" w:sz="0" w:space="0" w:color="auto"/>
            <w:right w:val="none" w:sz="0" w:space="0" w:color="auto"/>
          </w:divBdr>
        </w:div>
        <w:div w:id="592711674">
          <w:marLeft w:val="640"/>
          <w:marRight w:val="0"/>
          <w:marTop w:val="0"/>
          <w:marBottom w:val="0"/>
          <w:divBdr>
            <w:top w:val="none" w:sz="0" w:space="0" w:color="auto"/>
            <w:left w:val="none" w:sz="0" w:space="0" w:color="auto"/>
            <w:bottom w:val="none" w:sz="0" w:space="0" w:color="auto"/>
            <w:right w:val="none" w:sz="0" w:space="0" w:color="auto"/>
          </w:divBdr>
        </w:div>
        <w:div w:id="100880159">
          <w:marLeft w:val="640"/>
          <w:marRight w:val="0"/>
          <w:marTop w:val="0"/>
          <w:marBottom w:val="0"/>
          <w:divBdr>
            <w:top w:val="none" w:sz="0" w:space="0" w:color="auto"/>
            <w:left w:val="none" w:sz="0" w:space="0" w:color="auto"/>
            <w:bottom w:val="none" w:sz="0" w:space="0" w:color="auto"/>
            <w:right w:val="none" w:sz="0" w:space="0" w:color="auto"/>
          </w:divBdr>
        </w:div>
        <w:div w:id="1865900828">
          <w:marLeft w:val="640"/>
          <w:marRight w:val="0"/>
          <w:marTop w:val="0"/>
          <w:marBottom w:val="0"/>
          <w:divBdr>
            <w:top w:val="none" w:sz="0" w:space="0" w:color="auto"/>
            <w:left w:val="none" w:sz="0" w:space="0" w:color="auto"/>
            <w:bottom w:val="none" w:sz="0" w:space="0" w:color="auto"/>
            <w:right w:val="none" w:sz="0" w:space="0" w:color="auto"/>
          </w:divBdr>
        </w:div>
        <w:div w:id="1517112342">
          <w:marLeft w:val="640"/>
          <w:marRight w:val="0"/>
          <w:marTop w:val="0"/>
          <w:marBottom w:val="0"/>
          <w:divBdr>
            <w:top w:val="none" w:sz="0" w:space="0" w:color="auto"/>
            <w:left w:val="none" w:sz="0" w:space="0" w:color="auto"/>
            <w:bottom w:val="none" w:sz="0" w:space="0" w:color="auto"/>
            <w:right w:val="none" w:sz="0" w:space="0" w:color="auto"/>
          </w:divBdr>
        </w:div>
        <w:div w:id="1999730488">
          <w:marLeft w:val="640"/>
          <w:marRight w:val="0"/>
          <w:marTop w:val="0"/>
          <w:marBottom w:val="0"/>
          <w:divBdr>
            <w:top w:val="none" w:sz="0" w:space="0" w:color="auto"/>
            <w:left w:val="none" w:sz="0" w:space="0" w:color="auto"/>
            <w:bottom w:val="none" w:sz="0" w:space="0" w:color="auto"/>
            <w:right w:val="none" w:sz="0" w:space="0" w:color="auto"/>
          </w:divBdr>
        </w:div>
        <w:div w:id="1128821656">
          <w:marLeft w:val="640"/>
          <w:marRight w:val="0"/>
          <w:marTop w:val="0"/>
          <w:marBottom w:val="0"/>
          <w:divBdr>
            <w:top w:val="none" w:sz="0" w:space="0" w:color="auto"/>
            <w:left w:val="none" w:sz="0" w:space="0" w:color="auto"/>
            <w:bottom w:val="none" w:sz="0" w:space="0" w:color="auto"/>
            <w:right w:val="none" w:sz="0" w:space="0" w:color="auto"/>
          </w:divBdr>
        </w:div>
        <w:div w:id="1002440004">
          <w:marLeft w:val="640"/>
          <w:marRight w:val="0"/>
          <w:marTop w:val="0"/>
          <w:marBottom w:val="0"/>
          <w:divBdr>
            <w:top w:val="none" w:sz="0" w:space="0" w:color="auto"/>
            <w:left w:val="none" w:sz="0" w:space="0" w:color="auto"/>
            <w:bottom w:val="none" w:sz="0" w:space="0" w:color="auto"/>
            <w:right w:val="none" w:sz="0" w:space="0" w:color="auto"/>
          </w:divBdr>
        </w:div>
        <w:div w:id="256640416">
          <w:marLeft w:val="640"/>
          <w:marRight w:val="0"/>
          <w:marTop w:val="0"/>
          <w:marBottom w:val="0"/>
          <w:divBdr>
            <w:top w:val="none" w:sz="0" w:space="0" w:color="auto"/>
            <w:left w:val="none" w:sz="0" w:space="0" w:color="auto"/>
            <w:bottom w:val="none" w:sz="0" w:space="0" w:color="auto"/>
            <w:right w:val="none" w:sz="0" w:space="0" w:color="auto"/>
          </w:divBdr>
        </w:div>
        <w:div w:id="1323924532">
          <w:marLeft w:val="640"/>
          <w:marRight w:val="0"/>
          <w:marTop w:val="0"/>
          <w:marBottom w:val="0"/>
          <w:divBdr>
            <w:top w:val="none" w:sz="0" w:space="0" w:color="auto"/>
            <w:left w:val="none" w:sz="0" w:space="0" w:color="auto"/>
            <w:bottom w:val="none" w:sz="0" w:space="0" w:color="auto"/>
            <w:right w:val="none" w:sz="0" w:space="0" w:color="auto"/>
          </w:divBdr>
        </w:div>
        <w:div w:id="120268792">
          <w:marLeft w:val="640"/>
          <w:marRight w:val="0"/>
          <w:marTop w:val="0"/>
          <w:marBottom w:val="0"/>
          <w:divBdr>
            <w:top w:val="none" w:sz="0" w:space="0" w:color="auto"/>
            <w:left w:val="none" w:sz="0" w:space="0" w:color="auto"/>
            <w:bottom w:val="none" w:sz="0" w:space="0" w:color="auto"/>
            <w:right w:val="none" w:sz="0" w:space="0" w:color="auto"/>
          </w:divBdr>
        </w:div>
        <w:div w:id="1847095509">
          <w:marLeft w:val="640"/>
          <w:marRight w:val="0"/>
          <w:marTop w:val="0"/>
          <w:marBottom w:val="0"/>
          <w:divBdr>
            <w:top w:val="none" w:sz="0" w:space="0" w:color="auto"/>
            <w:left w:val="none" w:sz="0" w:space="0" w:color="auto"/>
            <w:bottom w:val="none" w:sz="0" w:space="0" w:color="auto"/>
            <w:right w:val="none" w:sz="0" w:space="0" w:color="auto"/>
          </w:divBdr>
        </w:div>
        <w:div w:id="1034305643">
          <w:marLeft w:val="640"/>
          <w:marRight w:val="0"/>
          <w:marTop w:val="0"/>
          <w:marBottom w:val="0"/>
          <w:divBdr>
            <w:top w:val="none" w:sz="0" w:space="0" w:color="auto"/>
            <w:left w:val="none" w:sz="0" w:space="0" w:color="auto"/>
            <w:bottom w:val="none" w:sz="0" w:space="0" w:color="auto"/>
            <w:right w:val="none" w:sz="0" w:space="0" w:color="auto"/>
          </w:divBdr>
        </w:div>
        <w:div w:id="1651472668">
          <w:marLeft w:val="640"/>
          <w:marRight w:val="0"/>
          <w:marTop w:val="0"/>
          <w:marBottom w:val="0"/>
          <w:divBdr>
            <w:top w:val="none" w:sz="0" w:space="0" w:color="auto"/>
            <w:left w:val="none" w:sz="0" w:space="0" w:color="auto"/>
            <w:bottom w:val="none" w:sz="0" w:space="0" w:color="auto"/>
            <w:right w:val="none" w:sz="0" w:space="0" w:color="auto"/>
          </w:divBdr>
        </w:div>
        <w:div w:id="1158811659">
          <w:marLeft w:val="640"/>
          <w:marRight w:val="0"/>
          <w:marTop w:val="0"/>
          <w:marBottom w:val="0"/>
          <w:divBdr>
            <w:top w:val="none" w:sz="0" w:space="0" w:color="auto"/>
            <w:left w:val="none" w:sz="0" w:space="0" w:color="auto"/>
            <w:bottom w:val="none" w:sz="0" w:space="0" w:color="auto"/>
            <w:right w:val="none" w:sz="0" w:space="0" w:color="auto"/>
          </w:divBdr>
        </w:div>
        <w:div w:id="1959069968">
          <w:marLeft w:val="640"/>
          <w:marRight w:val="0"/>
          <w:marTop w:val="0"/>
          <w:marBottom w:val="0"/>
          <w:divBdr>
            <w:top w:val="none" w:sz="0" w:space="0" w:color="auto"/>
            <w:left w:val="none" w:sz="0" w:space="0" w:color="auto"/>
            <w:bottom w:val="none" w:sz="0" w:space="0" w:color="auto"/>
            <w:right w:val="none" w:sz="0" w:space="0" w:color="auto"/>
          </w:divBdr>
        </w:div>
        <w:div w:id="939488965">
          <w:marLeft w:val="640"/>
          <w:marRight w:val="0"/>
          <w:marTop w:val="0"/>
          <w:marBottom w:val="0"/>
          <w:divBdr>
            <w:top w:val="none" w:sz="0" w:space="0" w:color="auto"/>
            <w:left w:val="none" w:sz="0" w:space="0" w:color="auto"/>
            <w:bottom w:val="none" w:sz="0" w:space="0" w:color="auto"/>
            <w:right w:val="none" w:sz="0" w:space="0" w:color="auto"/>
          </w:divBdr>
        </w:div>
      </w:divsChild>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53953058">
      <w:bodyDiv w:val="1"/>
      <w:marLeft w:val="0"/>
      <w:marRight w:val="0"/>
      <w:marTop w:val="0"/>
      <w:marBottom w:val="0"/>
      <w:divBdr>
        <w:top w:val="none" w:sz="0" w:space="0" w:color="auto"/>
        <w:left w:val="none" w:sz="0" w:space="0" w:color="auto"/>
        <w:bottom w:val="none" w:sz="0" w:space="0" w:color="auto"/>
        <w:right w:val="none" w:sz="0" w:space="0" w:color="auto"/>
      </w:divBdr>
      <w:divsChild>
        <w:div w:id="1890023170">
          <w:marLeft w:val="640"/>
          <w:marRight w:val="0"/>
          <w:marTop w:val="0"/>
          <w:marBottom w:val="0"/>
          <w:divBdr>
            <w:top w:val="none" w:sz="0" w:space="0" w:color="auto"/>
            <w:left w:val="none" w:sz="0" w:space="0" w:color="auto"/>
            <w:bottom w:val="none" w:sz="0" w:space="0" w:color="auto"/>
            <w:right w:val="none" w:sz="0" w:space="0" w:color="auto"/>
          </w:divBdr>
        </w:div>
        <w:div w:id="568885213">
          <w:marLeft w:val="640"/>
          <w:marRight w:val="0"/>
          <w:marTop w:val="0"/>
          <w:marBottom w:val="0"/>
          <w:divBdr>
            <w:top w:val="none" w:sz="0" w:space="0" w:color="auto"/>
            <w:left w:val="none" w:sz="0" w:space="0" w:color="auto"/>
            <w:bottom w:val="none" w:sz="0" w:space="0" w:color="auto"/>
            <w:right w:val="none" w:sz="0" w:space="0" w:color="auto"/>
          </w:divBdr>
        </w:div>
        <w:div w:id="1813906913">
          <w:marLeft w:val="640"/>
          <w:marRight w:val="0"/>
          <w:marTop w:val="0"/>
          <w:marBottom w:val="0"/>
          <w:divBdr>
            <w:top w:val="none" w:sz="0" w:space="0" w:color="auto"/>
            <w:left w:val="none" w:sz="0" w:space="0" w:color="auto"/>
            <w:bottom w:val="none" w:sz="0" w:space="0" w:color="auto"/>
            <w:right w:val="none" w:sz="0" w:space="0" w:color="auto"/>
          </w:divBdr>
        </w:div>
        <w:div w:id="2143576370">
          <w:marLeft w:val="640"/>
          <w:marRight w:val="0"/>
          <w:marTop w:val="0"/>
          <w:marBottom w:val="0"/>
          <w:divBdr>
            <w:top w:val="none" w:sz="0" w:space="0" w:color="auto"/>
            <w:left w:val="none" w:sz="0" w:space="0" w:color="auto"/>
            <w:bottom w:val="none" w:sz="0" w:space="0" w:color="auto"/>
            <w:right w:val="none" w:sz="0" w:space="0" w:color="auto"/>
          </w:divBdr>
        </w:div>
        <w:div w:id="1887141773">
          <w:marLeft w:val="640"/>
          <w:marRight w:val="0"/>
          <w:marTop w:val="0"/>
          <w:marBottom w:val="0"/>
          <w:divBdr>
            <w:top w:val="none" w:sz="0" w:space="0" w:color="auto"/>
            <w:left w:val="none" w:sz="0" w:space="0" w:color="auto"/>
            <w:bottom w:val="none" w:sz="0" w:space="0" w:color="auto"/>
            <w:right w:val="none" w:sz="0" w:space="0" w:color="auto"/>
          </w:divBdr>
        </w:div>
        <w:div w:id="1842428549">
          <w:marLeft w:val="640"/>
          <w:marRight w:val="0"/>
          <w:marTop w:val="0"/>
          <w:marBottom w:val="0"/>
          <w:divBdr>
            <w:top w:val="none" w:sz="0" w:space="0" w:color="auto"/>
            <w:left w:val="none" w:sz="0" w:space="0" w:color="auto"/>
            <w:bottom w:val="none" w:sz="0" w:space="0" w:color="auto"/>
            <w:right w:val="none" w:sz="0" w:space="0" w:color="auto"/>
          </w:divBdr>
        </w:div>
        <w:div w:id="696352678">
          <w:marLeft w:val="640"/>
          <w:marRight w:val="0"/>
          <w:marTop w:val="0"/>
          <w:marBottom w:val="0"/>
          <w:divBdr>
            <w:top w:val="none" w:sz="0" w:space="0" w:color="auto"/>
            <w:left w:val="none" w:sz="0" w:space="0" w:color="auto"/>
            <w:bottom w:val="none" w:sz="0" w:space="0" w:color="auto"/>
            <w:right w:val="none" w:sz="0" w:space="0" w:color="auto"/>
          </w:divBdr>
        </w:div>
        <w:div w:id="710770442">
          <w:marLeft w:val="640"/>
          <w:marRight w:val="0"/>
          <w:marTop w:val="0"/>
          <w:marBottom w:val="0"/>
          <w:divBdr>
            <w:top w:val="none" w:sz="0" w:space="0" w:color="auto"/>
            <w:left w:val="none" w:sz="0" w:space="0" w:color="auto"/>
            <w:bottom w:val="none" w:sz="0" w:space="0" w:color="auto"/>
            <w:right w:val="none" w:sz="0" w:space="0" w:color="auto"/>
          </w:divBdr>
        </w:div>
        <w:div w:id="1288967814">
          <w:marLeft w:val="640"/>
          <w:marRight w:val="0"/>
          <w:marTop w:val="0"/>
          <w:marBottom w:val="0"/>
          <w:divBdr>
            <w:top w:val="none" w:sz="0" w:space="0" w:color="auto"/>
            <w:left w:val="none" w:sz="0" w:space="0" w:color="auto"/>
            <w:bottom w:val="none" w:sz="0" w:space="0" w:color="auto"/>
            <w:right w:val="none" w:sz="0" w:space="0" w:color="auto"/>
          </w:divBdr>
        </w:div>
        <w:div w:id="518592103">
          <w:marLeft w:val="640"/>
          <w:marRight w:val="0"/>
          <w:marTop w:val="0"/>
          <w:marBottom w:val="0"/>
          <w:divBdr>
            <w:top w:val="none" w:sz="0" w:space="0" w:color="auto"/>
            <w:left w:val="none" w:sz="0" w:space="0" w:color="auto"/>
            <w:bottom w:val="none" w:sz="0" w:space="0" w:color="auto"/>
            <w:right w:val="none" w:sz="0" w:space="0" w:color="auto"/>
          </w:divBdr>
        </w:div>
        <w:div w:id="2123915729">
          <w:marLeft w:val="640"/>
          <w:marRight w:val="0"/>
          <w:marTop w:val="0"/>
          <w:marBottom w:val="0"/>
          <w:divBdr>
            <w:top w:val="none" w:sz="0" w:space="0" w:color="auto"/>
            <w:left w:val="none" w:sz="0" w:space="0" w:color="auto"/>
            <w:bottom w:val="none" w:sz="0" w:space="0" w:color="auto"/>
            <w:right w:val="none" w:sz="0" w:space="0" w:color="auto"/>
          </w:divBdr>
        </w:div>
        <w:div w:id="1164249323">
          <w:marLeft w:val="640"/>
          <w:marRight w:val="0"/>
          <w:marTop w:val="0"/>
          <w:marBottom w:val="0"/>
          <w:divBdr>
            <w:top w:val="none" w:sz="0" w:space="0" w:color="auto"/>
            <w:left w:val="none" w:sz="0" w:space="0" w:color="auto"/>
            <w:bottom w:val="none" w:sz="0" w:space="0" w:color="auto"/>
            <w:right w:val="none" w:sz="0" w:space="0" w:color="auto"/>
          </w:divBdr>
        </w:div>
        <w:div w:id="487475472">
          <w:marLeft w:val="640"/>
          <w:marRight w:val="0"/>
          <w:marTop w:val="0"/>
          <w:marBottom w:val="0"/>
          <w:divBdr>
            <w:top w:val="none" w:sz="0" w:space="0" w:color="auto"/>
            <w:left w:val="none" w:sz="0" w:space="0" w:color="auto"/>
            <w:bottom w:val="none" w:sz="0" w:space="0" w:color="auto"/>
            <w:right w:val="none" w:sz="0" w:space="0" w:color="auto"/>
          </w:divBdr>
        </w:div>
        <w:div w:id="7684350">
          <w:marLeft w:val="640"/>
          <w:marRight w:val="0"/>
          <w:marTop w:val="0"/>
          <w:marBottom w:val="0"/>
          <w:divBdr>
            <w:top w:val="none" w:sz="0" w:space="0" w:color="auto"/>
            <w:left w:val="none" w:sz="0" w:space="0" w:color="auto"/>
            <w:bottom w:val="none" w:sz="0" w:space="0" w:color="auto"/>
            <w:right w:val="none" w:sz="0" w:space="0" w:color="auto"/>
          </w:divBdr>
        </w:div>
        <w:div w:id="1521240246">
          <w:marLeft w:val="640"/>
          <w:marRight w:val="0"/>
          <w:marTop w:val="0"/>
          <w:marBottom w:val="0"/>
          <w:divBdr>
            <w:top w:val="none" w:sz="0" w:space="0" w:color="auto"/>
            <w:left w:val="none" w:sz="0" w:space="0" w:color="auto"/>
            <w:bottom w:val="none" w:sz="0" w:space="0" w:color="auto"/>
            <w:right w:val="none" w:sz="0" w:space="0" w:color="auto"/>
          </w:divBdr>
        </w:div>
        <w:div w:id="432629672">
          <w:marLeft w:val="640"/>
          <w:marRight w:val="0"/>
          <w:marTop w:val="0"/>
          <w:marBottom w:val="0"/>
          <w:divBdr>
            <w:top w:val="none" w:sz="0" w:space="0" w:color="auto"/>
            <w:left w:val="none" w:sz="0" w:space="0" w:color="auto"/>
            <w:bottom w:val="none" w:sz="0" w:space="0" w:color="auto"/>
            <w:right w:val="none" w:sz="0" w:space="0" w:color="auto"/>
          </w:divBdr>
        </w:div>
        <w:div w:id="1177230049">
          <w:marLeft w:val="640"/>
          <w:marRight w:val="0"/>
          <w:marTop w:val="0"/>
          <w:marBottom w:val="0"/>
          <w:divBdr>
            <w:top w:val="none" w:sz="0" w:space="0" w:color="auto"/>
            <w:left w:val="none" w:sz="0" w:space="0" w:color="auto"/>
            <w:bottom w:val="none" w:sz="0" w:space="0" w:color="auto"/>
            <w:right w:val="none" w:sz="0" w:space="0" w:color="auto"/>
          </w:divBdr>
        </w:div>
        <w:div w:id="1202786025">
          <w:marLeft w:val="640"/>
          <w:marRight w:val="0"/>
          <w:marTop w:val="0"/>
          <w:marBottom w:val="0"/>
          <w:divBdr>
            <w:top w:val="none" w:sz="0" w:space="0" w:color="auto"/>
            <w:left w:val="none" w:sz="0" w:space="0" w:color="auto"/>
            <w:bottom w:val="none" w:sz="0" w:space="0" w:color="auto"/>
            <w:right w:val="none" w:sz="0" w:space="0" w:color="auto"/>
          </w:divBdr>
        </w:div>
        <w:div w:id="154805946">
          <w:marLeft w:val="640"/>
          <w:marRight w:val="0"/>
          <w:marTop w:val="0"/>
          <w:marBottom w:val="0"/>
          <w:divBdr>
            <w:top w:val="none" w:sz="0" w:space="0" w:color="auto"/>
            <w:left w:val="none" w:sz="0" w:space="0" w:color="auto"/>
            <w:bottom w:val="none" w:sz="0" w:space="0" w:color="auto"/>
            <w:right w:val="none" w:sz="0" w:space="0" w:color="auto"/>
          </w:divBdr>
        </w:div>
        <w:div w:id="1071392500">
          <w:marLeft w:val="640"/>
          <w:marRight w:val="0"/>
          <w:marTop w:val="0"/>
          <w:marBottom w:val="0"/>
          <w:divBdr>
            <w:top w:val="none" w:sz="0" w:space="0" w:color="auto"/>
            <w:left w:val="none" w:sz="0" w:space="0" w:color="auto"/>
            <w:bottom w:val="none" w:sz="0" w:space="0" w:color="auto"/>
            <w:right w:val="none" w:sz="0" w:space="0" w:color="auto"/>
          </w:divBdr>
        </w:div>
        <w:div w:id="17510978">
          <w:marLeft w:val="640"/>
          <w:marRight w:val="0"/>
          <w:marTop w:val="0"/>
          <w:marBottom w:val="0"/>
          <w:divBdr>
            <w:top w:val="none" w:sz="0" w:space="0" w:color="auto"/>
            <w:left w:val="none" w:sz="0" w:space="0" w:color="auto"/>
            <w:bottom w:val="none" w:sz="0" w:space="0" w:color="auto"/>
            <w:right w:val="none" w:sz="0" w:space="0" w:color="auto"/>
          </w:divBdr>
        </w:div>
        <w:div w:id="370033183">
          <w:marLeft w:val="640"/>
          <w:marRight w:val="0"/>
          <w:marTop w:val="0"/>
          <w:marBottom w:val="0"/>
          <w:divBdr>
            <w:top w:val="none" w:sz="0" w:space="0" w:color="auto"/>
            <w:left w:val="none" w:sz="0" w:space="0" w:color="auto"/>
            <w:bottom w:val="none" w:sz="0" w:space="0" w:color="auto"/>
            <w:right w:val="none" w:sz="0" w:space="0" w:color="auto"/>
          </w:divBdr>
        </w:div>
        <w:div w:id="960845088">
          <w:marLeft w:val="640"/>
          <w:marRight w:val="0"/>
          <w:marTop w:val="0"/>
          <w:marBottom w:val="0"/>
          <w:divBdr>
            <w:top w:val="none" w:sz="0" w:space="0" w:color="auto"/>
            <w:left w:val="none" w:sz="0" w:space="0" w:color="auto"/>
            <w:bottom w:val="none" w:sz="0" w:space="0" w:color="auto"/>
            <w:right w:val="none" w:sz="0" w:space="0" w:color="auto"/>
          </w:divBdr>
        </w:div>
        <w:div w:id="1248224876">
          <w:marLeft w:val="640"/>
          <w:marRight w:val="0"/>
          <w:marTop w:val="0"/>
          <w:marBottom w:val="0"/>
          <w:divBdr>
            <w:top w:val="none" w:sz="0" w:space="0" w:color="auto"/>
            <w:left w:val="none" w:sz="0" w:space="0" w:color="auto"/>
            <w:bottom w:val="none" w:sz="0" w:space="0" w:color="auto"/>
            <w:right w:val="none" w:sz="0" w:space="0" w:color="auto"/>
          </w:divBdr>
        </w:div>
        <w:div w:id="1732195952">
          <w:marLeft w:val="640"/>
          <w:marRight w:val="0"/>
          <w:marTop w:val="0"/>
          <w:marBottom w:val="0"/>
          <w:divBdr>
            <w:top w:val="none" w:sz="0" w:space="0" w:color="auto"/>
            <w:left w:val="none" w:sz="0" w:space="0" w:color="auto"/>
            <w:bottom w:val="none" w:sz="0" w:space="0" w:color="auto"/>
            <w:right w:val="none" w:sz="0" w:space="0" w:color="auto"/>
          </w:divBdr>
        </w:div>
      </w:divsChild>
    </w:div>
    <w:div w:id="190458192">
      <w:bodyDiv w:val="1"/>
      <w:marLeft w:val="0"/>
      <w:marRight w:val="0"/>
      <w:marTop w:val="0"/>
      <w:marBottom w:val="0"/>
      <w:divBdr>
        <w:top w:val="none" w:sz="0" w:space="0" w:color="auto"/>
        <w:left w:val="none" w:sz="0" w:space="0" w:color="auto"/>
        <w:bottom w:val="none" w:sz="0" w:space="0" w:color="auto"/>
        <w:right w:val="none" w:sz="0" w:space="0" w:color="auto"/>
      </w:divBdr>
      <w:divsChild>
        <w:div w:id="414136001">
          <w:marLeft w:val="640"/>
          <w:marRight w:val="0"/>
          <w:marTop w:val="0"/>
          <w:marBottom w:val="0"/>
          <w:divBdr>
            <w:top w:val="none" w:sz="0" w:space="0" w:color="auto"/>
            <w:left w:val="none" w:sz="0" w:space="0" w:color="auto"/>
            <w:bottom w:val="none" w:sz="0" w:space="0" w:color="auto"/>
            <w:right w:val="none" w:sz="0" w:space="0" w:color="auto"/>
          </w:divBdr>
        </w:div>
        <w:div w:id="570315849">
          <w:marLeft w:val="640"/>
          <w:marRight w:val="0"/>
          <w:marTop w:val="0"/>
          <w:marBottom w:val="0"/>
          <w:divBdr>
            <w:top w:val="none" w:sz="0" w:space="0" w:color="auto"/>
            <w:left w:val="none" w:sz="0" w:space="0" w:color="auto"/>
            <w:bottom w:val="none" w:sz="0" w:space="0" w:color="auto"/>
            <w:right w:val="none" w:sz="0" w:space="0" w:color="auto"/>
          </w:divBdr>
        </w:div>
        <w:div w:id="272976626">
          <w:marLeft w:val="640"/>
          <w:marRight w:val="0"/>
          <w:marTop w:val="0"/>
          <w:marBottom w:val="0"/>
          <w:divBdr>
            <w:top w:val="none" w:sz="0" w:space="0" w:color="auto"/>
            <w:left w:val="none" w:sz="0" w:space="0" w:color="auto"/>
            <w:bottom w:val="none" w:sz="0" w:space="0" w:color="auto"/>
            <w:right w:val="none" w:sz="0" w:space="0" w:color="auto"/>
          </w:divBdr>
        </w:div>
        <w:div w:id="1017538134">
          <w:marLeft w:val="640"/>
          <w:marRight w:val="0"/>
          <w:marTop w:val="0"/>
          <w:marBottom w:val="0"/>
          <w:divBdr>
            <w:top w:val="none" w:sz="0" w:space="0" w:color="auto"/>
            <w:left w:val="none" w:sz="0" w:space="0" w:color="auto"/>
            <w:bottom w:val="none" w:sz="0" w:space="0" w:color="auto"/>
            <w:right w:val="none" w:sz="0" w:space="0" w:color="auto"/>
          </w:divBdr>
        </w:div>
        <w:div w:id="89665887">
          <w:marLeft w:val="640"/>
          <w:marRight w:val="0"/>
          <w:marTop w:val="0"/>
          <w:marBottom w:val="0"/>
          <w:divBdr>
            <w:top w:val="none" w:sz="0" w:space="0" w:color="auto"/>
            <w:left w:val="none" w:sz="0" w:space="0" w:color="auto"/>
            <w:bottom w:val="none" w:sz="0" w:space="0" w:color="auto"/>
            <w:right w:val="none" w:sz="0" w:space="0" w:color="auto"/>
          </w:divBdr>
        </w:div>
        <w:div w:id="821196265">
          <w:marLeft w:val="640"/>
          <w:marRight w:val="0"/>
          <w:marTop w:val="0"/>
          <w:marBottom w:val="0"/>
          <w:divBdr>
            <w:top w:val="none" w:sz="0" w:space="0" w:color="auto"/>
            <w:left w:val="none" w:sz="0" w:space="0" w:color="auto"/>
            <w:bottom w:val="none" w:sz="0" w:space="0" w:color="auto"/>
            <w:right w:val="none" w:sz="0" w:space="0" w:color="auto"/>
          </w:divBdr>
        </w:div>
        <w:div w:id="325017576">
          <w:marLeft w:val="640"/>
          <w:marRight w:val="0"/>
          <w:marTop w:val="0"/>
          <w:marBottom w:val="0"/>
          <w:divBdr>
            <w:top w:val="none" w:sz="0" w:space="0" w:color="auto"/>
            <w:left w:val="none" w:sz="0" w:space="0" w:color="auto"/>
            <w:bottom w:val="none" w:sz="0" w:space="0" w:color="auto"/>
            <w:right w:val="none" w:sz="0" w:space="0" w:color="auto"/>
          </w:divBdr>
        </w:div>
        <w:div w:id="1574701746">
          <w:marLeft w:val="640"/>
          <w:marRight w:val="0"/>
          <w:marTop w:val="0"/>
          <w:marBottom w:val="0"/>
          <w:divBdr>
            <w:top w:val="none" w:sz="0" w:space="0" w:color="auto"/>
            <w:left w:val="none" w:sz="0" w:space="0" w:color="auto"/>
            <w:bottom w:val="none" w:sz="0" w:space="0" w:color="auto"/>
            <w:right w:val="none" w:sz="0" w:space="0" w:color="auto"/>
          </w:divBdr>
        </w:div>
        <w:div w:id="1709452485">
          <w:marLeft w:val="640"/>
          <w:marRight w:val="0"/>
          <w:marTop w:val="0"/>
          <w:marBottom w:val="0"/>
          <w:divBdr>
            <w:top w:val="none" w:sz="0" w:space="0" w:color="auto"/>
            <w:left w:val="none" w:sz="0" w:space="0" w:color="auto"/>
            <w:bottom w:val="none" w:sz="0" w:space="0" w:color="auto"/>
            <w:right w:val="none" w:sz="0" w:space="0" w:color="auto"/>
          </w:divBdr>
        </w:div>
        <w:div w:id="359555684">
          <w:marLeft w:val="640"/>
          <w:marRight w:val="0"/>
          <w:marTop w:val="0"/>
          <w:marBottom w:val="0"/>
          <w:divBdr>
            <w:top w:val="none" w:sz="0" w:space="0" w:color="auto"/>
            <w:left w:val="none" w:sz="0" w:space="0" w:color="auto"/>
            <w:bottom w:val="none" w:sz="0" w:space="0" w:color="auto"/>
            <w:right w:val="none" w:sz="0" w:space="0" w:color="auto"/>
          </w:divBdr>
        </w:div>
        <w:div w:id="933050933">
          <w:marLeft w:val="640"/>
          <w:marRight w:val="0"/>
          <w:marTop w:val="0"/>
          <w:marBottom w:val="0"/>
          <w:divBdr>
            <w:top w:val="none" w:sz="0" w:space="0" w:color="auto"/>
            <w:left w:val="none" w:sz="0" w:space="0" w:color="auto"/>
            <w:bottom w:val="none" w:sz="0" w:space="0" w:color="auto"/>
            <w:right w:val="none" w:sz="0" w:space="0" w:color="auto"/>
          </w:divBdr>
        </w:div>
        <w:div w:id="501434523">
          <w:marLeft w:val="640"/>
          <w:marRight w:val="0"/>
          <w:marTop w:val="0"/>
          <w:marBottom w:val="0"/>
          <w:divBdr>
            <w:top w:val="none" w:sz="0" w:space="0" w:color="auto"/>
            <w:left w:val="none" w:sz="0" w:space="0" w:color="auto"/>
            <w:bottom w:val="none" w:sz="0" w:space="0" w:color="auto"/>
            <w:right w:val="none" w:sz="0" w:space="0" w:color="auto"/>
          </w:divBdr>
        </w:div>
        <w:div w:id="2087417606">
          <w:marLeft w:val="640"/>
          <w:marRight w:val="0"/>
          <w:marTop w:val="0"/>
          <w:marBottom w:val="0"/>
          <w:divBdr>
            <w:top w:val="none" w:sz="0" w:space="0" w:color="auto"/>
            <w:left w:val="none" w:sz="0" w:space="0" w:color="auto"/>
            <w:bottom w:val="none" w:sz="0" w:space="0" w:color="auto"/>
            <w:right w:val="none" w:sz="0" w:space="0" w:color="auto"/>
          </w:divBdr>
        </w:div>
        <w:div w:id="1173833503">
          <w:marLeft w:val="640"/>
          <w:marRight w:val="0"/>
          <w:marTop w:val="0"/>
          <w:marBottom w:val="0"/>
          <w:divBdr>
            <w:top w:val="none" w:sz="0" w:space="0" w:color="auto"/>
            <w:left w:val="none" w:sz="0" w:space="0" w:color="auto"/>
            <w:bottom w:val="none" w:sz="0" w:space="0" w:color="auto"/>
            <w:right w:val="none" w:sz="0" w:space="0" w:color="auto"/>
          </w:divBdr>
        </w:div>
        <w:div w:id="114301623">
          <w:marLeft w:val="640"/>
          <w:marRight w:val="0"/>
          <w:marTop w:val="0"/>
          <w:marBottom w:val="0"/>
          <w:divBdr>
            <w:top w:val="none" w:sz="0" w:space="0" w:color="auto"/>
            <w:left w:val="none" w:sz="0" w:space="0" w:color="auto"/>
            <w:bottom w:val="none" w:sz="0" w:space="0" w:color="auto"/>
            <w:right w:val="none" w:sz="0" w:space="0" w:color="auto"/>
          </w:divBdr>
        </w:div>
        <w:div w:id="1955401575">
          <w:marLeft w:val="640"/>
          <w:marRight w:val="0"/>
          <w:marTop w:val="0"/>
          <w:marBottom w:val="0"/>
          <w:divBdr>
            <w:top w:val="none" w:sz="0" w:space="0" w:color="auto"/>
            <w:left w:val="none" w:sz="0" w:space="0" w:color="auto"/>
            <w:bottom w:val="none" w:sz="0" w:space="0" w:color="auto"/>
            <w:right w:val="none" w:sz="0" w:space="0" w:color="auto"/>
          </w:divBdr>
        </w:div>
        <w:div w:id="1790591627">
          <w:marLeft w:val="640"/>
          <w:marRight w:val="0"/>
          <w:marTop w:val="0"/>
          <w:marBottom w:val="0"/>
          <w:divBdr>
            <w:top w:val="none" w:sz="0" w:space="0" w:color="auto"/>
            <w:left w:val="none" w:sz="0" w:space="0" w:color="auto"/>
            <w:bottom w:val="none" w:sz="0" w:space="0" w:color="auto"/>
            <w:right w:val="none" w:sz="0" w:space="0" w:color="auto"/>
          </w:divBdr>
        </w:div>
        <w:div w:id="1637221283">
          <w:marLeft w:val="640"/>
          <w:marRight w:val="0"/>
          <w:marTop w:val="0"/>
          <w:marBottom w:val="0"/>
          <w:divBdr>
            <w:top w:val="none" w:sz="0" w:space="0" w:color="auto"/>
            <w:left w:val="none" w:sz="0" w:space="0" w:color="auto"/>
            <w:bottom w:val="none" w:sz="0" w:space="0" w:color="auto"/>
            <w:right w:val="none" w:sz="0" w:space="0" w:color="auto"/>
          </w:divBdr>
        </w:div>
        <w:div w:id="352390697">
          <w:marLeft w:val="640"/>
          <w:marRight w:val="0"/>
          <w:marTop w:val="0"/>
          <w:marBottom w:val="0"/>
          <w:divBdr>
            <w:top w:val="none" w:sz="0" w:space="0" w:color="auto"/>
            <w:left w:val="none" w:sz="0" w:space="0" w:color="auto"/>
            <w:bottom w:val="none" w:sz="0" w:space="0" w:color="auto"/>
            <w:right w:val="none" w:sz="0" w:space="0" w:color="auto"/>
          </w:divBdr>
        </w:div>
        <w:div w:id="1013537637">
          <w:marLeft w:val="640"/>
          <w:marRight w:val="0"/>
          <w:marTop w:val="0"/>
          <w:marBottom w:val="0"/>
          <w:divBdr>
            <w:top w:val="none" w:sz="0" w:space="0" w:color="auto"/>
            <w:left w:val="none" w:sz="0" w:space="0" w:color="auto"/>
            <w:bottom w:val="none" w:sz="0" w:space="0" w:color="auto"/>
            <w:right w:val="none" w:sz="0" w:space="0" w:color="auto"/>
          </w:divBdr>
        </w:div>
        <w:div w:id="1394160455">
          <w:marLeft w:val="640"/>
          <w:marRight w:val="0"/>
          <w:marTop w:val="0"/>
          <w:marBottom w:val="0"/>
          <w:divBdr>
            <w:top w:val="none" w:sz="0" w:space="0" w:color="auto"/>
            <w:left w:val="none" w:sz="0" w:space="0" w:color="auto"/>
            <w:bottom w:val="none" w:sz="0" w:space="0" w:color="auto"/>
            <w:right w:val="none" w:sz="0" w:space="0" w:color="auto"/>
          </w:divBdr>
        </w:div>
        <w:div w:id="1276255641">
          <w:marLeft w:val="640"/>
          <w:marRight w:val="0"/>
          <w:marTop w:val="0"/>
          <w:marBottom w:val="0"/>
          <w:divBdr>
            <w:top w:val="none" w:sz="0" w:space="0" w:color="auto"/>
            <w:left w:val="none" w:sz="0" w:space="0" w:color="auto"/>
            <w:bottom w:val="none" w:sz="0" w:space="0" w:color="auto"/>
            <w:right w:val="none" w:sz="0" w:space="0" w:color="auto"/>
          </w:divBdr>
        </w:div>
        <w:div w:id="158425227">
          <w:marLeft w:val="640"/>
          <w:marRight w:val="0"/>
          <w:marTop w:val="0"/>
          <w:marBottom w:val="0"/>
          <w:divBdr>
            <w:top w:val="none" w:sz="0" w:space="0" w:color="auto"/>
            <w:left w:val="none" w:sz="0" w:space="0" w:color="auto"/>
            <w:bottom w:val="none" w:sz="0" w:space="0" w:color="auto"/>
            <w:right w:val="none" w:sz="0" w:space="0" w:color="auto"/>
          </w:divBdr>
        </w:div>
        <w:div w:id="1810971082">
          <w:marLeft w:val="640"/>
          <w:marRight w:val="0"/>
          <w:marTop w:val="0"/>
          <w:marBottom w:val="0"/>
          <w:divBdr>
            <w:top w:val="none" w:sz="0" w:space="0" w:color="auto"/>
            <w:left w:val="none" w:sz="0" w:space="0" w:color="auto"/>
            <w:bottom w:val="none" w:sz="0" w:space="0" w:color="auto"/>
            <w:right w:val="none" w:sz="0" w:space="0" w:color="auto"/>
          </w:divBdr>
        </w:div>
        <w:div w:id="401293123">
          <w:marLeft w:val="640"/>
          <w:marRight w:val="0"/>
          <w:marTop w:val="0"/>
          <w:marBottom w:val="0"/>
          <w:divBdr>
            <w:top w:val="none" w:sz="0" w:space="0" w:color="auto"/>
            <w:left w:val="none" w:sz="0" w:space="0" w:color="auto"/>
            <w:bottom w:val="none" w:sz="0" w:space="0" w:color="auto"/>
            <w:right w:val="none" w:sz="0" w:space="0" w:color="auto"/>
          </w:divBdr>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427501733">
      <w:bodyDiv w:val="1"/>
      <w:marLeft w:val="0"/>
      <w:marRight w:val="0"/>
      <w:marTop w:val="0"/>
      <w:marBottom w:val="0"/>
      <w:divBdr>
        <w:top w:val="none" w:sz="0" w:space="0" w:color="auto"/>
        <w:left w:val="none" w:sz="0" w:space="0" w:color="auto"/>
        <w:bottom w:val="none" w:sz="0" w:space="0" w:color="auto"/>
        <w:right w:val="none" w:sz="0" w:space="0" w:color="auto"/>
      </w:divBdr>
      <w:divsChild>
        <w:div w:id="2038309155">
          <w:marLeft w:val="640"/>
          <w:marRight w:val="0"/>
          <w:marTop w:val="0"/>
          <w:marBottom w:val="0"/>
          <w:divBdr>
            <w:top w:val="none" w:sz="0" w:space="0" w:color="auto"/>
            <w:left w:val="none" w:sz="0" w:space="0" w:color="auto"/>
            <w:bottom w:val="none" w:sz="0" w:space="0" w:color="auto"/>
            <w:right w:val="none" w:sz="0" w:space="0" w:color="auto"/>
          </w:divBdr>
        </w:div>
        <w:div w:id="1236940552">
          <w:marLeft w:val="640"/>
          <w:marRight w:val="0"/>
          <w:marTop w:val="0"/>
          <w:marBottom w:val="0"/>
          <w:divBdr>
            <w:top w:val="none" w:sz="0" w:space="0" w:color="auto"/>
            <w:left w:val="none" w:sz="0" w:space="0" w:color="auto"/>
            <w:bottom w:val="none" w:sz="0" w:space="0" w:color="auto"/>
            <w:right w:val="none" w:sz="0" w:space="0" w:color="auto"/>
          </w:divBdr>
        </w:div>
        <w:div w:id="897281056">
          <w:marLeft w:val="640"/>
          <w:marRight w:val="0"/>
          <w:marTop w:val="0"/>
          <w:marBottom w:val="0"/>
          <w:divBdr>
            <w:top w:val="none" w:sz="0" w:space="0" w:color="auto"/>
            <w:left w:val="none" w:sz="0" w:space="0" w:color="auto"/>
            <w:bottom w:val="none" w:sz="0" w:space="0" w:color="auto"/>
            <w:right w:val="none" w:sz="0" w:space="0" w:color="auto"/>
          </w:divBdr>
        </w:div>
        <w:div w:id="1014961727">
          <w:marLeft w:val="640"/>
          <w:marRight w:val="0"/>
          <w:marTop w:val="0"/>
          <w:marBottom w:val="0"/>
          <w:divBdr>
            <w:top w:val="none" w:sz="0" w:space="0" w:color="auto"/>
            <w:left w:val="none" w:sz="0" w:space="0" w:color="auto"/>
            <w:bottom w:val="none" w:sz="0" w:space="0" w:color="auto"/>
            <w:right w:val="none" w:sz="0" w:space="0" w:color="auto"/>
          </w:divBdr>
        </w:div>
        <w:div w:id="2009670449">
          <w:marLeft w:val="640"/>
          <w:marRight w:val="0"/>
          <w:marTop w:val="0"/>
          <w:marBottom w:val="0"/>
          <w:divBdr>
            <w:top w:val="none" w:sz="0" w:space="0" w:color="auto"/>
            <w:left w:val="none" w:sz="0" w:space="0" w:color="auto"/>
            <w:bottom w:val="none" w:sz="0" w:space="0" w:color="auto"/>
            <w:right w:val="none" w:sz="0" w:space="0" w:color="auto"/>
          </w:divBdr>
        </w:div>
        <w:div w:id="614021703">
          <w:marLeft w:val="640"/>
          <w:marRight w:val="0"/>
          <w:marTop w:val="0"/>
          <w:marBottom w:val="0"/>
          <w:divBdr>
            <w:top w:val="none" w:sz="0" w:space="0" w:color="auto"/>
            <w:left w:val="none" w:sz="0" w:space="0" w:color="auto"/>
            <w:bottom w:val="none" w:sz="0" w:space="0" w:color="auto"/>
            <w:right w:val="none" w:sz="0" w:space="0" w:color="auto"/>
          </w:divBdr>
        </w:div>
        <w:div w:id="1351682327">
          <w:marLeft w:val="640"/>
          <w:marRight w:val="0"/>
          <w:marTop w:val="0"/>
          <w:marBottom w:val="0"/>
          <w:divBdr>
            <w:top w:val="none" w:sz="0" w:space="0" w:color="auto"/>
            <w:left w:val="none" w:sz="0" w:space="0" w:color="auto"/>
            <w:bottom w:val="none" w:sz="0" w:space="0" w:color="auto"/>
            <w:right w:val="none" w:sz="0" w:space="0" w:color="auto"/>
          </w:divBdr>
        </w:div>
        <w:div w:id="1104224006">
          <w:marLeft w:val="640"/>
          <w:marRight w:val="0"/>
          <w:marTop w:val="0"/>
          <w:marBottom w:val="0"/>
          <w:divBdr>
            <w:top w:val="none" w:sz="0" w:space="0" w:color="auto"/>
            <w:left w:val="none" w:sz="0" w:space="0" w:color="auto"/>
            <w:bottom w:val="none" w:sz="0" w:space="0" w:color="auto"/>
            <w:right w:val="none" w:sz="0" w:space="0" w:color="auto"/>
          </w:divBdr>
        </w:div>
        <w:div w:id="963269042">
          <w:marLeft w:val="640"/>
          <w:marRight w:val="0"/>
          <w:marTop w:val="0"/>
          <w:marBottom w:val="0"/>
          <w:divBdr>
            <w:top w:val="none" w:sz="0" w:space="0" w:color="auto"/>
            <w:left w:val="none" w:sz="0" w:space="0" w:color="auto"/>
            <w:bottom w:val="none" w:sz="0" w:space="0" w:color="auto"/>
            <w:right w:val="none" w:sz="0" w:space="0" w:color="auto"/>
          </w:divBdr>
        </w:div>
        <w:div w:id="879899837">
          <w:marLeft w:val="640"/>
          <w:marRight w:val="0"/>
          <w:marTop w:val="0"/>
          <w:marBottom w:val="0"/>
          <w:divBdr>
            <w:top w:val="none" w:sz="0" w:space="0" w:color="auto"/>
            <w:left w:val="none" w:sz="0" w:space="0" w:color="auto"/>
            <w:bottom w:val="none" w:sz="0" w:space="0" w:color="auto"/>
            <w:right w:val="none" w:sz="0" w:space="0" w:color="auto"/>
          </w:divBdr>
        </w:div>
        <w:div w:id="1052002127">
          <w:marLeft w:val="640"/>
          <w:marRight w:val="0"/>
          <w:marTop w:val="0"/>
          <w:marBottom w:val="0"/>
          <w:divBdr>
            <w:top w:val="none" w:sz="0" w:space="0" w:color="auto"/>
            <w:left w:val="none" w:sz="0" w:space="0" w:color="auto"/>
            <w:bottom w:val="none" w:sz="0" w:space="0" w:color="auto"/>
            <w:right w:val="none" w:sz="0" w:space="0" w:color="auto"/>
          </w:divBdr>
        </w:div>
        <w:div w:id="1204172491">
          <w:marLeft w:val="640"/>
          <w:marRight w:val="0"/>
          <w:marTop w:val="0"/>
          <w:marBottom w:val="0"/>
          <w:divBdr>
            <w:top w:val="none" w:sz="0" w:space="0" w:color="auto"/>
            <w:left w:val="none" w:sz="0" w:space="0" w:color="auto"/>
            <w:bottom w:val="none" w:sz="0" w:space="0" w:color="auto"/>
            <w:right w:val="none" w:sz="0" w:space="0" w:color="auto"/>
          </w:divBdr>
        </w:div>
        <w:div w:id="583799448">
          <w:marLeft w:val="640"/>
          <w:marRight w:val="0"/>
          <w:marTop w:val="0"/>
          <w:marBottom w:val="0"/>
          <w:divBdr>
            <w:top w:val="none" w:sz="0" w:space="0" w:color="auto"/>
            <w:left w:val="none" w:sz="0" w:space="0" w:color="auto"/>
            <w:bottom w:val="none" w:sz="0" w:space="0" w:color="auto"/>
            <w:right w:val="none" w:sz="0" w:space="0" w:color="auto"/>
          </w:divBdr>
        </w:div>
        <w:div w:id="1371147219">
          <w:marLeft w:val="640"/>
          <w:marRight w:val="0"/>
          <w:marTop w:val="0"/>
          <w:marBottom w:val="0"/>
          <w:divBdr>
            <w:top w:val="none" w:sz="0" w:space="0" w:color="auto"/>
            <w:left w:val="none" w:sz="0" w:space="0" w:color="auto"/>
            <w:bottom w:val="none" w:sz="0" w:space="0" w:color="auto"/>
            <w:right w:val="none" w:sz="0" w:space="0" w:color="auto"/>
          </w:divBdr>
        </w:div>
        <w:div w:id="547305207">
          <w:marLeft w:val="640"/>
          <w:marRight w:val="0"/>
          <w:marTop w:val="0"/>
          <w:marBottom w:val="0"/>
          <w:divBdr>
            <w:top w:val="none" w:sz="0" w:space="0" w:color="auto"/>
            <w:left w:val="none" w:sz="0" w:space="0" w:color="auto"/>
            <w:bottom w:val="none" w:sz="0" w:space="0" w:color="auto"/>
            <w:right w:val="none" w:sz="0" w:space="0" w:color="auto"/>
          </w:divBdr>
        </w:div>
        <w:div w:id="741409076">
          <w:marLeft w:val="640"/>
          <w:marRight w:val="0"/>
          <w:marTop w:val="0"/>
          <w:marBottom w:val="0"/>
          <w:divBdr>
            <w:top w:val="none" w:sz="0" w:space="0" w:color="auto"/>
            <w:left w:val="none" w:sz="0" w:space="0" w:color="auto"/>
            <w:bottom w:val="none" w:sz="0" w:space="0" w:color="auto"/>
            <w:right w:val="none" w:sz="0" w:space="0" w:color="auto"/>
          </w:divBdr>
        </w:div>
        <w:div w:id="1019694599">
          <w:marLeft w:val="640"/>
          <w:marRight w:val="0"/>
          <w:marTop w:val="0"/>
          <w:marBottom w:val="0"/>
          <w:divBdr>
            <w:top w:val="none" w:sz="0" w:space="0" w:color="auto"/>
            <w:left w:val="none" w:sz="0" w:space="0" w:color="auto"/>
            <w:bottom w:val="none" w:sz="0" w:space="0" w:color="auto"/>
            <w:right w:val="none" w:sz="0" w:space="0" w:color="auto"/>
          </w:divBdr>
        </w:div>
        <w:div w:id="1980256629">
          <w:marLeft w:val="640"/>
          <w:marRight w:val="0"/>
          <w:marTop w:val="0"/>
          <w:marBottom w:val="0"/>
          <w:divBdr>
            <w:top w:val="none" w:sz="0" w:space="0" w:color="auto"/>
            <w:left w:val="none" w:sz="0" w:space="0" w:color="auto"/>
            <w:bottom w:val="none" w:sz="0" w:space="0" w:color="auto"/>
            <w:right w:val="none" w:sz="0" w:space="0" w:color="auto"/>
          </w:divBdr>
        </w:div>
        <w:div w:id="649476892">
          <w:marLeft w:val="640"/>
          <w:marRight w:val="0"/>
          <w:marTop w:val="0"/>
          <w:marBottom w:val="0"/>
          <w:divBdr>
            <w:top w:val="none" w:sz="0" w:space="0" w:color="auto"/>
            <w:left w:val="none" w:sz="0" w:space="0" w:color="auto"/>
            <w:bottom w:val="none" w:sz="0" w:space="0" w:color="auto"/>
            <w:right w:val="none" w:sz="0" w:space="0" w:color="auto"/>
          </w:divBdr>
        </w:div>
        <w:div w:id="997609989">
          <w:marLeft w:val="640"/>
          <w:marRight w:val="0"/>
          <w:marTop w:val="0"/>
          <w:marBottom w:val="0"/>
          <w:divBdr>
            <w:top w:val="none" w:sz="0" w:space="0" w:color="auto"/>
            <w:left w:val="none" w:sz="0" w:space="0" w:color="auto"/>
            <w:bottom w:val="none" w:sz="0" w:space="0" w:color="auto"/>
            <w:right w:val="none" w:sz="0" w:space="0" w:color="auto"/>
          </w:divBdr>
        </w:div>
        <w:div w:id="974137220">
          <w:marLeft w:val="640"/>
          <w:marRight w:val="0"/>
          <w:marTop w:val="0"/>
          <w:marBottom w:val="0"/>
          <w:divBdr>
            <w:top w:val="none" w:sz="0" w:space="0" w:color="auto"/>
            <w:left w:val="none" w:sz="0" w:space="0" w:color="auto"/>
            <w:bottom w:val="none" w:sz="0" w:space="0" w:color="auto"/>
            <w:right w:val="none" w:sz="0" w:space="0" w:color="auto"/>
          </w:divBdr>
        </w:div>
        <w:div w:id="31004580">
          <w:marLeft w:val="640"/>
          <w:marRight w:val="0"/>
          <w:marTop w:val="0"/>
          <w:marBottom w:val="0"/>
          <w:divBdr>
            <w:top w:val="none" w:sz="0" w:space="0" w:color="auto"/>
            <w:left w:val="none" w:sz="0" w:space="0" w:color="auto"/>
            <w:bottom w:val="none" w:sz="0" w:space="0" w:color="auto"/>
            <w:right w:val="none" w:sz="0" w:space="0" w:color="auto"/>
          </w:divBdr>
        </w:div>
        <w:div w:id="2120028456">
          <w:marLeft w:val="640"/>
          <w:marRight w:val="0"/>
          <w:marTop w:val="0"/>
          <w:marBottom w:val="0"/>
          <w:divBdr>
            <w:top w:val="none" w:sz="0" w:space="0" w:color="auto"/>
            <w:left w:val="none" w:sz="0" w:space="0" w:color="auto"/>
            <w:bottom w:val="none" w:sz="0" w:space="0" w:color="auto"/>
            <w:right w:val="none" w:sz="0" w:space="0" w:color="auto"/>
          </w:divBdr>
        </w:div>
        <w:div w:id="752624477">
          <w:marLeft w:val="640"/>
          <w:marRight w:val="0"/>
          <w:marTop w:val="0"/>
          <w:marBottom w:val="0"/>
          <w:divBdr>
            <w:top w:val="none" w:sz="0" w:space="0" w:color="auto"/>
            <w:left w:val="none" w:sz="0" w:space="0" w:color="auto"/>
            <w:bottom w:val="none" w:sz="0" w:space="0" w:color="auto"/>
            <w:right w:val="none" w:sz="0" w:space="0" w:color="auto"/>
          </w:divBdr>
        </w:div>
        <w:div w:id="1023826564">
          <w:marLeft w:val="640"/>
          <w:marRight w:val="0"/>
          <w:marTop w:val="0"/>
          <w:marBottom w:val="0"/>
          <w:divBdr>
            <w:top w:val="none" w:sz="0" w:space="0" w:color="auto"/>
            <w:left w:val="none" w:sz="0" w:space="0" w:color="auto"/>
            <w:bottom w:val="none" w:sz="0" w:space="0" w:color="auto"/>
            <w:right w:val="none" w:sz="0" w:space="0" w:color="auto"/>
          </w:divBdr>
        </w:div>
      </w:divsChild>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9339760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3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66736774">
      <w:bodyDiv w:val="1"/>
      <w:marLeft w:val="0"/>
      <w:marRight w:val="0"/>
      <w:marTop w:val="0"/>
      <w:marBottom w:val="0"/>
      <w:divBdr>
        <w:top w:val="none" w:sz="0" w:space="0" w:color="auto"/>
        <w:left w:val="none" w:sz="0" w:space="0" w:color="auto"/>
        <w:bottom w:val="none" w:sz="0" w:space="0" w:color="auto"/>
        <w:right w:val="none" w:sz="0" w:space="0" w:color="auto"/>
      </w:divBdr>
      <w:divsChild>
        <w:div w:id="1452936934">
          <w:marLeft w:val="640"/>
          <w:marRight w:val="0"/>
          <w:marTop w:val="0"/>
          <w:marBottom w:val="0"/>
          <w:divBdr>
            <w:top w:val="none" w:sz="0" w:space="0" w:color="auto"/>
            <w:left w:val="none" w:sz="0" w:space="0" w:color="auto"/>
            <w:bottom w:val="none" w:sz="0" w:space="0" w:color="auto"/>
            <w:right w:val="none" w:sz="0" w:space="0" w:color="auto"/>
          </w:divBdr>
        </w:div>
        <w:div w:id="335035045">
          <w:marLeft w:val="640"/>
          <w:marRight w:val="0"/>
          <w:marTop w:val="0"/>
          <w:marBottom w:val="0"/>
          <w:divBdr>
            <w:top w:val="none" w:sz="0" w:space="0" w:color="auto"/>
            <w:left w:val="none" w:sz="0" w:space="0" w:color="auto"/>
            <w:bottom w:val="none" w:sz="0" w:space="0" w:color="auto"/>
            <w:right w:val="none" w:sz="0" w:space="0" w:color="auto"/>
          </w:divBdr>
        </w:div>
        <w:div w:id="1579056638">
          <w:marLeft w:val="640"/>
          <w:marRight w:val="0"/>
          <w:marTop w:val="0"/>
          <w:marBottom w:val="0"/>
          <w:divBdr>
            <w:top w:val="none" w:sz="0" w:space="0" w:color="auto"/>
            <w:left w:val="none" w:sz="0" w:space="0" w:color="auto"/>
            <w:bottom w:val="none" w:sz="0" w:space="0" w:color="auto"/>
            <w:right w:val="none" w:sz="0" w:space="0" w:color="auto"/>
          </w:divBdr>
        </w:div>
        <w:div w:id="603390688">
          <w:marLeft w:val="640"/>
          <w:marRight w:val="0"/>
          <w:marTop w:val="0"/>
          <w:marBottom w:val="0"/>
          <w:divBdr>
            <w:top w:val="none" w:sz="0" w:space="0" w:color="auto"/>
            <w:left w:val="none" w:sz="0" w:space="0" w:color="auto"/>
            <w:bottom w:val="none" w:sz="0" w:space="0" w:color="auto"/>
            <w:right w:val="none" w:sz="0" w:space="0" w:color="auto"/>
          </w:divBdr>
        </w:div>
        <w:div w:id="1444112870">
          <w:marLeft w:val="640"/>
          <w:marRight w:val="0"/>
          <w:marTop w:val="0"/>
          <w:marBottom w:val="0"/>
          <w:divBdr>
            <w:top w:val="none" w:sz="0" w:space="0" w:color="auto"/>
            <w:left w:val="none" w:sz="0" w:space="0" w:color="auto"/>
            <w:bottom w:val="none" w:sz="0" w:space="0" w:color="auto"/>
            <w:right w:val="none" w:sz="0" w:space="0" w:color="auto"/>
          </w:divBdr>
        </w:div>
        <w:div w:id="1407267429">
          <w:marLeft w:val="640"/>
          <w:marRight w:val="0"/>
          <w:marTop w:val="0"/>
          <w:marBottom w:val="0"/>
          <w:divBdr>
            <w:top w:val="none" w:sz="0" w:space="0" w:color="auto"/>
            <w:left w:val="none" w:sz="0" w:space="0" w:color="auto"/>
            <w:bottom w:val="none" w:sz="0" w:space="0" w:color="auto"/>
            <w:right w:val="none" w:sz="0" w:space="0" w:color="auto"/>
          </w:divBdr>
        </w:div>
        <w:div w:id="1941255097">
          <w:marLeft w:val="640"/>
          <w:marRight w:val="0"/>
          <w:marTop w:val="0"/>
          <w:marBottom w:val="0"/>
          <w:divBdr>
            <w:top w:val="none" w:sz="0" w:space="0" w:color="auto"/>
            <w:left w:val="none" w:sz="0" w:space="0" w:color="auto"/>
            <w:bottom w:val="none" w:sz="0" w:space="0" w:color="auto"/>
            <w:right w:val="none" w:sz="0" w:space="0" w:color="auto"/>
          </w:divBdr>
        </w:div>
        <w:div w:id="1784114248">
          <w:marLeft w:val="640"/>
          <w:marRight w:val="0"/>
          <w:marTop w:val="0"/>
          <w:marBottom w:val="0"/>
          <w:divBdr>
            <w:top w:val="none" w:sz="0" w:space="0" w:color="auto"/>
            <w:left w:val="none" w:sz="0" w:space="0" w:color="auto"/>
            <w:bottom w:val="none" w:sz="0" w:space="0" w:color="auto"/>
            <w:right w:val="none" w:sz="0" w:space="0" w:color="auto"/>
          </w:divBdr>
        </w:div>
        <w:div w:id="500778392">
          <w:marLeft w:val="640"/>
          <w:marRight w:val="0"/>
          <w:marTop w:val="0"/>
          <w:marBottom w:val="0"/>
          <w:divBdr>
            <w:top w:val="none" w:sz="0" w:space="0" w:color="auto"/>
            <w:left w:val="none" w:sz="0" w:space="0" w:color="auto"/>
            <w:bottom w:val="none" w:sz="0" w:space="0" w:color="auto"/>
            <w:right w:val="none" w:sz="0" w:space="0" w:color="auto"/>
          </w:divBdr>
        </w:div>
        <w:div w:id="1887137871">
          <w:marLeft w:val="640"/>
          <w:marRight w:val="0"/>
          <w:marTop w:val="0"/>
          <w:marBottom w:val="0"/>
          <w:divBdr>
            <w:top w:val="none" w:sz="0" w:space="0" w:color="auto"/>
            <w:left w:val="none" w:sz="0" w:space="0" w:color="auto"/>
            <w:bottom w:val="none" w:sz="0" w:space="0" w:color="auto"/>
            <w:right w:val="none" w:sz="0" w:space="0" w:color="auto"/>
          </w:divBdr>
        </w:div>
        <w:div w:id="497498807">
          <w:marLeft w:val="640"/>
          <w:marRight w:val="0"/>
          <w:marTop w:val="0"/>
          <w:marBottom w:val="0"/>
          <w:divBdr>
            <w:top w:val="none" w:sz="0" w:space="0" w:color="auto"/>
            <w:left w:val="none" w:sz="0" w:space="0" w:color="auto"/>
            <w:bottom w:val="none" w:sz="0" w:space="0" w:color="auto"/>
            <w:right w:val="none" w:sz="0" w:space="0" w:color="auto"/>
          </w:divBdr>
        </w:div>
        <w:div w:id="82528731">
          <w:marLeft w:val="640"/>
          <w:marRight w:val="0"/>
          <w:marTop w:val="0"/>
          <w:marBottom w:val="0"/>
          <w:divBdr>
            <w:top w:val="none" w:sz="0" w:space="0" w:color="auto"/>
            <w:left w:val="none" w:sz="0" w:space="0" w:color="auto"/>
            <w:bottom w:val="none" w:sz="0" w:space="0" w:color="auto"/>
            <w:right w:val="none" w:sz="0" w:space="0" w:color="auto"/>
          </w:divBdr>
        </w:div>
        <w:div w:id="1687634361">
          <w:marLeft w:val="640"/>
          <w:marRight w:val="0"/>
          <w:marTop w:val="0"/>
          <w:marBottom w:val="0"/>
          <w:divBdr>
            <w:top w:val="none" w:sz="0" w:space="0" w:color="auto"/>
            <w:left w:val="none" w:sz="0" w:space="0" w:color="auto"/>
            <w:bottom w:val="none" w:sz="0" w:space="0" w:color="auto"/>
            <w:right w:val="none" w:sz="0" w:space="0" w:color="auto"/>
          </w:divBdr>
        </w:div>
        <w:div w:id="1893031248">
          <w:marLeft w:val="640"/>
          <w:marRight w:val="0"/>
          <w:marTop w:val="0"/>
          <w:marBottom w:val="0"/>
          <w:divBdr>
            <w:top w:val="none" w:sz="0" w:space="0" w:color="auto"/>
            <w:left w:val="none" w:sz="0" w:space="0" w:color="auto"/>
            <w:bottom w:val="none" w:sz="0" w:space="0" w:color="auto"/>
            <w:right w:val="none" w:sz="0" w:space="0" w:color="auto"/>
          </w:divBdr>
        </w:div>
        <w:div w:id="2029484349">
          <w:marLeft w:val="640"/>
          <w:marRight w:val="0"/>
          <w:marTop w:val="0"/>
          <w:marBottom w:val="0"/>
          <w:divBdr>
            <w:top w:val="none" w:sz="0" w:space="0" w:color="auto"/>
            <w:left w:val="none" w:sz="0" w:space="0" w:color="auto"/>
            <w:bottom w:val="none" w:sz="0" w:space="0" w:color="auto"/>
            <w:right w:val="none" w:sz="0" w:space="0" w:color="auto"/>
          </w:divBdr>
        </w:div>
        <w:div w:id="1484353144">
          <w:marLeft w:val="640"/>
          <w:marRight w:val="0"/>
          <w:marTop w:val="0"/>
          <w:marBottom w:val="0"/>
          <w:divBdr>
            <w:top w:val="none" w:sz="0" w:space="0" w:color="auto"/>
            <w:left w:val="none" w:sz="0" w:space="0" w:color="auto"/>
            <w:bottom w:val="none" w:sz="0" w:space="0" w:color="auto"/>
            <w:right w:val="none" w:sz="0" w:space="0" w:color="auto"/>
          </w:divBdr>
        </w:div>
        <w:div w:id="606888058">
          <w:marLeft w:val="640"/>
          <w:marRight w:val="0"/>
          <w:marTop w:val="0"/>
          <w:marBottom w:val="0"/>
          <w:divBdr>
            <w:top w:val="none" w:sz="0" w:space="0" w:color="auto"/>
            <w:left w:val="none" w:sz="0" w:space="0" w:color="auto"/>
            <w:bottom w:val="none" w:sz="0" w:space="0" w:color="auto"/>
            <w:right w:val="none" w:sz="0" w:space="0" w:color="auto"/>
          </w:divBdr>
        </w:div>
        <w:div w:id="1081372790">
          <w:marLeft w:val="640"/>
          <w:marRight w:val="0"/>
          <w:marTop w:val="0"/>
          <w:marBottom w:val="0"/>
          <w:divBdr>
            <w:top w:val="none" w:sz="0" w:space="0" w:color="auto"/>
            <w:left w:val="none" w:sz="0" w:space="0" w:color="auto"/>
            <w:bottom w:val="none" w:sz="0" w:space="0" w:color="auto"/>
            <w:right w:val="none" w:sz="0" w:space="0" w:color="auto"/>
          </w:divBdr>
        </w:div>
        <w:div w:id="58672006">
          <w:marLeft w:val="640"/>
          <w:marRight w:val="0"/>
          <w:marTop w:val="0"/>
          <w:marBottom w:val="0"/>
          <w:divBdr>
            <w:top w:val="none" w:sz="0" w:space="0" w:color="auto"/>
            <w:left w:val="none" w:sz="0" w:space="0" w:color="auto"/>
            <w:bottom w:val="none" w:sz="0" w:space="0" w:color="auto"/>
            <w:right w:val="none" w:sz="0" w:space="0" w:color="auto"/>
          </w:divBdr>
        </w:div>
        <w:div w:id="387916998">
          <w:marLeft w:val="640"/>
          <w:marRight w:val="0"/>
          <w:marTop w:val="0"/>
          <w:marBottom w:val="0"/>
          <w:divBdr>
            <w:top w:val="none" w:sz="0" w:space="0" w:color="auto"/>
            <w:left w:val="none" w:sz="0" w:space="0" w:color="auto"/>
            <w:bottom w:val="none" w:sz="0" w:space="0" w:color="auto"/>
            <w:right w:val="none" w:sz="0" w:space="0" w:color="auto"/>
          </w:divBdr>
        </w:div>
        <w:div w:id="1549417216">
          <w:marLeft w:val="640"/>
          <w:marRight w:val="0"/>
          <w:marTop w:val="0"/>
          <w:marBottom w:val="0"/>
          <w:divBdr>
            <w:top w:val="none" w:sz="0" w:space="0" w:color="auto"/>
            <w:left w:val="none" w:sz="0" w:space="0" w:color="auto"/>
            <w:bottom w:val="none" w:sz="0" w:space="0" w:color="auto"/>
            <w:right w:val="none" w:sz="0" w:space="0" w:color="auto"/>
          </w:divBdr>
        </w:div>
        <w:div w:id="282856774">
          <w:marLeft w:val="640"/>
          <w:marRight w:val="0"/>
          <w:marTop w:val="0"/>
          <w:marBottom w:val="0"/>
          <w:divBdr>
            <w:top w:val="none" w:sz="0" w:space="0" w:color="auto"/>
            <w:left w:val="none" w:sz="0" w:space="0" w:color="auto"/>
            <w:bottom w:val="none" w:sz="0" w:space="0" w:color="auto"/>
            <w:right w:val="none" w:sz="0" w:space="0" w:color="auto"/>
          </w:divBdr>
        </w:div>
        <w:div w:id="1318680850">
          <w:marLeft w:val="640"/>
          <w:marRight w:val="0"/>
          <w:marTop w:val="0"/>
          <w:marBottom w:val="0"/>
          <w:divBdr>
            <w:top w:val="none" w:sz="0" w:space="0" w:color="auto"/>
            <w:left w:val="none" w:sz="0" w:space="0" w:color="auto"/>
            <w:bottom w:val="none" w:sz="0" w:space="0" w:color="auto"/>
            <w:right w:val="none" w:sz="0" w:space="0" w:color="auto"/>
          </w:divBdr>
        </w:div>
        <w:div w:id="1492259640">
          <w:marLeft w:val="640"/>
          <w:marRight w:val="0"/>
          <w:marTop w:val="0"/>
          <w:marBottom w:val="0"/>
          <w:divBdr>
            <w:top w:val="none" w:sz="0" w:space="0" w:color="auto"/>
            <w:left w:val="none" w:sz="0" w:space="0" w:color="auto"/>
            <w:bottom w:val="none" w:sz="0" w:space="0" w:color="auto"/>
            <w:right w:val="none" w:sz="0" w:space="0" w:color="auto"/>
          </w:divBdr>
        </w:div>
        <w:div w:id="1175025917">
          <w:marLeft w:val="640"/>
          <w:marRight w:val="0"/>
          <w:marTop w:val="0"/>
          <w:marBottom w:val="0"/>
          <w:divBdr>
            <w:top w:val="none" w:sz="0" w:space="0" w:color="auto"/>
            <w:left w:val="none" w:sz="0" w:space="0" w:color="auto"/>
            <w:bottom w:val="none" w:sz="0" w:space="0" w:color="auto"/>
            <w:right w:val="none" w:sz="0" w:space="0" w:color="auto"/>
          </w:divBdr>
        </w:div>
        <w:div w:id="719595009">
          <w:marLeft w:val="640"/>
          <w:marRight w:val="0"/>
          <w:marTop w:val="0"/>
          <w:marBottom w:val="0"/>
          <w:divBdr>
            <w:top w:val="none" w:sz="0" w:space="0" w:color="auto"/>
            <w:left w:val="none" w:sz="0" w:space="0" w:color="auto"/>
            <w:bottom w:val="none" w:sz="0" w:space="0" w:color="auto"/>
            <w:right w:val="none" w:sz="0" w:space="0" w:color="auto"/>
          </w:divBdr>
        </w:div>
        <w:div w:id="86928259">
          <w:marLeft w:val="640"/>
          <w:marRight w:val="0"/>
          <w:marTop w:val="0"/>
          <w:marBottom w:val="0"/>
          <w:divBdr>
            <w:top w:val="none" w:sz="0" w:space="0" w:color="auto"/>
            <w:left w:val="none" w:sz="0" w:space="0" w:color="auto"/>
            <w:bottom w:val="none" w:sz="0" w:space="0" w:color="auto"/>
            <w:right w:val="none" w:sz="0" w:space="0" w:color="auto"/>
          </w:divBdr>
        </w:div>
        <w:div w:id="876895090">
          <w:marLeft w:val="640"/>
          <w:marRight w:val="0"/>
          <w:marTop w:val="0"/>
          <w:marBottom w:val="0"/>
          <w:divBdr>
            <w:top w:val="none" w:sz="0" w:space="0" w:color="auto"/>
            <w:left w:val="none" w:sz="0" w:space="0" w:color="auto"/>
            <w:bottom w:val="none" w:sz="0" w:space="0" w:color="auto"/>
            <w:right w:val="none" w:sz="0" w:space="0" w:color="auto"/>
          </w:divBdr>
        </w:div>
      </w:divsChild>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sChild>
        <w:div w:id="925765408">
          <w:marLeft w:val="640"/>
          <w:marRight w:val="0"/>
          <w:marTop w:val="0"/>
          <w:marBottom w:val="0"/>
          <w:divBdr>
            <w:top w:val="none" w:sz="0" w:space="0" w:color="auto"/>
            <w:left w:val="none" w:sz="0" w:space="0" w:color="auto"/>
            <w:bottom w:val="none" w:sz="0" w:space="0" w:color="auto"/>
            <w:right w:val="none" w:sz="0" w:space="0" w:color="auto"/>
          </w:divBdr>
        </w:div>
        <w:div w:id="1002975610">
          <w:marLeft w:val="640"/>
          <w:marRight w:val="0"/>
          <w:marTop w:val="0"/>
          <w:marBottom w:val="0"/>
          <w:divBdr>
            <w:top w:val="none" w:sz="0" w:space="0" w:color="auto"/>
            <w:left w:val="none" w:sz="0" w:space="0" w:color="auto"/>
            <w:bottom w:val="none" w:sz="0" w:space="0" w:color="auto"/>
            <w:right w:val="none" w:sz="0" w:space="0" w:color="auto"/>
          </w:divBdr>
        </w:div>
        <w:div w:id="522476767">
          <w:marLeft w:val="640"/>
          <w:marRight w:val="0"/>
          <w:marTop w:val="0"/>
          <w:marBottom w:val="0"/>
          <w:divBdr>
            <w:top w:val="none" w:sz="0" w:space="0" w:color="auto"/>
            <w:left w:val="none" w:sz="0" w:space="0" w:color="auto"/>
            <w:bottom w:val="none" w:sz="0" w:space="0" w:color="auto"/>
            <w:right w:val="none" w:sz="0" w:space="0" w:color="auto"/>
          </w:divBdr>
        </w:div>
        <w:div w:id="132990159">
          <w:marLeft w:val="640"/>
          <w:marRight w:val="0"/>
          <w:marTop w:val="0"/>
          <w:marBottom w:val="0"/>
          <w:divBdr>
            <w:top w:val="none" w:sz="0" w:space="0" w:color="auto"/>
            <w:left w:val="none" w:sz="0" w:space="0" w:color="auto"/>
            <w:bottom w:val="none" w:sz="0" w:space="0" w:color="auto"/>
            <w:right w:val="none" w:sz="0" w:space="0" w:color="auto"/>
          </w:divBdr>
        </w:div>
        <w:div w:id="1746562058">
          <w:marLeft w:val="640"/>
          <w:marRight w:val="0"/>
          <w:marTop w:val="0"/>
          <w:marBottom w:val="0"/>
          <w:divBdr>
            <w:top w:val="none" w:sz="0" w:space="0" w:color="auto"/>
            <w:left w:val="none" w:sz="0" w:space="0" w:color="auto"/>
            <w:bottom w:val="none" w:sz="0" w:space="0" w:color="auto"/>
            <w:right w:val="none" w:sz="0" w:space="0" w:color="auto"/>
          </w:divBdr>
        </w:div>
        <w:div w:id="1940482390">
          <w:marLeft w:val="640"/>
          <w:marRight w:val="0"/>
          <w:marTop w:val="0"/>
          <w:marBottom w:val="0"/>
          <w:divBdr>
            <w:top w:val="none" w:sz="0" w:space="0" w:color="auto"/>
            <w:left w:val="none" w:sz="0" w:space="0" w:color="auto"/>
            <w:bottom w:val="none" w:sz="0" w:space="0" w:color="auto"/>
            <w:right w:val="none" w:sz="0" w:space="0" w:color="auto"/>
          </w:divBdr>
        </w:div>
        <w:div w:id="492599138">
          <w:marLeft w:val="640"/>
          <w:marRight w:val="0"/>
          <w:marTop w:val="0"/>
          <w:marBottom w:val="0"/>
          <w:divBdr>
            <w:top w:val="none" w:sz="0" w:space="0" w:color="auto"/>
            <w:left w:val="none" w:sz="0" w:space="0" w:color="auto"/>
            <w:bottom w:val="none" w:sz="0" w:space="0" w:color="auto"/>
            <w:right w:val="none" w:sz="0" w:space="0" w:color="auto"/>
          </w:divBdr>
        </w:div>
        <w:div w:id="65151509">
          <w:marLeft w:val="640"/>
          <w:marRight w:val="0"/>
          <w:marTop w:val="0"/>
          <w:marBottom w:val="0"/>
          <w:divBdr>
            <w:top w:val="none" w:sz="0" w:space="0" w:color="auto"/>
            <w:left w:val="none" w:sz="0" w:space="0" w:color="auto"/>
            <w:bottom w:val="none" w:sz="0" w:space="0" w:color="auto"/>
            <w:right w:val="none" w:sz="0" w:space="0" w:color="auto"/>
          </w:divBdr>
        </w:div>
        <w:div w:id="82339694">
          <w:marLeft w:val="640"/>
          <w:marRight w:val="0"/>
          <w:marTop w:val="0"/>
          <w:marBottom w:val="0"/>
          <w:divBdr>
            <w:top w:val="none" w:sz="0" w:space="0" w:color="auto"/>
            <w:left w:val="none" w:sz="0" w:space="0" w:color="auto"/>
            <w:bottom w:val="none" w:sz="0" w:space="0" w:color="auto"/>
            <w:right w:val="none" w:sz="0" w:space="0" w:color="auto"/>
          </w:divBdr>
        </w:div>
        <w:div w:id="214900237">
          <w:marLeft w:val="640"/>
          <w:marRight w:val="0"/>
          <w:marTop w:val="0"/>
          <w:marBottom w:val="0"/>
          <w:divBdr>
            <w:top w:val="none" w:sz="0" w:space="0" w:color="auto"/>
            <w:left w:val="none" w:sz="0" w:space="0" w:color="auto"/>
            <w:bottom w:val="none" w:sz="0" w:space="0" w:color="auto"/>
            <w:right w:val="none" w:sz="0" w:space="0" w:color="auto"/>
          </w:divBdr>
        </w:div>
        <w:div w:id="1984845787">
          <w:marLeft w:val="640"/>
          <w:marRight w:val="0"/>
          <w:marTop w:val="0"/>
          <w:marBottom w:val="0"/>
          <w:divBdr>
            <w:top w:val="none" w:sz="0" w:space="0" w:color="auto"/>
            <w:left w:val="none" w:sz="0" w:space="0" w:color="auto"/>
            <w:bottom w:val="none" w:sz="0" w:space="0" w:color="auto"/>
            <w:right w:val="none" w:sz="0" w:space="0" w:color="auto"/>
          </w:divBdr>
        </w:div>
        <w:div w:id="418645486">
          <w:marLeft w:val="640"/>
          <w:marRight w:val="0"/>
          <w:marTop w:val="0"/>
          <w:marBottom w:val="0"/>
          <w:divBdr>
            <w:top w:val="none" w:sz="0" w:space="0" w:color="auto"/>
            <w:left w:val="none" w:sz="0" w:space="0" w:color="auto"/>
            <w:bottom w:val="none" w:sz="0" w:space="0" w:color="auto"/>
            <w:right w:val="none" w:sz="0" w:space="0" w:color="auto"/>
          </w:divBdr>
        </w:div>
        <w:div w:id="154536541">
          <w:marLeft w:val="640"/>
          <w:marRight w:val="0"/>
          <w:marTop w:val="0"/>
          <w:marBottom w:val="0"/>
          <w:divBdr>
            <w:top w:val="none" w:sz="0" w:space="0" w:color="auto"/>
            <w:left w:val="none" w:sz="0" w:space="0" w:color="auto"/>
            <w:bottom w:val="none" w:sz="0" w:space="0" w:color="auto"/>
            <w:right w:val="none" w:sz="0" w:space="0" w:color="auto"/>
          </w:divBdr>
        </w:div>
        <w:div w:id="453452719">
          <w:marLeft w:val="640"/>
          <w:marRight w:val="0"/>
          <w:marTop w:val="0"/>
          <w:marBottom w:val="0"/>
          <w:divBdr>
            <w:top w:val="none" w:sz="0" w:space="0" w:color="auto"/>
            <w:left w:val="none" w:sz="0" w:space="0" w:color="auto"/>
            <w:bottom w:val="none" w:sz="0" w:space="0" w:color="auto"/>
            <w:right w:val="none" w:sz="0" w:space="0" w:color="auto"/>
          </w:divBdr>
        </w:div>
        <w:div w:id="128672516">
          <w:marLeft w:val="640"/>
          <w:marRight w:val="0"/>
          <w:marTop w:val="0"/>
          <w:marBottom w:val="0"/>
          <w:divBdr>
            <w:top w:val="none" w:sz="0" w:space="0" w:color="auto"/>
            <w:left w:val="none" w:sz="0" w:space="0" w:color="auto"/>
            <w:bottom w:val="none" w:sz="0" w:space="0" w:color="auto"/>
            <w:right w:val="none" w:sz="0" w:space="0" w:color="auto"/>
          </w:divBdr>
        </w:div>
        <w:div w:id="728843657">
          <w:marLeft w:val="640"/>
          <w:marRight w:val="0"/>
          <w:marTop w:val="0"/>
          <w:marBottom w:val="0"/>
          <w:divBdr>
            <w:top w:val="none" w:sz="0" w:space="0" w:color="auto"/>
            <w:left w:val="none" w:sz="0" w:space="0" w:color="auto"/>
            <w:bottom w:val="none" w:sz="0" w:space="0" w:color="auto"/>
            <w:right w:val="none" w:sz="0" w:space="0" w:color="auto"/>
          </w:divBdr>
        </w:div>
        <w:div w:id="836920585">
          <w:marLeft w:val="640"/>
          <w:marRight w:val="0"/>
          <w:marTop w:val="0"/>
          <w:marBottom w:val="0"/>
          <w:divBdr>
            <w:top w:val="none" w:sz="0" w:space="0" w:color="auto"/>
            <w:left w:val="none" w:sz="0" w:space="0" w:color="auto"/>
            <w:bottom w:val="none" w:sz="0" w:space="0" w:color="auto"/>
            <w:right w:val="none" w:sz="0" w:space="0" w:color="auto"/>
          </w:divBdr>
        </w:div>
        <w:div w:id="669261086">
          <w:marLeft w:val="640"/>
          <w:marRight w:val="0"/>
          <w:marTop w:val="0"/>
          <w:marBottom w:val="0"/>
          <w:divBdr>
            <w:top w:val="none" w:sz="0" w:space="0" w:color="auto"/>
            <w:left w:val="none" w:sz="0" w:space="0" w:color="auto"/>
            <w:bottom w:val="none" w:sz="0" w:space="0" w:color="auto"/>
            <w:right w:val="none" w:sz="0" w:space="0" w:color="auto"/>
          </w:divBdr>
        </w:div>
        <w:div w:id="211580972">
          <w:marLeft w:val="640"/>
          <w:marRight w:val="0"/>
          <w:marTop w:val="0"/>
          <w:marBottom w:val="0"/>
          <w:divBdr>
            <w:top w:val="none" w:sz="0" w:space="0" w:color="auto"/>
            <w:left w:val="none" w:sz="0" w:space="0" w:color="auto"/>
            <w:bottom w:val="none" w:sz="0" w:space="0" w:color="auto"/>
            <w:right w:val="none" w:sz="0" w:space="0" w:color="auto"/>
          </w:divBdr>
        </w:div>
        <w:div w:id="1497067027">
          <w:marLeft w:val="640"/>
          <w:marRight w:val="0"/>
          <w:marTop w:val="0"/>
          <w:marBottom w:val="0"/>
          <w:divBdr>
            <w:top w:val="none" w:sz="0" w:space="0" w:color="auto"/>
            <w:left w:val="none" w:sz="0" w:space="0" w:color="auto"/>
            <w:bottom w:val="none" w:sz="0" w:space="0" w:color="auto"/>
            <w:right w:val="none" w:sz="0" w:space="0" w:color="auto"/>
          </w:divBdr>
        </w:div>
        <w:div w:id="22639340">
          <w:marLeft w:val="640"/>
          <w:marRight w:val="0"/>
          <w:marTop w:val="0"/>
          <w:marBottom w:val="0"/>
          <w:divBdr>
            <w:top w:val="none" w:sz="0" w:space="0" w:color="auto"/>
            <w:left w:val="none" w:sz="0" w:space="0" w:color="auto"/>
            <w:bottom w:val="none" w:sz="0" w:space="0" w:color="auto"/>
            <w:right w:val="none" w:sz="0" w:space="0" w:color="auto"/>
          </w:divBdr>
        </w:div>
        <w:div w:id="1727145262">
          <w:marLeft w:val="640"/>
          <w:marRight w:val="0"/>
          <w:marTop w:val="0"/>
          <w:marBottom w:val="0"/>
          <w:divBdr>
            <w:top w:val="none" w:sz="0" w:space="0" w:color="auto"/>
            <w:left w:val="none" w:sz="0" w:space="0" w:color="auto"/>
            <w:bottom w:val="none" w:sz="0" w:space="0" w:color="auto"/>
            <w:right w:val="none" w:sz="0" w:space="0" w:color="auto"/>
          </w:divBdr>
        </w:div>
        <w:div w:id="1614284800">
          <w:marLeft w:val="640"/>
          <w:marRight w:val="0"/>
          <w:marTop w:val="0"/>
          <w:marBottom w:val="0"/>
          <w:divBdr>
            <w:top w:val="none" w:sz="0" w:space="0" w:color="auto"/>
            <w:left w:val="none" w:sz="0" w:space="0" w:color="auto"/>
            <w:bottom w:val="none" w:sz="0" w:space="0" w:color="auto"/>
            <w:right w:val="none" w:sz="0" w:space="0" w:color="auto"/>
          </w:divBdr>
        </w:div>
        <w:div w:id="1877616004">
          <w:marLeft w:val="640"/>
          <w:marRight w:val="0"/>
          <w:marTop w:val="0"/>
          <w:marBottom w:val="0"/>
          <w:divBdr>
            <w:top w:val="none" w:sz="0" w:space="0" w:color="auto"/>
            <w:left w:val="none" w:sz="0" w:space="0" w:color="auto"/>
            <w:bottom w:val="none" w:sz="0" w:space="0" w:color="auto"/>
            <w:right w:val="none" w:sz="0" w:space="0" w:color="auto"/>
          </w:divBdr>
        </w:div>
        <w:div w:id="1028799551">
          <w:marLeft w:val="640"/>
          <w:marRight w:val="0"/>
          <w:marTop w:val="0"/>
          <w:marBottom w:val="0"/>
          <w:divBdr>
            <w:top w:val="none" w:sz="0" w:space="0" w:color="auto"/>
            <w:left w:val="none" w:sz="0" w:space="0" w:color="auto"/>
            <w:bottom w:val="none" w:sz="0" w:space="0" w:color="auto"/>
            <w:right w:val="none" w:sz="0" w:space="0" w:color="auto"/>
          </w:divBdr>
        </w:div>
        <w:div w:id="1397972276">
          <w:marLeft w:val="640"/>
          <w:marRight w:val="0"/>
          <w:marTop w:val="0"/>
          <w:marBottom w:val="0"/>
          <w:divBdr>
            <w:top w:val="none" w:sz="0" w:space="0" w:color="auto"/>
            <w:left w:val="none" w:sz="0" w:space="0" w:color="auto"/>
            <w:bottom w:val="none" w:sz="0" w:space="0" w:color="auto"/>
            <w:right w:val="none" w:sz="0" w:space="0" w:color="auto"/>
          </w:divBdr>
        </w:div>
        <w:div w:id="999043474">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99974917">
      <w:bodyDiv w:val="1"/>
      <w:marLeft w:val="0"/>
      <w:marRight w:val="0"/>
      <w:marTop w:val="0"/>
      <w:marBottom w:val="0"/>
      <w:divBdr>
        <w:top w:val="none" w:sz="0" w:space="0" w:color="auto"/>
        <w:left w:val="none" w:sz="0" w:space="0" w:color="auto"/>
        <w:bottom w:val="none" w:sz="0" w:space="0" w:color="auto"/>
        <w:right w:val="none" w:sz="0" w:space="0" w:color="auto"/>
      </w:divBdr>
      <w:divsChild>
        <w:div w:id="233661960">
          <w:marLeft w:val="640"/>
          <w:marRight w:val="0"/>
          <w:marTop w:val="0"/>
          <w:marBottom w:val="0"/>
          <w:divBdr>
            <w:top w:val="none" w:sz="0" w:space="0" w:color="auto"/>
            <w:left w:val="none" w:sz="0" w:space="0" w:color="auto"/>
            <w:bottom w:val="none" w:sz="0" w:space="0" w:color="auto"/>
            <w:right w:val="none" w:sz="0" w:space="0" w:color="auto"/>
          </w:divBdr>
        </w:div>
        <w:div w:id="1540245867">
          <w:marLeft w:val="640"/>
          <w:marRight w:val="0"/>
          <w:marTop w:val="0"/>
          <w:marBottom w:val="0"/>
          <w:divBdr>
            <w:top w:val="none" w:sz="0" w:space="0" w:color="auto"/>
            <w:left w:val="none" w:sz="0" w:space="0" w:color="auto"/>
            <w:bottom w:val="none" w:sz="0" w:space="0" w:color="auto"/>
            <w:right w:val="none" w:sz="0" w:space="0" w:color="auto"/>
          </w:divBdr>
        </w:div>
        <w:div w:id="621182845">
          <w:marLeft w:val="640"/>
          <w:marRight w:val="0"/>
          <w:marTop w:val="0"/>
          <w:marBottom w:val="0"/>
          <w:divBdr>
            <w:top w:val="none" w:sz="0" w:space="0" w:color="auto"/>
            <w:left w:val="none" w:sz="0" w:space="0" w:color="auto"/>
            <w:bottom w:val="none" w:sz="0" w:space="0" w:color="auto"/>
            <w:right w:val="none" w:sz="0" w:space="0" w:color="auto"/>
          </w:divBdr>
        </w:div>
        <w:div w:id="9180806">
          <w:marLeft w:val="640"/>
          <w:marRight w:val="0"/>
          <w:marTop w:val="0"/>
          <w:marBottom w:val="0"/>
          <w:divBdr>
            <w:top w:val="none" w:sz="0" w:space="0" w:color="auto"/>
            <w:left w:val="none" w:sz="0" w:space="0" w:color="auto"/>
            <w:bottom w:val="none" w:sz="0" w:space="0" w:color="auto"/>
            <w:right w:val="none" w:sz="0" w:space="0" w:color="auto"/>
          </w:divBdr>
        </w:div>
        <w:div w:id="770247115">
          <w:marLeft w:val="640"/>
          <w:marRight w:val="0"/>
          <w:marTop w:val="0"/>
          <w:marBottom w:val="0"/>
          <w:divBdr>
            <w:top w:val="none" w:sz="0" w:space="0" w:color="auto"/>
            <w:left w:val="none" w:sz="0" w:space="0" w:color="auto"/>
            <w:bottom w:val="none" w:sz="0" w:space="0" w:color="auto"/>
            <w:right w:val="none" w:sz="0" w:space="0" w:color="auto"/>
          </w:divBdr>
        </w:div>
        <w:div w:id="916405165">
          <w:marLeft w:val="640"/>
          <w:marRight w:val="0"/>
          <w:marTop w:val="0"/>
          <w:marBottom w:val="0"/>
          <w:divBdr>
            <w:top w:val="none" w:sz="0" w:space="0" w:color="auto"/>
            <w:left w:val="none" w:sz="0" w:space="0" w:color="auto"/>
            <w:bottom w:val="none" w:sz="0" w:space="0" w:color="auto"/>
            <w:right w:val="none" w:sz="0" w:space="0" w:color="auto"/>
          </w:divBdr>
        </w:div>
        <w:div w:id="2034960596">
          <w:marLeft w:val="640"/>
          <w:marRight w:val="0"/>
          <w:marTop w:val="0"/>
          <w:marBottom w:val="0"/>
          <w:divBdr>
            <w:top w:val="none" w:sz="0" w:space="0" w:color="auto"/>
            <w:left w:val="none" w:sz="0" w:space="0" w:color="auto"/>
            <w:bottom w:val="none" w:sz="0" w:space="0" w:color="auto"/>
            <w:right w:val="none" w:sz="0" w:space="0" w:color="auto"/>
          </w:divBdr>
        </w:div>
        <w:div w:id="902986570">
          <w:marLeft w:val="640"/>
          <w:marRight w:val="0"/>
          <w:marTop w:val="0"/>
          <w:marBottom w:val="0"/>
          <w:divBdr>
            <w:top w:val="none" w:sz="0" w:space="0" w:color="auto"/>
            <w:left w:val="none" w:sz="0" w:space="0" w:color="auto"/>
            <w:bottom w:val="none" w:sz="0" w:space="0" w:color="auto"/>
            <w:right w:val="none" w:sz="0" w:space="0" w:color="auto"/>
          </w:divBdr>
        </w:div>
        <w:div w:id="1777211372">
          <w:marLeft w:val="640"/>
          <w:marRight w:val="0"/>
          <w:marTop w:val="0"/>
          <w:marBottom w:val="0"/>
          <w:divBdr>
            <w:top w:val="none" w:sz="0" w:space="0" w:color="auto"/>
            <w:left w:val="none" w:sz="0" w:space="0" w:color="auto"/>
            <w:bottom w:val="none" w:sz="0" w:space="0" w:color="auto"/>
            <w:right w:val="none" w:sz="0" w:space="0" w:color="auto"/>
          </w:divBdr>
        </w:div>
        <w:div w:id="1150098067">
          <w:marLeft w:val="640"/>
          <w:marRight w:val="0"/>
          <w:marTop w:val="0"/>
          <w:marBottom w:val="0"/>
          <w:divBdr>
            <w:top w:val="none" w:sz="0" w:space="0" w:color="auto"/>
            <w:left w:val="none" w:sz="0" w:space="0" w:color="auto"/>
            <w:bottom w:val="none" w:sz="0" w:space="0" w:color="auto"/>
            <w:right w:val="none" w:sz="0" w:space="0" w:color="auto"/>
          </w:divBdr>
        </w:div>
        <w:div w:id="1986351590">
          <w:marLeft w:val="640"/>
          <w:marRight w:val="0"/>
          <w:marTop w:val="0"/>
          <w:marBottom w:val="0"/>
          <w:divBdr>
            <w:top w:val="none" w:sz="0" w:space="0" w:color="auto"/>
            <w:left w:val="none" w:sz="0" w:space="0" w:color="auto"/>
            <w:bottom w:val="none" w:sz="0" w:space="0" w:color="auto"/>
            <w:right w:val="none" w:sz="0" w:space="0" w:color="auto"/>
          </w:divBdr>
        </w:div>
        <w:div w:id="370033059">
          <w:marLeft w:val="640"/>
          <w:marRight w:val="0"/>
          <w:marTop w:val="0"/>
          <w:marBottom w:val="0"/>
          <w:divBdr>
            <w:top w:val="none" w:sz="0" w:space="0" w:color="auto"/>
            <w:left w:val="none" w:sz="0" w:space="0" w:color="auto"/>
            <w:bottom w:val="none" w:sz="0" w:space="0" w:color="auto"/>
            <w:right w:val="none" w:sz="0" w:space="0" w:color="auto"/>
          </w:divBdr>
        </w:div>
        <w:div w:id="702708761">
          <w:marLeft w:val="640"/>
          <w:marRight w:val="0"/>
          <w:marTop w:val="0"/>
          <w:marBottom w:val="0"/>
          <w:divBdr>
            <w:top w:val="none" w:sz="0" w:space="0" w:color="auto"/>
            <w:left w:val="none" w:sz="0" w:space="0" w:color="auto"/>
            <w:bottom w:val="none" w:sz="0" w:space="0" w:color="auto"/>
            <w:right w:val="none" w:sz="0" w:space="0" w:color="auto"/>
          </w:divBdr>
        </w:div>
        <w:div w:id="1963878502">
          <w:marLeft w:val="640"/>
          <w:marRight w:val="0"/>
          <w:marTop w:val="0"/>
          <w:marBottom w:val="0"/>
          <w:divBdr>
            <w:top w:val="none" w:sz="0" w:space="0" w:color="auto"/>
            <w:left w:val="none" w:sz="0" w:space="0" w:color="auto"/>
            <w:bottom w:val="none" w:sz="0" w:space="0" w:color="auto"/>
            <w:right w:val="none" w:sz="0" w:space="0" w:color="auto"/>
          </w:divBdr>
        </w:div>
        <w:div w:id="742992099">
          <w:marLeft w:val="640"/>
          <w:marRight w:val="0"/>
          <w:marTop w:val="0"/>
          <w:marBottom w:val="0"/>
          <w:divBdr>
            <w:top w:val="none" w:sz="0" w:space="0" w:color="auto"/>
            <w:left w:val="none" w:sz="0" w:space="0" w:color="auto"/>
            <w:bottom w:val="none" w:sz="0" w:space="0" w:color="auto"/>
            <w:right w:val="none" w:sz="0" w:space="0" w:color="auto"/>
          </w:divBdr>
        </w:div>
        <w:div w:id="481581999">
          <w:marLeft w:val="640"/>
          <w:marRight w:val="0"/>
          <w:marTop w:val="0"/>
          <w:marBottom w:val="0"/>
          <w:divBdr>
            <w:top w:val="none" w:sz="0" w:space="0" w:color="auto"/>
            <w:left w:val="none" w:sz="0" w:space="0" w:color="auto"/>
            <w:bottom w:val="none" w:sz="0" w:space="0" w:color="auto"/>
            <w:right w:val="none" w:sz="0" w:space="0" w:color="auto"/>
          </w:divBdr>
        </w:div>
        <w:div w:id="2116827731">
          <w:marLeft w:val="640"/>
          <w:marRight w:val="0"/>
          <w:marTop w:val="0"/>
          <w:marBottom w:val="0"/>
          <w:divBdr>
            <w:top w:val="none" w:sz="0" w:space="0" w:color="auto"/>
            <w:left w:val="none" w:sz="0" w:space="0" w:color="auto"/>
            <w:bottom w:val="none" w:sz="0" w:space="0" w:color="auto"/>
            <w:right w:val="none" w:sz="0" w:space="0" w:color="auto"/>
          </w:divBdr>
        </w:div>
        <w:div w:id="690227265">
          <w:marLeft w:val="640"/>
          <w:marRight w:val="0"/>
          <w:marTop w:val="0"/>
          <w:marBottom w:val="0"/>
          <w:divBdr>
            <w:top w:val="none" w:sz="0" w:space="0" w:color="auto"/>
            <w:left w:val="none" w:sz="0" w:space="0" w:color="auto"/>
            <w:bottom w:val="none" w:sz="0" w:space="0" w:color="auto"/>
            <w:right w:val="none" w:sz="0" w:space="0" w:color="auto"/>
          </w:divBdr>
        </w:div>
        <w:div w:id="692850525">
          <w:marLeft w:val="640"/>
          <w:marRight w:val="0"/>
          <w:marTop w:val="0"/>
          <w:marBottom w:val="0"/>
          <w:divBdr>
            <w:top w:val="none" w:sz="0" w:space="0" w:color="auto"/>
            <w:left w:val="none" w:sz="0" w:space="0" w:color="auto"/>
            <w:bottom w:val="none" w:sz="0" w:space="0" w:color="auto"/>
            <w:right w:val="none" w:sz="0" w:space="0" w:color="auto"/>
          </w:divBdr>
        </w:div>
        <w:div w:id="1661041638">
          <w:marLeft w:val="640"/>
          <w:marRight w:val="0"/>
          <w:marTop w:val="0"/>
          <w:marBottom w:val="0"/>
          <w:divBdr>
            <w:top w:val="none" w:sz="0" w:space="0" w:color="auto"/>
            <w:left w:val="none" w:sz="0" w:space="0" w:color="auto"/>
            <w:bottom w:val="none" w:sz="0" w:space="0" w:color="auto"/>
            <w:right w:val="none" w:sz="0" w:space="0" w:color="auto"/>
          </w:divBdr>
        </w:div>
        <w:div w:id="1704624019">
          <w:marLeft w:val="640"/>
          <w:marRight w:val="0"/>
          <w:marTop w:val="0"/>
          <w:marBottom w:val="0"/>
          <w:divBdr>
            <w:top w:val="none" w:sz="0" w:space="0" w:color="auto"/>
            <w:left w:val="none" w:sz="0" w:space="0" w:color="auto"/>
            <w:bottom w:val="none" w:sz="0" w:space="0" w:color="auto"/>
            <w:right w:val="none" w:sz="0" w:space="0" w:color="auto"/>
          </w:divBdr>
        </w:div>
        <w:div w:id="1419785558">
          <w:marLeft w:val="640"/>
          <w:marRight w:val="0"/>
          <w:marTop w:val="0"/>
          <w:marBottom w:val="0"/>
          <w:divBdr>
            <w:top w:val="none" w:sz="0" w:space="0" w:color="auto"/>
            <w:left w:val="none" w:sz="0" w:space="0" w:color="auto"/>
            <w:bottom w:val="none" w:sz="0" w:space="0" w:color="auto"/>
            <w:right w:val="none" w:sz="0" w:space="0" w:color="auto"/>
          </w:divBdr>
        </w:div>
        <w:div w:id="1032992740">
          <w:marLeft w:val="640"/>
          <w:marRight w:val="0"/>
          <w:marTop w:val="0"/>
          <w:marBottom w:val="0"/>
          <w:divBdr>
            <w:top w:val="none" w:sz="0" w:space="0" w:color="auto"/>
            <w:left w:val="none" w:sz="0" w:space="0" w:color="auto"/>
            <w:bottom w:val="none" w:sz="0" w:space="0" w:color="auto"/>
            <w:right w:val="none" w:sz="0" w:space="0" w:color="auto"/>
          </w:divBdr>
        </w:div>
        <w:div w:id="1124494685">
          <w:marLeft w:val="640"/>
          <w:marRight w:val="0"/>
          <w:marTop w:val="0"/>
          <w:marBottom w:val="0"/>
          <w:divBdr>
            <w:top w:val="none" w:sz="0" w:space="0" w:color="auto"/>
            <w:left w:val="none" w:sz="0" w:space="0" w:color="auto"/>
            <w:bottom w:val="none" w:sz="0" w:space="0" w:color="auto"/>
            <w:right w:val="none" w:sz="0" w:space="0" w:color="auto"/>
          </w:divBdr>
        </w:div>
        <w:div w:id="579101902">
          <w:marLeft w:val="640"/>
          <w:marRight w:val="0"/>
          <w:marTop w:val="0"/>
          <w:marBottom w:val="0"/>
          <w:divBdr>
            <w:top w:val="none" w:sz="0" w:space="0" w:color="auto"/>
            <w:left w:val="none" w:sz="0" w:space="0" w:color="auto"/>
            <w:bottom w:val="none" w:sz="0" w:space="0" w:color="auto"/>
            <w:right w:val="none" w:sz="0" w:space="0" w:color="auto"/>
          </w:divBdr>
        </w:div>
      </w:divsChild>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473136686">
      <w:bodyDiv w:val="1"/>
      <w:marLeft w:val="0"/>
      <w:marRight w:val="0"/>
      <w:marTop w:val="0"/>
      <w:marBottom w:val="0"/>
      <w:divBdr>
        <w:top w:val="none" w:sz="0" w:space="0" w:color="auto"/>
        <w:left w:val="none" w:sz="0" w:space="0" w:color="auto"/>
        <w:bottom w:val="none" w:sz="0" w:space="0" w:color="auto"/>
        <w:right w:val="none" w:sz="0" w:space="0" w:color="auto"/>
      </w:divBdr>
      <w:divsChild>
        <w:div w:id="1789619770">
          <w:marLeft w:val="640"/>
          <w:marRight w:val="0"/>
          <w:marTop w:val="0"/>
          <w:marBottom w:val="0"/>
          <w:divBdr>
            <w:top w:val="none" w:sz="0" w:space="0" w:color="auto"/>
            <w:left w:val="none" w:sz="0" w:space="0" w:color="auto"/>
            <w:bottom w:val="none" w:sz="0" w:space="0" w:color="auto"/>
            <w:right w:val="none" w:sz="0" w:space="0" w:color="auto"/>
          </w:divBdr>
        </w:div>
        <w:div w:id="1355032619">
          <w:marLeft w:val="640"/>
          <w:marRight w:val="0"/>
          <w:marTop w:val="0"/>
          <w:marBottom w:val="0"/>
          <w:divBdr>
            <w:top w:val="none" w:sz="0" w:space="0" w:color="auto"/>
            <w:left w:val="none" w:sz="0" w:space="0" w:color="auto"/>
            <w:bottom w:val="none" w:sz="0" w:space="0" w:color="auto"/>
            <w:right w:val="none" w:sz="0" w:space="0" w:color="auto"/>
          </w:divBdr>
        </w:div>
        <w:div w:id="32075167">
          <w:marLeft w:val="640"/>
          <w:marRight w:val="0"/>
          <w:marTop w:val="0"/>
          <w:marBottom w:val="0"/>
          <w:divBdr>
            <w:top w:val="none" w:sz="0" w:space="0" w:color="auto"/>
            <w:left w:val="none" w:sz="0" w:space="0" w:color="auto"/>
            <w:bottom w:val="none" w:sz="0" w:space="0" w:color="auto"/>
            <w:right w:val="none" w:sz="0" w:space="0" w:color="auto"/>
          </w:divBdr>
        </w:div>
        <w:div w:id="260919813">
          <w:marLeft w:val="640"/>
          <w:marRight w:val="0"/>
          <w:marTop w:val="0"/>
          <w:marBottom w:val="0"/>
          <w:divBdr>
            <w:top w:val="none" w:sz="0" w:space="0" w:color="auto"/>
            <w:left w:val="none" w:sz="0" w:space="0" w:color="auto"/>
            <w:bottom w:val="none" w:sz="0" w:space="0" w:color="auto"/>
            <w:right w:val="none" w:sz="0" w:space="0" w:color="auto"/>
          </w:divBdr>
        </w:div>
        <w:div w:id="501433168">
          <w:marLeft w:val="640"/>
          <w:marRight w:val="0"/>
          <w:marTop w:val="0"/>
          <w:marBottom w:val="0"/>
          <w:divBdr>
            <w:top w:val="none" w:sz="0" w:space="0" w:color="auto"/>
            <w:left w:val="none" w:sz="0" w:space="0" w:color="auto"/>
            <w:bottom w:val="none" w:sz="0" w:space="0" w:color="auto"/>
            <w:right w:val="none" w:sz="0" w:space="0" w:color="auto"/>
          </w:divBdr>
        </w:div>
        <w:div w:id="1790666093">
          <w:marLeft w:val="640"/>
          <w:marRight w:val="0"/>
          <w:marTop w:val="0"/>
          <w:marBottom w:val="0"/>
          <w:divBdr>
            <w:top w:val="none" w:sz="0" w:space="0" w:color="auto"/>
            <w:left w:val="none" w:sz="0" w:space="0" w:color="auto"/>
            <w:bottom w:val="none" w:sz="0" w:space="0" w:color="auto"/>
            <w:right w:val="none" w:sz="0" w:space="0" w:color="auto"/>
          </w:divBdr>
        </w:div>
        <w:div w:id="606547798">
          <w:marLeft w:val="640"/>
          <w:marRight w:val="0"/>
          <w:marTop w:val="0"/>
          <w:marBottom w:val="0"/>
          <w:divBdr>
            <w:top w:val="none" w:sz="0" w:space="0" w:color="auto"/>
            <w:left w:val="none" w:sz="0" w:space="0" w:color="auto"/>
            <w:bottom w:val="none" w:sz="0" w:space="0" w:color="auto"/>
            <w:right w:val="none" w:sz="0" w:space="0" w:color="auto"/>
          </w:divBdr>
        </w:div>
        <w:div w:id="335151933">
          <w:marLeft w:val="640"/>
          <w:marRight w:val="0"/>
          <w:marTop w:val="0"/>
          <w:marBottom w:val="0"/>
          <w:divBdr>
            <w:top w:val="none" w:sz="0" w:space="0" w:color="auto"/>
            <w:left w:val="none" w:sz="0" w:space="0" w:color="auto"/>
            <w:bottom w:val="none" w:sz="0" w:space="0" w:color="auto"/>
            <w:right w:val="none" w:sz="0" w:space="0" w:color="auto"/>
          </w:divBdr>
        </w:div>
        <w:div w:id="1293630438">
          <w:marLeft w:val="640"/>
          <w:marRight w:val="0"/>
          <w:marTop w:val="0"/>
          <w:marBottom w:val="0"/>
          <w:divBdr>
            <w:top w:val="none" w:sz="0" w:space="0" w:color="auto"/>
            <w:left w:val="none" w:sz="0" w:space="0" w:color="auto"/>
            <w:bottom w:val="none" w:sz="0" w:space="0" w:color="auto"/>
            <w:right w:val="none" w:sz="0" w:space="0" w:color="auto"/>
          </w:divBdr>
        </w:div>
        <w:div w:id="2027319556">
          <w:marLeft w:val="640"/>
          <w:marRight w:val="0"/>
          <w:marTop w:val="0"/>
          <w:marBottom w:val="0"/>
          <w:divBdr>
            <w:top w:val="none" w:sz="0" w:space="0" w:color="auto"/>
            <w:left w:val="none" w:sz="0" w:space="0" w:color="auto"/>
            <w:bottom w:val="none" w:sz="0" w:space="0" w:color="auto"/>
            <w:right w:val="none" w:sz="0" w:space="0" w:color="auto"/>
          </w:divBdr>
        </w:div>
        <w:div w:id="1087844582">
          <w:marLeft w:val="640"/>
          <w:marRight w:val="0"/>
          <w:marTop w:val="0"/>
          <w:marBottom w:val="0"/>
          <w:divBdr>
            <w:top w:val="none" w:sz="0" w:space="0" w:color="auto"/>
            <w:left w:val="none" w:sz="0" w:space="0" w:color="auto"/>
            <w:bottom w:val="none" w:sz="0" w:space="0" w:color="auto"/>
            <w:right w:val="none" w:sz="0" w:space="0" w:color="auto"/>
          </w:divBdr>
        </w:div>
        <w:div w:id="1994337643">
          <w:marLeft w:val="640"/>
          <w:marRight w:val="0"/>
          <w:marTop w:val="0"/>
          <w:marBottom w:val="0"/>
          <w:divBdr>
            <w:top w:val="none" w:sz="0" w:space="0" w:color="auto"/>
            <w:left w:val="none" w:sz="0" w:space="0" w:color="auto"/>
            <w:bottom w:val="none" w:sz="0" w:space="0" w:color="auto"/>
            <w:right w:val="none" w:sz="0" w:space="0" w:color="auto"/>
          </w:divBdr>
        </w:div>
        <w:div w:id="159084198">
          <w:marLeft w:val="640"/>
          <w:marRight w:val="0"/>
          <w:marTop w:val="0"/>
          <w:marBottom w:val="0"/>
          <w:divBdr>
            <w:top w:val="none" w:sz="0" w:space="0" w:color="auto"/>
            <w:left w:val="none" w:sz="0" w:space="0" w:color="auto"/>
            <w:bottom w:val="none" w:sz="0" w:space="0" w:color="auto"/>
            <w:right w:val="none" w:sz="0" w:space="0" w:color="auto"/>
          </w:divBdr>
        </w:div>
        <w:div w:id="302590436">
          <w:marLeft w:val="640"/>
          <w:marRight w:val="0"/>
          <w:marTop w:val="0"/>
          <w:marBottom w:val="0"/>
          <w:divBdr>
            <w:top w:val="none" w:sz="0" w:space="0" w:color="auto"/>
            <w:left w:val="none" w:sz="0" w:space="0" w:color="auto"/>
            <w:bottom w:val="none" w:sz="0" w:space="0" w:color="auto"/>
            <w:right w:val="none" w:sz="0" w:space="0" w:color="auto"/>
          </w:divBdr>
        </w:div>
        <w:div w:id="382218000">
          <w:marLeft w:val="640"/>
          <w:marRight w:val="0"/>
          <w:marTop w:val="0"/>
          <w:marBottom w:val="0"/>
          <w:divBdr>
            <w:top w:val="none" w:sz="0" w:space="0" w:color="auto"/>
            <w:left w:val="none" w:sz="0" w:space="0" w:color="auto"/>
            <w:bottom w:val="none" w:sz="0" w:space="0" w:color="auto"/>
            <w:right w:val="none" w:sz="0" w:space="0" w:color="auto"/>
          </w:divBdr>
        </w:div>
        <w:div w:id="438178982">
          <w:marLeft w:val="640"/>
          <w:marRight w:val="0"/>
          <w:marTop w:val="0"/>
          <w:marBottom w:val="0"/>
          <w:divBdr>
            <w:top w:val="none" w:sz="0" w:space="0" w:color="auto"/>
            <w:left w:val="none" w:sz="0" w:space="0" w:color="auto"/>
            <w:bottom w:val="none" w:sz="0" w:space="0" w:color="auto"/>
            <w:right w:val="none" w:sz="0" w:space="0" w:color="auto"/>
          </w:divBdr>
        </w:div>
        <w:div w:id="598293301">
          <w:marLeft w:val="640"/>
          <w:marRight w:val="0"/>
          <w:marTop w:val="0"/>
          <w:marBottom w:val="0"/>
          <w:divBdr>
            <w:top w:val="none" w:sz="0" w:space="0" w:color="auto"/>
            <w:left w:val="none" w:sz="0" w:space="0" w:color="auto"/>
            <w:bottom w:val="none" w:sz="0" w:space="0" w:color="auto"/>
            <w:right w:val="none" w:sz="0" w:space="0" w:color="auto"/>
          </w:divBdr>
        </w:div>
        <w:div w:id="2110850344">
          <w:marLeft w:val="640"/>
          <w:marRight w:val="0"/>
          <w:marTop w:val="0"/>
          <w:marBottom w:val="0"/>
          <w:divBdr>
            <w:top w:val="none" w:sz="0" w:space="0" w:color="auto"/>
            <w:left w:val="none" w:sz="0" w:space="0" w:color="auto"/>
            <w:bottom w:val="none" w:sz="0" w:space="0" w:color="auto"/>
            <w:right w:val="none" w:sz="0" w:space="0" w:color="auto"/>
          </w:divBdr>
        </w:div>
        <w:div w:id="1498686962">
          <w:marLeft w:val="640"/>
          <w:marRight w:val="0"/>
          <w:marTop w:val="0"/>
          <w:marBottom w:val="0"/>
          <w:divBdr>
            <w:top w:val="none" w:sz="0" w:space="0" w:color="auto"/>
            <w:left w:val="none" w:sz="0" w:space="0" w:color="auto"/>
            <w:bottom w:val="none" w:sz="0" w:space="0" w:color="auto"/>
            <w:right w:val="none" w:sz="0" w:space="0" w:color="auto"/>
          </w:divBdr>
        </w:div>
        <w:div w:id="969897084">
          <w:marLeft w:val="640"/>
          <w:marRight w:val="0"/>
          <w:marTop w:val="0"/>
          <w:marBottom w:val="0"/>
          <w:divBdr>
            <w:top w:val="none" w:sz="0" w:space="0" w:color="auto"/>
            <w:left w:val="none" w:sz="0" w:space="0" w:color="auto"/>
            <w:bottom w:val="none" w:sz="0" w:space="0" w:color="auto"/>
            <w:right w:val="none" w:sz="0" w:space="0" w:color="auto"/>
          </w:divBdr>
        </w:div>
        <w:div w:id="1605915562">
          <w:marLeft w:val="640"/>
          <w:marRight w:val="0"/>
          <w:marTop w:val="0"/>
          <w:marBottom w:val="0"/>
          <w:divBdr>
            <w:top w:val="none" w:sz="0" w:space="0" w:color="auto"/>
            <w:left w:val="none" w:sz="0" w:space="0" w:color="auto"/>
            <w:bottom w:val="none" w:sz="0" w:space="0" w:color="auto"/>
            <w:right w:val="none" w:sz="0" w:space="0" w:color="auto"/>
          </w:divBdr>
        </w:div>
        <w:div w:id="1140340100">
          <w:marLeft w:val="640"/>
          <w:marRight w:val="0"/>
          <w:marTop w:val="0"/>
          <w:marBottom w:val="0"/>
          <w:divBdr>
            <w:top w:val="none" w:sz="0" w:space="0" w:color="auto"/>
            <w:left w:val="none" w:sz="0" w:space="0" w:color="auto"/>
            <w:bottom w:val="none" w:sz="0" w:space="0" w:color="auto"/>
            <w:right w:val="none" w:sz="0" w:space="0" w:color="auto"/>
          </w:divBdr>
        </w:div>
        <w:div w:id="599023624">
          <w:marLeft w:val="640"/>
          <w:marRight w:val="0"/>
          <w:marTop w:val="0"/>
          <w:marBottom w:val="0"/>
          <w:divBdr>
            <w:top w:val="none" w:sz="0" w:space="0" w:color="auto"/>
            <w:left w:val="none" w:sz="0" w:space="0" w:color="auto"/>
            <w:bottom w:val="none" w:sz="0" w:space="0" w:color="auto"/>
            <w:right w:val="none" w:sz="0" w:space="0" w:color="auto"/>
          </w:divBdr>
        </w:div>
        <w:div w:id="1069038284">
          <w:marLeft w:val="640"/>
          <w:marRight w:val="0"/>
          <w:marTop w:val="0"/>
          <w:marBottom w:val="0"/>
          <w:divBdr>
            <w:top w:val="none" w:sz="0" w:space="0" w:color="auto"/>
            <w:left w:val="none" w:sz="0" w:space="0" w:color="auto"/>
            <w:bottom w:val="none" w:sz="0" w:space="0" w:color="auto"/>
            <w:right w:val="none" w:sz="0" w:space="0" w:color="auto"/>
          </w:divBdr>
        </w:div>
        <w:div w:id="1221748855">
          <w:marLeft w:val="640"/>
          <w:marRight w:val="0"/>
          <w:marTop w:val="0"/>
          <w:marBottom w:val="0"/>
          <w:divBdr>
            <w:top w:val="none" w:sz="0" w:space="0" w:color="auto"/>
            <w:left w:val="none" w:sz="0" w:space="0" w:color="auto"/>
            <w:bottom w:val="none" w:sz="0" w:space="0" w:color="auto"/>
            <w:right w:val="none" w:sz="0" w:space="0" w:color="auto"/>
          </w:divBdr>
        </w:div>
        <w:div w:id="1311791441">
          <w:marLeft w:val="640"/>
          <w:marRight w:val="0"/>
          <w:marTop w:val="0"/>
          <w:marBottom w:val="0"/>
          <w:divBdr>
            <w:top w:val="none" w:sz="0" w:space="0" w:color="auto"/>
            <w:left w:val="none" w:sz="0" w:space="0" w:color="auto"/>
            <w:bottom w:val="none" w:sz="0" w:space="0" w:color="auto"/>
            <w:right w:val="none" w:sz="0" w:space="0" w:color="auto"/>
          </w:divBdr>
        </w:div>
        <w:div w:id="255527735">
          <w:marLeft w:val="640"/>
          <w:marRight w:val="0"/>
          <w:marTop w:val="0"/>
          <w:marBottom w:val="0"/>
          <w:divBdr>
            <w:top w:val="none" w:sz="0" w:space="0" w:color="auto"/>
            <w:left w:val="none" w:sz="0" w:space="0" w:color="auto"/>
            <w:bottom w:val="none" w:sz="0" w:space="0" w:color="auto"/>
            <w:right w:val="none" w:sz="0" w:space="0" w:color="auto"/>
          </w:divBdr>
        </w:div>
        <w:div w:id="1442918878">
          <w:marLeft w:val="640"/>
          <w:marRight w:val="0"/>
          <w:marTop w:val="0"/>
          <w:marBottom w:val="0"/>
          <w:divBdr>
            <w:top w:val="none" w:sz="0" w:space="0" w:color="auto"/>
            <w:left w:val="none" w:sz="0" w:space="0" w:color="auto"/>
            <w:bottom w:val="none" w:sz="0" w:space="0" w:color="auto"/>
            <w:right w:val="none" w:sz="0" w:space="0" w:color="auto"/>
          </w:divBdr>
        </w:div>
        <w:div w:id="595137423">
          <w:marLeft w:val="64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963">
      <w:bodyDiv w:val="1"/>
      <w:marLeft w:val="0"/>
      <w:marRight w:val="0"/>
      <w:marTop w:val="0"/>
      <w:marBottom w:val="0"/>
      <w:divBdr>
        <w:top w:val="none" w:sz="0" w:space="0" w:color="auto"/>
        <w:left w:val="none" w:sz="0" w:space="0" w:color="auto"/>
        <w:bottom w:val="none" w:sz="0" w:space="0" w:color="auto"/>
        <w:right w:val="none" w:sz="0" w:space="0" w:color="auto"/>
      </w:divBdr>
      <w:divsChild>
        <w:div w:id="2136218159">
          <w:marLeft w:val="640"/>
          <w:marRight w:val="0"/>
          <w:marTop w:val="0"/>
          <w:marBottom w:val="0"/>
          <w:divBdr>
            <w:top w:val="none" w:sz="0" w:space="0" w:color="auto"/>
            <w:left w:val="none" w:sz="0" w:space="0" w:color="auto"/>
            <w:bottom w:val="none" w:sz="0" w:space="0" w:color="auto"/>
            <w:right w:val="none" w:sz="0" w:space="0" w:color="auto"/>
          </w:divBdr>
        </w:div>
        <w:div w:id="420637809">
          <w:marLeft w:val="640"/>
          <w:marRight w:val="0"/>
          <w:marTop w:val="0"/>
          <w:marBottom w:val="0"/>
          <w:divBdr>
            <w:top w:val="none" w:sz="0" w:space="0" w:color="auto"/>
            <w:left w:val="none" w:sz="0" w:space="0" w:color="auto"/>
            <w:bottom w:val="none" w:sz="0" w:space="0" w:color="auto"/>
            <w:right w:val="none" w:sz="0" w:space="0" w:color="auto"/>
          </w:divBdr>
        </w:div>
        <w:div w:id="1162427343">
          <w:marLeft w:val="640"/>
          <w:marRight w:val="0"/>
          <w:marTop w:val="0"/>
          <w:marBottom w:val="0"/>
          <w:divBdr>
            <w:top w:val="none" w:sz="0" w:space="0" w:color="auto"/>
            <w:left w:val="none" w:sz="0" w:space="0" w:color="auto"/>
            <w:bottom w:val="none" w:sz="0" w:space="0" w:color="auto"/>
            <w:right w:val="none" w:sz="0" w:space="0" w:color="auto"/>
          </w:divBdr>
        </w:div>
        <w:div w:id="378625353">
          <w:marLeft w:val="640"/>
          <w:marRight w:val="0"/>
          <w:marTop w:val="0"/>
          <w:marBottom w:val="0"/>
          <w:divBdr>
            <w:top w:val="none" w:sz="0" w:space="0" w:color="auto"/>
            <w:left w:val="none" w:sz="0" w:space="0" w:color="auto"/>
            <w:bottom w:val="none" w:sz="0" w:space="0" w:color="auto"/>
            <w:right w:val="none" w:sz="0" w:space="0" w:color="auto"/>
          </w:divBdr>
        </w:div>
        <w:div w:id="1269892808">
          <w:marLeft w:val="640"/>
          <w:marRight w:val="0"/>
          <w:marTop w:val="0"/>
          <w:marBottom w:val="0"/>
          <w:divBdr>
            <w:top w:val="none" w:sz="0" w:space="0" w:color="auto"/>
            <w:left w:val="none" w:sz="0" w:space="0" w:color="auto"/>
            <w:bottom w:val="none" w:sz="0" w:space="0" w:color="auto"/>
            <w:right w:val="none" w:sz="0" w:space="0" w:color="auto"/>
          </w:divBdr>
        </w:div>
        <w:div w:id="585115970">
          <w:marLeft w:val="640"/>
          <w:marRight w:val="0"/>
          <w:marTop w:val="0"/>
          <w:marBottom w:val="0"/>
          <w:divBdr>
            <w:top w:val="none" w:sz="0" w:space="0" w:color="auto"/>
            <w:left w:val="none" w:sz="0" w:space="0" w:color="auto"/>
            <w:bottom w:val="none" w:sz="0" w:space="0" w:color="auto"/>
            <w:right w:val="none" w:sz="0" w:space="0" w:color="auto"/>
          </w:divBdr>
        </w:div>
        <w:div w:id="1807970024">
          <w:marLeft w:val="640"/>
          <w:marRight w:val="0"/>
          <w:marTop w:val="0"/>
          <w:marBottom w:val="0"/>
          <w:divBdr>
            <w:top w:val="none" w:sz="0" w:space="0" w:color="auto"/>
            <w:left w:val="none" w:sz="0" w:space="0" w:color="auto"/>
            <w:bottom w:val="none" w:sz="0" w:space="0" w:color="auto"/>
            <w:right w:val="none" w:sz="0" w:space="0" w:color="auto"/>
          </w:divBdr>
        </w:div>
        <w:div w:id="1474713113">
          <w:marLeft w:val="640"/>
          <w:marRight w:val="0"/>
          <w:marTop w:val="0"/>
          <w:marBottom w:val="0"/>
          <w:divBdr>
            <w:top w:val="none" w:sz="0" w:space="0" w:color="auto"/>
            <w:left w:val="none" w:sz="0" w:space="0" w:color="auto"/>
            <w:bottom w:val="none" w:sz="0" w:space="0" w:color="auto"/>
            <w:right w:val="none" w:sz="0" w:space="0" w:color="auto"/>
          </w:divBdr>
        </w:div>
        <w:div w:id="445079203">
          <w:marLeft w:val="640"/>
          <w:marRight w:val="0"/>
          <w:marTop w:val="0"/>
          <w:marBottom w:val="0"/>
          <w:divBdr>
            <w:top w:val="none" w:sz="0" w:space="0" w:color="auto"/>
            <w:left w:val="none" w:sz="0" w:space="0" w:color="auto"/>
            <w:bottom w:val="none" w:sz="0" w:space="0" w:color="auto"/>
            <w:right w:val="none" w:sz="0" w:space="0" w:color="auto"/>
          </w:divBdr>
        </w:div>
        <w:div w:id="736629124">
          <w:marLeft w:val="640"/>
          <w:marRight w:val="0"/>
          <w:marTop w:val="0"/>
          <w:marBottom w:val="0"/>
          <w:divBdr>
            <w:top w:val="none" w:sz="0" w:space="0" w:color="auto"/>
            <w:left w:val="none" w:sz="0" w:space="0" w:color="auto"/>
            <w:bottom w:val="none" w:sz="0" w:space="0" w:color="auto"/>
            <w:right w:val="none" w:sz="0" w:space="0" w:color="auto"/>
          </w:divBdr>
        </w:div>
        <w:div w:id="2014336346">
          <w:marLeft w:val="640"/>
          <w:marRight w:val="0"/>
          <w:marTop w:val="0"/>
          <w:marBottom w:val="0"/>
          <w:divBdr>
            <w:top w:val="none" w:sz="0" w:space="0" w:color="auto"/>
            <w:left w:val="none" w:sz="0" w:space="0" w:color="auto"/>
            <w:bottom w:val="none" w:sz="0" w:space="0" w:color="auto"/>
            <w:right w:val="none" w:sz="0" w:space="0" w:color="auto"/>
          </w:divBdr>
        </w:div>
        <w:div w:id="130371105">
          <w:marLeft w:val="640"/>
          <w:marRight w:val="0"/>
          <w:marTop w:val="0"/>
          <w:marBottom w:val="0"/>
          <w:divBdr>
            <w:top w:val="none" w:sz="0" w:space="0" w:color="auto"/>
            <w:left w:val="none" w:sz="0" w:space="0" w:color="auto"/>
            <w:bottom w:val="none" w:sz="0" w:space="0" w:color="auto"/>
            <w:right w:val="none" w:sz="0" w:space="0" w:color="auto"/>
          </w:divBdr>
        </w:div>
        <w:div w:id="1907521437">
          <w:marLeft w:val="640"/>
          <w:marRight w:val="0"/>
          <w:marTop w:val="0"/>
          <w:marBottom w:val="0"/>
          <w:divBdr>
            <w:top w:val="none" w:sz="0" w:space="0" w:color="auto"/>
            <w:left w:val="none" w:sz="0" w:space="0" w:color="auto"/>
            <w:bottom w:val="none" w:sz="0" w:space="0" w:color="auto"/>
            <w:right w:val="none" w:sz="0" w:space="0" w:color="auto"/>
          </w:divBdr>
        </w:div>
        <w:div w:id="1792213455">
          <w:marLeft w:val="640"/>
          <w:marRight w:val="0"/>
          <w:marTop w:val="0"/>
          <w:marBottom w:val="0"/>
          <w:divBdr>
            <w:top w:val="none" w:sz="0" w:space="0" w:color="auto"/>
            <w:left w:val="none" w:sz="0" w:space="0" w:color="auto"/>
            <w:bottom w:val="none" w:sz="0" w:space="0" w:color="auto"/>
            <w:right w:val="none" w:sz="0" w:space="0" w:color="auto"/>
          </w:divBdr>
        </w:div>
        <w:div w:id="1543710475">
          <w:marLeft w:val="640"/>
          <w:marRight w:val="0"/>
          <w:marTop w:val="0"/>
          <w:marBottom w:val="0"/>
          <w:divBdr>
            <w:top w:val="none" w:sz="0" w:space="0" w:color="auto"/>
            <w:left w:val="none" w:sz="0" w:space="0" w:color="auto"/>
            <w:bottom w:val="none" w:sz="0" w:space="0" w:color="auto"/>
            <w:right w:val="none" w:sz="0" w:space="0" w:color="auto"/>
          </w:divBdr>
        </w:div>
        <w:div w:id="1868526076">
          <w:marLeft w:val="640"/>
          <w:marRight w:val="0"/>
          <w:marTop w:val="0"/>
          <w:marBottom w:val="0"/>
          <w:divBdr>
            <w:top w:val="none" w:sz="0" w:space="0" w:color="auto"/>
            <w:left w:val="none" w:sz="0" w:space="0" w:color="auto"/>
            <w:bottom w:val="none" w:sz="0" w:space="0" w:color="auto"/>
            <w:right w:val="none" w:sz="0" w:space="0" w:color="auto"/>
          </w:divBdr>
        </w:div>
        <w:div w:id="1774589454">
          <w:marLeft w:val="640"/>
          <w:marRight w:val="0"/>
          <w:marTop w:val="0"/>
          <w:marBottom w:val="0"/>
          <w:divBdr>
            <w:top w:val="none" w:sz="0" w:space="0" w:color="auto"/>
            <w:left w:val="none" w:sz="0" w:space="0" w:color="auto"/>
            <w:bottom w:val="none" w:sz="0" w:space="0" w:color="auto"/>
            <w:right w:val="none" w:sz="0" w:space="0" w:color="auto"/>
          </w:divBdr>
        </w:div>
        <w:div w:id="686714216">
          <w:marLeft w:val="640"/>
          <w:marRight w:val="0"/>
          <w:marTop w:val="0"/>
          <w:marBottom w:val="0"/>
          <w:divBdr>
            <w:top w:val="none" w:sz="0" w:space="0" w:color="auto"/>
            <w:left w:val="none" w:sz="0" w:space="0" w:color="auto"/>
            <w:bottom w:val="none" w:sz="0" w:space="0" w:color="auto"/>
            <w:right w:val="none" w:sz="0" w:space="0" w:color="auto"/>
          </w:divBdr>
        </w:div>
        <w:div w:id="1543593736">
          <w:marLeft w:val="640"/>
          <w:marRight w:val="0"/>
          <w:marTop w:val="0"/>
          <w:marBottom w:val="0"/>
          <w:divBdr>
            <w:top w:val="none" w:sz="0" w:space="0" w:color="auto"/>
            <w:left w:val="none" w:sz="0" w:space="0" w:color="auto"/>
            <w:bottom w:val="none" w:sz="0" w:space="0" w:color="auto"/>
            <w:right w:val="none" w:sz="0" w:space="0" w:color="auto"/>
          </w:divBdr>
        </w:div>
        <w:div w:id="1310134143">
          <w:marLeft w:val="640"/>
          <w:marRight w:val="0"/>
          <w:marTop w:val="0"/>
          <w:marBottom w:val="0"/>
          <w:divBdr>
            <w:top w:val="none" w:sz="0" w:space="0" w:color="auto"/>
            <w:left w:val="none" w:sz="0" w:space="0" w:color="auto"/>
            <w:bottom w:val="none" w:sz="0" w:space="0" w:color="auto"/>
            <w:right w:val="none" w:sz="0" w:space="0" w:color="auto"/>
          </w:divBdr>
        </w:div>
        <w:div w:id="1962881287">
          <w:marLeft w:val="640"/>
          <w:marRight w:val="0"/>
          <w:marTop w:val="0"/>
          <w:marBottom w:val="0"/>
          <w:divBdr>
            <w:top w:val="none" w:sz="0" w:space="0" w:color="auto"/>
            <w:left w:val="none" w:sz="0" w:space="0" w:color="auto"/>
            <w:bottom w:val="none" w:sz="0" w:space="0" w:color="auto"/>
            <w:right w:val="none" w:sz="0" w:space="0" w:color="auto"/>
          </w:divBdr>
        </w:div>
        <w:div w:id="2020618072">
          <w:marLeft w:val="640"/>
          <w:marRight w:val="0"/>
          <w:marTop w:val="0"/>
          <w:marBottom w:val="0"/>
          <w:divBdr>
            <w:top w:val="none" w:sz="0" w:space="0" w:color="auto"/>
            <w:left w:val="none" w:sz="0" w:space="0" w:color="auto"/>
            <w:bottom w:val="none" w:sz="0" w:space="0" w:color="auto"/>
            <w:right w:val="none" w:sz="0" w:space="0" w:color="auto"/>
          </w:divBdr>
        </w:div>
        <w:div w:id="1520508450">
          <w:marLeft w:val="640"/>
          <w:marRight w:val="0"/>
          <w:marTop w:val="0"/>
          <w:marBottom w:val="0"/>
          <w:divBdr>
            <w:top w:val="none" w:sz="0" w:space="0" w:color="auto"/>
            <w:left w:val="none" w:sz="0" w:space="0" w:color="auto"/>
            <w:bottom w:val="none" w:sz="0" w:space="0" w:color="auto"/>
            <w:right w:val="none" w:sz="0" w:space="0" w:color="auto"/>
          </w:divBdr>
        </w:div>
        <w:div w:id="484401176">
          <w:marLeft w:val="640"/>
          <w:marRight w:val="0"/>
          <w:marTop w:val="0"/>
          <w:marBottom w:val="0"/>
          <w:divBdr>
            <w:top w:val="none" w:sz="0" w:space="0" w:color="auto"/>
            <w:left w:val="none" w:sz="0" w:space="0" w:color="auto"/>
            <w:bottom w:val="none" w:sz="0" w:space="0" w:color="auto"/>
            <w:right w:val="none" w:sz="0" w:space="0" w:color="auto"/>
          </w:divBdr>
        </w:div>
        <w:div w:id="401149358">
          <w:marLeft w:val="640"/>
          <w:marRight w:val="0"/>
          <w:marTop w:val="0"/>
          <w:marBottom w:val="0"/>
          <w:divBdr>
            <w:top w:val="none" w:sz="0" w:space="0" w:color="auto"/>
            <w:left w:val="none" w:sz="0" w:space="0" w:color="auto"/>
            <w:bottom w:val="none" w:sz="0" w:space="0" w:color="auto"/>
            <w:right w:val="none" w:sz="0" w:space="0" w:color="auto"/>
          </w:divBdr>
        </w:div>
      </w:divsChild>
    </w:div>
    <w:div w:id="1798253274">
      <w:bodyDiv w:val="1"/>
      <w:marLeft w:val="0"/>
      <w:marRight w:val="0"/>
      <w:marTop w:val="0"/>
      <w:marBottom w:val="0"/>
      <w:divBdr>
        <w:top w:val="none" w:sz="0" w:space="0" w:color="auto"/>
        <w:left w:val="none" w:sz="0" w:space="0" w:color="auto"/>
        <w:bottom w:val="none" w:sz="0" w:space="0" w:color="auto"/>
        <w:right w:val="none" w:sz="0" w:space="0" w:color="auto"/>
      </w:divBdr>
      <w:divsChild>
        <w:div w:id="526335100">
          <w:marLeft w:val="640"/>
          <w:marRight w:val="0"/>
          <w:marTop w:val="0"/>
          <w:marBottom w:val="0"/>
          <w:divBdr>
            <w:top w:val="none" w:sz="0" w:space="0" w:color="auto"/>
            <w:left w:val="none" w:sz="0" w:space="0" w:color="auto"/>
            <w:bottom w:val="none" w:sz="0" w:space="0" w:color="auto"/>
            <w:right w:val="none" w:sz="0" w:space="0" w:color="auto"/>
          </w:divBdr>
        </w:div>
        <w:div w:id="1833714241">
          <w:marLeft w:val="640"/>
          <w:marRight w:val="0"/>
          <w:marTop w:val="0"/>
          <w:marBottom w:val="0"/>
          <w:divBdr>
            <w:top w:val="none" w:sz="0" w:space="0" w:color="auto"/>
            <w:left w:val="none" w:sz="0" w:space="0" w:color="auto"/>
            <w:bottom w:val="none" w:sz="0" w:space="0" w:color="auto"/>
            <w:right w:val="none" w:sz="0" w:space="0" w:color="auto"/>
          </w:divBdr>
        </w:div>
        <w:div w:id="1382174238">
          <w:marLeft w:val="640"/>
          <w:marRight w:val="0"/>
          <w:marTop w:val="0"/>
          <w:marBottom w:val="0"/>
          <w:divBdr>
            <w:top w:val="none" w:sz="0" w:space="0" w:color="auto"/>
            <w:left w:val="none" w:sz="0" w:space="0" w:color="auto"/>
            <w:bottom w:val="none" w:sz="0" w:space="0" w:color="auto"/>
            <w:right w:val="none" w:sz="0" w:space="0" w:color="auto"/>
          </w:divBdr>
        </w:div>
        <w:div w:id="2070614138">
          <w:marLeft w:val="640"/>
          <w:marRight w:val="0"/>
          <w:marTop w:val="0"/>
          <w:marBottom w:val="0"/>
          <w:divBdr>
            <w:top w:val="none" w:sz="0" w:space="0" w:color="auto"/>
            <w:left w:val="none" w:sz="0" w:space="0" w:color="auto"/>
            <w:bottom w:val="none" w:sz="0" w:space="0" w:color="auto"/>
            <w:right w:val="none" w:sz="0" w:space="0" w:color="auto"/>
          </w:divBdr>
        </w:div>
        <w:div w:id="907687602">
          <w:marLeft w:val="640"/>
          <w:marRight w:val="0"/>
          <w:marTop w:val="0"/>
          <w:marBottom w:val="0"/>
          <w:divBdr>
            <w:top w:val="none" w:sz="0" w:space="0" w:color="auto"/>
            <w:left w:val="none" w:sz="0" w:space="0" w:color="auto"/>
            <w:bottom w:val="none" w:sz="0" w:space="0" w:color="auto"/>
            <w:right w:val="none" w:sz="0" w:space="0" w:color="auto"/>
          </w:divBdr>
        </w:div>
        <w:div w:id="1419057229">
          <w:marLeft w:val="640"/>
          <w:marRight w:val="0"/>
          <w:marTop w:val="0"/>
          <w:marBottom w:val="0"/>
          <w:divBdr>
            <w:top w:val="none" w:sz="0" w:space="0" w:color="auto"/>
            <w:left w:val="none" w:sz="0" w:space="0" w:color="auto"/>
            <w:bottom w:val="none" w:sz="0" w:space="0" w:color="auto"/>
            <w:right w:val="none" w:sz="0" w:space="0" w:color="auto"/>
          </w:divBdr>
        </w:div>
        <w:div w:id="1179781021">
          <w:marLeft w:val="640"/>
          <w:marRight w:val="0"/>
          <w:marTop w:val="0"/>
          <w:marBottom w:val="0"/>
          <w:divBdr>
            <w:top w:val="none" w:sz="0" w:space="0" w:color="auto"/>
            <w:left w:val="none" w:sz="0" w:space="0" w:color="auto"/>
            <w:bottom w:val="none" w:sz="0" w:space="0" w:color="auto"/>
            <w:right w:val="none" w:sz="0" w:space="0" w:color="auto"/>
          </w:divBdr>
        </w:div>
        <w:div w:id="578366183">
          <w:marLeft w:val="640"/>
          <w:marRight w:val="0"/>
          <w:marTop w:val="0"/>
          <w:marBottom w:val="0"/>
          <w:divBdr>
            <w:top w:val="none" w:sz="0" w:space="0" w:color="auto"/>
            <w:left w:val="none" w:sz="0" w:space="0" w:color="auto"/>
            <w:bottom w:val="none" w:sz="0" w:space="0" w:color="auto"/>
            <w:right w:val="none" w:sz="0" w:space="0" w:color="auto"/>
          </w:divBdr>
        </w:div>
        <w:div w:id="2061128126">
          <w:marLeft w:val="640"/>
          <w:marRight w:val="0"/>
          <w:marTop w:val="0"/>
          <w:marBottom w:val="0"/>
          <w:divBdr>
            <w:top w:val="none" w:sz="0" w:space="0" w:color="auto"/>
            <w:left w:val="none" w:sz="0" w:space="0" w:color="auto"/>
            <w:bottom w:val="none" w:sz="0" w:space="0" w:color="auto"/>
            <w:right w:val="none" w:sz="0" w:space="0" w:color="auto"/>
          </w:divBdr>
        </w:div>
        <w:div w:id="214894388">
          <w:marLeft w:val="640"/>
          <w:marRight w:val="0"/>
          <w:marTop w:val="0"/>
          <w:marBottom w:val="0"/>
          <w:divBdr>
            <w:top w:val="none" w:sz="0" w:space="0" w:color="auto"/>
            <w:left w:val="none" w:sz="0" w:space="0" w:color="auto"/>
            <w:bottom w:val="none" w:sz="0" w:space="0" w:color="auto"/>
            <w:right w:val="none" w:sz="0" w:space="0" w:color="auto"/>
          </w:divBdr>
        </w:div>
        <w:div w:id="1399398345">
          <w:marLeft w:val="640"/>
          <w:marRight w:val="0"/>
          <w:marTop w:val="0"/>
          <w:marBottom w:val="0"/>
          <w:divBdr>
            <w:top w:val="none" w:sz="0" w:space="0" w:color="auto"/>
            <w:left w:val="none" w:sz="0" w:space="0" w:color="auto"/>
            <w:bottom w:val="none" w:sz="0" w:space="0" w:color="auto"/>
            <w:right w:val="none" w:sz="0" w:space="0" w:color="auto"/>
          </w:divBdr>
        </w:div>
        <w:div w:id="1696882774">
          <w:marLeft w:val="640"/>
          <w:marRight w:val="0"/>
          <w:marTop w:val="0"/>
          <w:marBottom w:val="0"/>
          <w:divBdr>
            <w:top w:val="none" w:sz="0" w:space="0" w:color="auto"/>
            <w:left w:val="none" w:sz="0" w:space="0" w:color="auto"/>
            <w:bottom w:val="none" w:sz="0" w:space="0" w:color="auto"/>
            <w:right w:val="none" w:sz="0" w:space="0" w:color="auto"/>
          </w:divBdr>
        </w:div>
        <w:div w:id="1862666065">
          <w:marLeft w:val="640"/>
          <w:marRight w:val="0"/>
          <w:marTop w:val="0"/>
          <w:marBottom w:val="0"/>
          <w:divBdr>
            <w:top w:val="none" w:sz="0" w:space="0" w:color="auto"/>
            <w:left w:val="none" w:sz="0" w:space="0" w:color="auto"/>
            <w:bottom w:val="none" w:sz="0" w:space="0" w:color="auto"/>
            <w:right w:val="none" w:sz="0" w:space="0" w:color="auto"/>
          </w:divBdr>
        </w:div>
        <w:div w:id="670639858">
          <w:marLeft w:val="640"/>
          <w:marRight w:val="0"/>
          <w:marTop w:val="0"/>
          <w:marBottom w:val="0"/>
          <w:divBdr>
            <w:top w:val="none" w:sz="0" w:space="0" w:color="auto"/>
            <w:left w:val="none" w:sz="0" w:space="0" w:color="auto"/>
            <w:bottom w:val="none" w:sz="0" w:space="0" w:color="auto"/>
            <w:right w:val="none" w:sz="0" w:space="0" w:color="auto"/>
          </w:divBdr>
        </w:div>
        <w:div w:id="583954174">
          <w:marLeft w:val="640"/>
          <w:marRight w:val="0"/>
          <w:marTop w:val="0"/>
          <w:marBottom w:val="0"/>
          <w:divBdr>
            <w:top w:val="none" w:sz="0" w:space="0" w:color="auto"/>
            <w:left w:val="none" w:sz="0" w:space="0" w:color="auto"/>
            <w:bottom w:val="none" w:sz="0" w:space="0" w:color="auto"/>
            <w:right w:val="none" w:sz="0" w:space="0" w:color="auto"/>
          </w:divBdr>
        </w:div>
        <w:div w:id="853299410">
          <w:marLeft w:val="640"/>
          <w:marRight w:val="0"/>
          <w:marTop w:val="0"/>
          <w:marBottom w:val="0"/>
          <w:divBdr>
            <w:top w:val="none" w:sz="0" w:space="0" w:color="auto"/>
            <w:left w:val="none" w:sz="0" w:space="0" w:color="auto"/>
            <w:bottom w:val="none" w:sz="0" w:space="0" w:color="auto"/>
            <w:right w:val="none" w:sz="0" w:space="0" w:color="auto"/>
          </w:divBdr>
        </w:div>
        <w:div w:id="739131638">
          <w:marLeft w:val="640"/>
          <w:marRight w:val="0"/>
          <w:marTop w:val="0"/>
          <w:marBottom w:val="0"/>
          <w:divBdr>
            <w:top w:val="none" w:sz="0" w:space="0" w:color="auto"/>
            <w:left w:val="none" w:sz="0" w:space="0" w:color="auto"/>
            <w:bottom w:val="none" w:sz="0" w:space="0" w:color="auto"/>
            <w:right w:val="none" w:sz="0" w:space="0" w:color="auto"/>
          </w:divBdr>
        </w:div>
        <w:div w:id="808400782">
          <w:marLeft w:val="640"/>
          <w:marRight w:val="0"/>
          <w:marTop w:val="0"/>
          <w:marBottom w:val="0"/>
          <w:divBdr>
            <w:top w:val="none" w:sz="0" w:space="0" w:color="auto"/>
            <w:left w:val="none" w:sz="0" w:space="0" w:color="auto"/>
            <w:bottom w:val="none" w:sz="0" w:space="0" w:color="auto"/>
            <w:right w:val="none" w:sz="0" w:space="0" w:color="auto"/>
          </w:divBdr>
        </w:div>
        <w:div w:id="1494952899">
          <w:marLeft w:val="640"/>
          <w:marRight w:val="0"/>
          <w:marTop w:val="0"/>
          <w:marBottom w:val="0"/>
          <w:divBdr>
            <w:top w:val="none" w:sz="0" w:space="0" w:color="auto"/>
            <w:left w:val="none" w:sz="0" w:space="0" w:color="auto"/>
            <w:bottom w:val="none" w:sz="0" w:space="0" w:color="auto"/>
            <w:right w:val="none" w:sz="0" w:space="0" w:color="auto"/>
          </w:divBdr>
        </w:div>
        <w:div w:id="1758404436">
          <w:marLeft w:val="640"/>
          <w:marRight w:val="0"/>
          <w:marTop w:val="0"/>
          <w:marBottom w:val="0"/>
          <w:divBdr>
            <w:top w:val="none" w:sz="0" w:space="0" w:color="auto"/>
            <w:left w:val="none" w:sz="0" w:space="0" w:color="auto"/>
            <w:bottom w:val="none" w:sz="0" w:space="0" w:color="auto"/>
            <w:right w:val="none" w:sz="0" w:space="0" w:color="auto"/>
          </w:divBdr>
        </w:div>
        <w:div w:id="1829323699">
          <w:marLeft w:val="640"/>
          <w:marRight w:val="0"/>
          <w:marTop w:val="0"/>
          <w:marBottom w:val="0"/>
          <w:divBdr>
            <w:top w:val="none" w:sz="0" w:space="0" w:color="auto"/>
            <w:left w:val="none" w:sz="0" w:space="0" w:color="auto"/>
            <w:bottom w:val="none" w:sz="0" w:space="0" w:color="auto"/>
            <w:right w:val="none" w:sz="0" w:space="0" w:color="auto"/>
          </w:divBdr>
        </w:div>
        <w:div w:id="1487279603">
          <w:marLeft w:val="640"/>
          <w:marRight w:val="0"/>
          <w:marTop w:val="0"/>
          <w:marBottom w:val="0"/>
          <w:divBdr>
            <w:top w:val="none" w:sz="0" w:space="0" w:color="auto"/>
            <w:left w:val="none" w:sz="0" w:space="0" w:color="auto"/>
            <w:bottom w:val="none" w:sz="0" w:space="0" w:color="auto"/>
            <w:right w:val="none" w:sz="0" w:space="0" w:color="auto"/>
          </w:divBdr>
        </w:div>
        <w:div w:id="688025939">
          <w:marLeft w:val="640"/>
          <w:marRight w:val="0"/>
          <w:marTop w:val="0"/>
          <w:marBottom w:val="0"/>
          <w:divBdr>
            <w:top w:val="none" w:sz="0" w:space="0" w:color="auto"/>
            <w:left w:val="none" w:sz="0" w:space="0" w:color="auto"/>
            <w:bottom w:val="none" w:sz="0" w:space="0" w:color="auto"/>
            <w:right w:val="none" w:sz="0" w:space="0" w:color="auto"/>
          </w:divBdr>
        </w:div>
        <w:div w:id="364720803">
          <w:marLeft w:val="640"/>
          <w:marRight w:val="0"/>
          <w:marTop w:val="0"/>
          <w:marBottom w:val="0"/>
          <w:divBdr>
            <w:top w:val="none" w:sz="0" w:space="0" w:color="auto"/>
            <w:left w:val="none" w:sz="0" w:space="0" w:color="auto"/>
            <w:bottom w:val="none" w:sz="0" w:space="0" w:color="auto"/>
            <w:right w:val="none" w:sz="0" w:space="0" w:color="auto"/>
          </w:divBdr>
        </w:div>
        <w:div w:id="746657732">
          <w:marLeft w:val="640"/>
          <w:marRight w:val="0"/>
          <w:marTop w:val="0"/>
          <w:marBottom w:val="0"/>
          <w:divBdr>
            <w:top w:val="none" w:sz="0" w:space="0" w:color="auto"/>
            <w:left w:val="none" w:sz="0" w:space="0" w:color="auto"/>
            <w:bottom w:val="none" w:sz="0" w:space="0" w:color="auto"/>
            <w:right w:val="none" w:sz="0" w:space="0" w:color="auto"/>
          </w:divBdr>
        </w:div>
        <w:div w:id="1017193034">
          <w:marLeft w:val="640"/>
          <w:marRight w:val="0"/>
          <w:marTop w:val="0"/>
          <w:marBottom w:val="0"/>
          <w:divBdr>
            <w:top w:val="none" w:sz="0" w:space="0" w:color="auto"/>
            <w:left w:val="none" w:sz="0" w:space="0" w:color="auto"/>
            <w:bottom w:val="none" w:sz="0" w:space="0" w:color="auto"/>
            <w:right w:val="none" w:sz="0" w:space="0" w:color="auto"/>
          </w:divBdr>
        </w:div>
        <w:div w:id="12846035">
          <w:marLeft w:val="640"/>
          <w:marRight w:val="0"/>
          <w:marTop w:val="0"/>
          <w:marBottom w:val="0"/>
          <w:divBdr>
            <w:top w:val="none" w:sz="0" w:space="0" w:color="auto"/>
            <w:left w:val="none" w:sz="0" w:space="0" w:color="auto"/>
            <w:bottom w:val="none" w:sz="0" w:space="0" w:color="auto"/>
            <w:right w:val="none" w:sz="0" w:space="0" w:color="auto"/>
          </w:divBdr>
        </w:div>
        <w:div w:id="824932867">
          <w:marLeft w:val="640"/>
          <w:marRight w:val="0"/>
          <w:marTop w:val="0"/>
          <w:marBottom w:val="0"/>
          <w:divBdr>
            <w:top w:val="none" w:sz="0" w:space="0" w:color="auto"/>
            <w:left w:val="none" w:sz="0" w:space="0" w:color="auto"/>
            <w:bottom w:val="none" w:sz="0" w:space="0" w:color="auto"/>
            <w:right w:val="none" w:sz="0" w:space="0" w:color="auto"/>
          </w:divBdr>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9034841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5C3A3F" w:rsidRDefault="00AB19E3">
          <w:r w:rsidRPr="00B60718">
            <w:rPr>
              <w:rStyle w:val="Textodelmarcadordeposicin"/>
            </w:rPr>
            <w:t>Haga clic o pulse aquí para escribir texto.</w:t>
          </w:r>
        </w:p>
      </w:docPartBody>
    </w:docPart>
    <w:docPart>
      <w:docPartPr>
        <w:name w:val="D44BF37D2C014960A2C5A588B848853F"/>
        <w:category>
          <w:name w:val="General"/>
          <w:gallery w:val="placeholder"/>
        </w:category>
        <w:types>
          <w:type w:val="bbPlcHdr"/>
        </w:types>
        <w:behaviors>
          <w:behavior w:val="content"/>
        </w:behaviors>
        <w:guid w:val="{F8621A2E-8B97-4CED-BC04-8CCA1DD81C72}"/>
      </w:docPartPr>
      <w:docPartBody>
        <w:p w:rsidR="005C3A3F" w:rsidRDefault="00AB19E3" w:rsidP="00AB19E3">
          <w:pPr>
            <w:pStyle w:val="D44BF37D2C014960A2C5A588B848853F"/>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210282"/>
    <w:rsid w:val="005C0EED"/>
    <w:rsid w:val="005C3A3F"/>
    <w:rsid w:val="00783229"/>
    <w:rsid w:val="00AB19E3"/>
    <w:rsid w:val="00BA7575"/>
    <w:rsid w:val="00E020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19E3"/>
    <w:rPr>
      <w:color w:val="808080"/>
    </w:rPr>
  </w:style>
  <w:style w:type="paragraph" w:customStyle="1" w:styleId="D44BF37D2C014960A2C5A588B848853F">
    <w:name w:val="D44BF37D2C014960A2C5A588B848853F"/>
    <w:rsid w:val="00AB1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fce1f429-a845-420a-8b2a-d3d7b9277ce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f722ba96-545f-4844-a1c1-7f8c1fe2d43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b473bd76-72a3-4317-ac73-443d6dfd76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735a5819-6c09-4266-9cc6-c47ded5428ae&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quot;,&quot;citationItems&quot;:[{&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ID&quot;:&quot;MENDELEY_CITATION_27dd2efa-74aa-4533-8b67-8331b39c7fd9&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ID&quot;:&quot;MENDELEY_CITATION_59f56b6e-6efc-455c-85b5-406eb873c688&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ID&quot;:&quot;MENDELEY_CITATION_dc9f5d39-828e-4787-90e9-b169edcb4f6d&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ID&quot;:&quot;MENDELEY_CITATION_1dc43c66-ab15-4318-9516-4a157452ceb7&quot;,&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citationID&quot;:&quot;MENDELEY_CITATION_f8f3c1fb-2c06-4da7-bbff-75f5c4bbb41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17309c1c-1160-42e6-a80f-772c98967f5f&quot;,&quot;properties&quot;:{&quot;noteIndex&quot;:0},&quot;isEdited&quot;:false,&quot;manualOverride&quot;:{&quot;isManuallyOverridden&quot;:false,&quot;citeprocText&quot;:&quot;&lt;sup&gt;18–20&lt;/sup&gt;&quot;,&quot;manualOverrideText&quot;:&quot;&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id&quot;:&quot;f1ba4780-f8d8-320a-a180-044162799100&quot;,&quot;itemData&quot;:{&quot;type&quot;:&quot;article-journal&quot;,&quot;id&quot;:&quot;f1ba4780-f8d8-320a-a180-044162799100&quot;,&quot;title&quot;:&quot;Generational trends and patterns in readmission within a statewide cohort of clients receiving heroin use disorder treatment in Maryland, 2007–2013&quot;,&quot;author&quot;:[{&quot;family&quot;:&quot;Rezai-Zadeh&quot;,&quot;given&quot;:&quot;K Paul&quot;,&quot;parse-names&quot;:false,&quot;dropping-particle&quot;:&quot;&quot;,&quot;non-dropping-particle&quot;:&quot;&quot;},{&quot;family&quot;:&quot;Engstrom&quot;,&quot;given&quot;:&quot;Richard N&quot;,&quot;parse-names&quot;:false,&quot;dropping-particle&quot;:&quot;&quot;,&quot;non-dropping-particle&quot;:&quot;&quot;},{&quot;family&quot;:&quot;Sharma&quot;,&quot;given&quot;:&quot;Andy&quot;,&quot;parse-names&quot;:false,&quot;dropping-particle&quot;:&quot;&quot;,&quot;non-dropping-particle&quot;:&quot;&quot;},{&quot;family&quot;:&quot;Chen&quot;,&quot;given&quot;:&quot;Yiming&quot;,&quot;parse-names&quot;:false,&quot;dropping-particle&quot;:&quot;&quot;,&quot;non-dropping-particle&quot;:&quot;&quot;},{&quot;family&quot;:&quot;Chu&quot;,&quot;given&quot;:&quot;Jun&quot;,&quot;parse-names&quot;:false,&quot;dropping-particle&quot;:&quot;&quot;,&quot;non-dropping-particle&quot;:&quot;&quot;},{&quot;family&quot;:&quot;Cox&quot;,&quot;given&quot;:&quot;Robin Parker&quot;,&quot;parse-names&quot;:false,&quot;dropping-particle&quot;:&quot;&quot;,&quot;non-dropping-particle&quot;:&quot;&quot;},{&quot;family&quot;:&quot;Lee&quot;,&quot;given&quot;:&quot;Mei-Ling Ting&quot;,&quot;parse-names&quot;:false,&quot;dropping-particle&quot;:&quot;&quot;,&quot;non-dropping-particle&quot;:&quot;&quot;}],&quot;container-title&quot;:&quot;Journal of Substance Abuse Treatment&quot;,&quot;container-title-short&quot;:&quot;J Subst Abuse Treat&quot;,&quot;DOI&quot;:&quot;https://doi.org/10.1016/j.jsat.2018.10.010&quot;,&quot;ISSN&quot;:&quot;0740-5472&quot;,&quot;URL&quot;:&quot;https://www.sciencedirect.com/science/article/pii/S0740547218301399&quot;,&quot;issued&quot;:{&quot;date-parts&quot;:[[2019]]},&quot;page&quot;:&quot;82-91&quot;,&quot;abstract&quot;:&quot;The recent rise in opioid-related overdose deaths stresses the importance of understanding how heroin use disorders persist and what interventions are best suited for treating these illnesses. Trends show that there are diverse pathways leading to heroin use disorder that span multiple generations, but little is known about how different generations utilize and respond to treatment. This study provides insight into treatment utilization for young, middle-aged, and older adults by examination of an unusually rich longitudinal dataset of substance use disorder clients in Maryland who were treated for heroin use. Results show that clear patterns of treatment readmission emerge across generations in treatment-naïve clients with regard to gender, ethnicity, employment, geographical region, and treatment type/intensity. In particular, Millennials comprise the majority of the clients receiving heroin use disorder treatment and are the largest contributor to these readmission patterns. Millennials are also given opioid maintenance therapy (OMT) more frequently than other generations, while exhibiting a strong avoidance to treatment. Generational differences in treatment decisions and outcomes over the course of a treatment career are important for understanding the nature of the current opioid epidemic, and can play an important role in directing heroin use disorder treatment efforts and improving models of care.&quot;,&quot;volume&quot;:&quot;96&quot;},&quot;isTemporary&quot;:false}],&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OOKAkzIw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quot;},{&quot;citationID&quot;:&quot;MENDELEY_CITATION_20b4a3b5-b9a3-4087-82a3-389639332443&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jBiNGEzYjUtYjlhMy00MDg3LTgyYTMtMzg5NjM5MzMyNDQzIiwicHJvcGVydGllcyI6eyJub3RlSW5kZXgiOjB9LCJpc0VkaXRlZCI6ZmFsc2UsIm1hbnVhbE92ZXJyaWRlIjp7ImlzTWFudWFsbHlPdmVycmlkZGVuIjpmYWxzZSwiY2l0ZXByb2NUZXh0IjoiPHN1cD4yMT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quot;,&quot;citationItems&quot;:[{&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ID&quot;:&quot;MENDELEY_CITATION_790f96e4-31ad-4e72-984e-88a386622a5c&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wZjk2ZTQtMzFhZC00ZTcyLTk4NGUtODhhMzg2NjIyYTVjIiwicHJvcGVydGllcyI6eyJub3RlSW5kZXgiOjB9LCJpc0VkaXRlZCI6ZmFsc2UsIm1hbnVhbE92ZXJyaWRlIjp7ImlzTWFudWFsbHlPdmVycmlkZGVuIjpmYWxzZSwiY2l0ZXByb2NUZXh0IjoiPHN1cD4yMj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quot;,&quot;citationItems&quot;:[{&quot;id&quot;:&quot;2ee7fb66-8547-369e-a207-80ce96687e36&quot;,&quot;itemData&quot;:{&quot;type&quot;:&quot;article-journal&quot;,&quot;id&quot;:&quot;2ee7fb66-8547-369e-a207-80ce96687e36&quot;,&quot;title&quot;:&quot;Comorbid Substance Use and Mental Health Disorders: Prior Treatment/Admission as a Predictor of Criminal Arrest Among American Youths&quot;,&quot;author&quot;:[{&quot;family&quot;:&quot;Nkemjika&quot;,&quot;given&quot;:&quot;Stanley&quot;,&quot;parse-names&quot;:false,&quot;dropping-particle&quot;:&quot;&quot;,&quot;non-dropping-particle&quot;:&quot;&quot;},{&quot;family&quot;:&quot;Olatunji&quot;,&quot;given&quot;:&quot;Eniola&quot;,&quot;parse-names&quot;:false,&quot;dropping-particle&quot;:&quot;&quot;,&quot;non-dropping-particle&quot;:&quot;&quot;},{&quot;family&quot;:&quot;Olwit&quot;,&quot;given&quot;:&quot;Connie&quot;,&quot;parse-names&quot;:false,&quot;dropping-particle&quot;:&quot;&quot;,&quot;non-dropping-particle&quot;:&quot;&quot;},{&quot;family&quot;:&quot;Jegede&quot;,&quot;given&quot;:&quot;Oluwole&quot;,&quot;parse-names&quot;:false,&quot;dropping-particle&quot;:&quot;&quot;,&quot;non-dropping-particle&quot;:&quot;&quot;},{&quot;family&quot;:&quot;Brown&quot;,&quot;given&quot;:&quot;Colvette&quot;,&quot;parse-names&quot;:false,&quot;dropping-particle&quot;:&quot;&quot;,&quot;non-dropping-particle&quot;:&quot;&quot;},{&quot;family&quot;:&quot;Olupona&quot;,&quot;given&quot;:&quot;Tolu&quot;,&quot;parse-names&quot;:false,&quot;dropping-particle&quot;:&quot;&quot;,&quot;non-dropping-particle&quot;:&quot;&quot;},{&quot;family&quot;:&quot;Okosun&quot;,&quot;given&quot;:&quot;Ike S&quot;,&quot;parse-names&quot;:false,&quot;dropping-particle&quot;:&quot;&quot;,&quot;non-dropping-particle&quot;:&quot;&quot;}],&quot;container-title&quot;:&quot;Cureus&quot;,&quot;container-title-short&quot;:&quot;Cureus&quot;,&quot;DOI&quot;:&quot;10.7759/cureus.21551&quot;,&quot;ISSN&quot;:&quot;2168-8184&quot;,&quot;issued&quot;:{&quot;date-parts&quot;:[[2022,1,24]]}},&quot;isTemporary&quot;:false}]},{&quot;citationID&quot;:&quot;MENDELEY_CITATION_44aed382-6e2b-413a-bbf0-63c852e37b4d&quot;,&quot;properties&quot;:{&quot;noteIndex&quot;:0},&quot;isEdited&quot;:false,&quot;manualOverride&quot;:{&quot;isManuallyOverridden&quot;:false,&quot;citeprocText&quot;:&quot;&lt;sup&gt;23–25&lt;/sup&gt;&quot;,&quot;manualOverrideText&quot;:&quot;&quot;},&quot;citationItems&quot;:[{&quot;id&quot;:&quot;aa8e302d-a938-3f9c-88fe-813a787b2a1b&quot;,&quot;itemData&quot;:{&quot;type&quot;:&quot;article-journal&quot;,&quot;id&quot;:&quot;aa8e302d-a938-3f9c-88fe-813a787b2a1b&quot;,&quot;title&quot;:&quot;Effectiveness of value-based purchasing for substance use treatment engagement and retention&quot;,&quot;author&quot;:[{&quot;family&quot;:&quot;Reif&quot;,&quot;given&quot;:&quot;Sharon&quot;,&quot;parse-names&quot;:false,&quot;dropping-particle&quot;:&quot;&quot;,&quot;non-dropping-particle&quot;:&quot;&quot;},{&quot;family&quot;:&quot;Stewart&quot;,&quot;given&quot;:&quot;Maureen T&quot;,&quot;parse-names&quot;:false,&quot;dropping-particle&quot;:&quot;&quot;,&quot;non-dropping-particle&quot;:&quot;&quot;},{&quot;family&quot;:&quot;Torres&quot;,&quot;given&quot;:&quot;Maria E&quot;,&quot;parse-names&quot;:false,&quot;dropping-particle&quot;:&quot;&quot;,&quot;non-dropping-particle&quot;:&quot;&quot;},{&quot;family&quot;:&quot;Davis&quot;,&quot;given&quot;:&quot;Margot T&quot;,&quot;parse-names&quot;:false,&quot;dropping-particle&quot;:&quot;&quot;,&quot;non-dropping-particle&quot;:&quot;&quot;},{&quot;family&quot;:&quot;Dana&quot;,&quot;given&quot;:&quot;Beth Mohr&quot;,&quot;parse-names&quot;:false,&quot;dropping-particle&quot;:&quot;&quot;,&quot;non-dropping-particle&quot;:&quot;&quot;},{&quot;family&quot;:&quot;Ritter&quot;,&quot;given&quot;:&quot;Grant A&quot;,&quot;parse-names&quot;:false,&quot;dropping-particle&quot;:&quot;&quot;,&quot;non-dropping-particle&quot;:&quot;&quot;}],&quot;container-title&quot;:&quot;Journal of Substance Abuse Treatment&quot;,&quot;container-title-short&quot;:&quot;J Subst Abuse Treat&quot;,&quot;DOI&quot;:&quot;10.1016/j.jsat.2020.108217&quot;,&quot;ISSN&quot;:&quot;0740-5472&quot;,&quot;URL&quot;:&quot;http://dx.doi.org/10.1016/j.jsat.2020.108217&quot;,&quot;issued&quot;:{&quot;date-parts&quot;:[[2021]]},&quot;page&quot;:&quot;108217&quot;,&quot;publisher&quot;:&quot;Elsevier BV&quot;,&quot;volume&quot;:&quot;122&quot;},&quot;isTemporary&quot;:false},{&quot;id&quot;:&quot;37c2aee1-128f-3da2-aa27-7b66b9c77a0a&quot;,&quot;itemData&quot;:{&quot;type&quot;:&quot;article-journal&quot;,&quot;id&quot;:&quot;37c2aee1-128f-3da2-aa27-7b66b9c77a0a&quot;,&quot;title&quot;:&quot;Treatment setting and baseline substance use severity interact to predict patients' outcomes&quot;,&quot;author&quot;:[{&quot;family&quot;:&quot;Tiet&quot;,&quot;given&quot;:&quot;Quyen Q.&quot;,&quot;parse-names&quot;:false,&quot;dropping-particle&quot;:&quot;&quot;,&quot;non-dropping-particle&quot;:&quot;&quot;},{&quot;family&quot;:&quot;Ilgen&quot;,&quot;given&quot;:&quot;Mark A.&quot;,&quot;parse-names&quot;:false,&quot;dropping-particle&quot;:&quot;&quot;,&quot;non-dropping-particle&quot;:&quot;&quot;},{&quot;family&quot;:&quot;Byrnes&quot;,&quot;given&quot;:&quot;Hilary F.&quot;,&quot;parse-names&quot;:false,&quot;dropping-particle&quot;:&quot;&quot;,&quot;non-dropping-particle&quot;:&quot;&quot;},{&quot;family&quot;:&quot;Harris&quot;,&quot;given&quot;:&quot;Alex H. S.&quot;,&quot;parse-names&quot;:false,&quot;dropping-particle&quot;:&quot;&quot;,&quot;non-dropping-particle&quot;:&quot;&quot;},{&quot;family&quot;:&quot;Finney&quot;,&quot;given&quot;:&quot;John W.&quot;,&quot;parse-names&quot;:false,&quot;dropping-particle&quot;:&quot;&quot;,&quot;non-dropping-particle&quot;:&quot;&quot;}],&quot;container-title&quot;:&quot;Addiction&quot;,&quot;DOI&quot;:&quot;10.1111/j.1360-0443.2006.01717.x&quot;,&quot;ISSN&quot;:&quot;09652140&quot;,&quot;issued&quot;:{&quot;date-parts&quot;:[[2007,3]]},&quot;page&quot;:&quot;432-440&quot;,&quot;issue&quot;:&quot;3&quot;,&quot;volume&quot;:&quot;102&quot;},&quot;isTemporary&quot;:false},{&quot;id&quot;:&quot;42837889-2953-3ed2-81fc-98a9252cc5be&quot;,&quot;itemData&quot;:{&quot;type&quot;:&quot;article-journal&quot;,&quot;id&quot;:&quot;42837889-2953-3ed2-81fc-98a9252cc5be&quot;,&quot;title&quot;:&quot;Eficacia de las comunidades terapéuticas en el tratamiento de problemas por uso de sustancias psicoactivas: una revisión sistemática&quot;,&quot;author&quot;:[{&quot;family&quot;:&quot;Fiestas&quot;,&quot;given&quot;:&quot;Fabián&quot;,&quot;parse-names&quot;:false,&quot;dropping-particle&quot;:&quot;&quot;,&quot;non-dropping-particle&quot;:&quot;&quot;},{&quot;family&quot;:&quot;Ponce&quot;,&quot;given&quot;:&quot;Javier&quot;,&quot;parse-names&quot;:false,&quot;dropping-particle&quot;:&quot;&quot;,&quot;non-dropping-particle&quot;:&quot;&quot;}],&quot;container-title&quot;:&quot;Revista Peruana de Medicina Experimental y Salud Pública&quot;,&quot;container-title-short&quot;:&quot;Rev Peru Med Exp Salud Publica&quot;,&quot;ISSN&quot;:&quot;1726-4642&quot;,&quot;URL&quot;:&quot;https://www.redalyc.org/articulo.oa?id=36323255003&quot;,&quot;issued&quot;:{&quot;date-parts&quot;:[[2012]]},&quot;page&quot;:&quot;12-20&quot;,&quot;language&quot;:&quot;Español&quot;,&quot;abstract&quot;:&quot;Objetivos. Extender la revisión hecha por Smith et al. el 2006 y resumir la evidencia disponible  actualmente respecto a la eficacia de las comunidades terapéuticas (CT) en disminuir el consumo de sustancias o sus consecuencias en personas con trastornos por uso de sustancias. Materiales y métodos. Se consultaron las bases de MEDLINE, EMBASE, Web of Science, Scielo, LILACS, y otras, buscando estudios experimentales controlados aleatorizados con grupos paralelos, publicados entre marzo de 2004 a mayo de 2011. Resultados. Se ubicaron cinco publicaciones de cuatro ensayos controlados. Todos los estudios tuvieron serias limitaciones metodológicas de acuerdo al CONSORT. La heterogeneidad de los estudios no permitió agrupamientos en el análisis. En los análisis primarios, modelos específicos de CT en prisión mostraron superioridad marginal frente a otros tipos de tratamiento respecto a niveles de consumo de alcohol, días de encarcelamiento y tasa de rencarcelamiento. Respecto al modelo de CT ambulatorio basado en la comunidad, no hubo evidencia de superioridad de este frente a otro tratamiento ambulatorio, tanto en reducir el nivel de consumo de sustancias, como en la ocurrencia de crimen y desempleo a los doce meses de seguimiento. Conclusiones. No hay suficiente evidencia científica que apoye una superioridad de la metodología de CT respecto a otras formas de tratamiento menos costosos. Sin embargo, en el contexto carcelario, las comunidades terapéuticas podrían ser más beneficiosas que otros modelos. Son necesarios ensayos clínicos con metodología rigurosa para resolver las controversias respecto a la eficacia de este tipo de tratamiento de trastornos por uso de drogas.\n\nObjectives.To summarize the scientific evidence about the efficacy of therapeutic communities (TC) to reduce substance use and related problems among people with substance use disorders. Methods: This systematic review builds from the work performed by Smith et al. (2006). We searched MEDLINE, EMBASE, Web of Science, Scielo, and LILACS for randomized trials that compare a TC with no treatment, a different type of treatment or another type of TC published from March 2004 to May 2011. Results: 5 publications from 4 randomized trials were identified. All the studies had serious methodological limitations according to the CONSORT. The heterogeneity among studies did not allow for metaanalytic analysis to calculate pooled estimates. The primary analysis showed that, in prison, certain models of TC might\nbe marginally superior to other types of treatments regarding levels of alcohol use, days in prison and re-incarceration rates. Also, evidence from a community setting (i.e., not in-prison) suggests that a community-based TC is not superior to an outpatient treatment model regarding levels of substance use, crime and unemployment at the 12-month follow-up. Conclusions: In general, there is no evidence to support superiority of TC over other more accessible and less costly types of treatment for drug use. However, in a prison context, TC might be of more benefit than other types of treatment. More research with solid experimental methodology is needed to add to the still weak body of evidence that supports the use of TC over other more affordable types of treatment for drug use disorders.&quot;,&quot;issue&quot;:&quot;1&quot;,&quot;volume&quot;:&quot;29&quot;},&quot;isTemporary&quot;:false}],&quot;citationTag&quot;:&quot;MENDELEY_CITATION_v3_eyJjaXRhdGlvbklEIjoiTUVOREVMRVlfQ0lUQVRJT05fNDRhZWQzODItNmUyYi00MTNhLWJiZjAtNjNjODUyZTM3YjRkIiwicHJvcGVydGllcyI6eyJub3RlSW5kZXgiOjB9LCJpc0VkaXRlZCI6ZmFsc2UsIm1hbnVhbE92ZXJyaWRlIjp7ImlzTWFudWFsbHlPdmVycmlkZGVuIjpmYWxzZSwiY2l0ZXByb2NUZXh0IjoiPHN1cD4yM+KAkzI1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quot;},{&quot;citationID&quot;:&quot;MENDELEY_CITATION_c4ca10ba-62a6-4293-af18-bae2828b508e&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citationID&quot;:&quot;MENDELEY_CITATION_b5b56403-8882-4030-bef1-d1a3da59d111&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&quot;,&quot;citationItems&quot;:[{&quot;id&quot;:&quot;7a8853d2-e94a-35a9-9ba8-40d7d67c98bd&quot;,&quot;itemData&quot;:{&quot;type&quot;:&quot;article-journal&quot;,&quot;id&quot;:&quot;7a8853d2-e94a-35a9-9ba8-40d7d67c98bd&quot;,&quot;title&quot;:&quot;Constructing Inverse Probability Weights for Marginal Structural Models&quot;,&quot;author&quot;:[{&quot;family&quot;:&quot;Cole&quot;,&quot;given&quot;:&quot;S. R.&quot;,&quot;parse-names&quot;:false,&quot;dropping-particle&quot;:&quot;&quot;,&quot;non-dropping-particle&quot;:&quot;&quot;},{&quot;family&quot;:&quot;Hernan&quot;,&quot;given&quot;:&quot;M. A.&quot;,&quot;parse-names&quot;:false,&quot;dropping-particle&quot;:&quot;&quot;,&quot;non-dropping-particle&quot;:&quot;&quot;}],&quot;container-title&quot;:&quot;American Journal of Epidemiology&quot;,&quot;container-title-short&quot;:&quot;Am J Epidemiol&quot;,&quot;DOI&quot;:&quot;10.1093/aje/kwn164&quot;,&quot;ISSN&quot;:&quot;0002-9262&quot;,&quot;issued&quot;:{&quot;date-parts&quot;:[[2008,7,15]]},&quot;page&quot;:&quot;656-664&quot;,&quot;issue&quot;:&quot;6&quot;,&quot;volume&quot;:&quot;168&quot;},&quot;isTemporary&quot;:false}]},{&quot;citationID&quot;:&quot;MENDELEY_CITATION_44088387-d38f-4312-9480-5bd566d80a0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yO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ID&quot;:&quot;MENDELEY_CITATION_e41a0543-6c26-4d55-a866-c67c11001b9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yO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2376</Words>
  <Characters>13071</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Andres Gonzalez Santa Cruz | U.Mayor</cp:lastModifiedBy>
  <cp:revision>7</cp:revision>
  <cp:lastPrinted>2022-06-15T05:48:00Z</cp:lastPrinted>
  <dcterms:created xsi:type="dcterms:W3CDTF">2023-03-15T15:53:00Z</dcterms:created>
  <dcterms:modified xsi:type="dcterms:W3CDTF">2023-03-22T02:36:00Z</dcterms:modified>
</cp:coreProperties>
</file>