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4CB9" w14:textId="7FE5E1F7" w:rsidR="009D23FB" w:rsidRPr="009D23FB" w:rsidRDefault="009D23FB" w:rsidP="009D23FB">
      <w:pPr>
        <w:pStyle w:val="Ttulo4"/>
        <w:shd w:val="clear" w:color="auto" w:fill="FFFFFF"/>
        <w:spacing w:line="306" w:lineRule="atLeast"/>
        <w:textAlignment w:val="baseline"/>
        <w:rPr>
          <w:rFonts w:ascii="Times New Roman" w:hAnsi="Times New Roman" w:cs="Times New Roman"/>
          <w:i w:val="0"/>
          <w:iCs w:val="0"/>
          <w:color w:val="2A2A2A"/>
          <w:lang w:val="en-US" w:eastAsia="es-MX"/>
        </w:rPr>
      </w:pPr>
      <w:r w:rsidRPr="009D23FB">
        <w:rPr>
          <w:rFonts w:ascii="Times New Roman" w:hAnsi="Times New Roman" w:cs="Times New Roman"/>
          <w:i w:val="0"/>
          <w:iCs w:val="0"/>
          <w:color w:val="2A2A2A"/>
          <w:lang w:val="en-US"/>
        </w:rPr>
        <w:t xml:space="preserve">Dr. </w:t>
      </w:r>
      <w:r w:rsidR="0016290E" w:rsidRPr="0016290E">
        <w:rPr>
          <w:rFonts w:ascii="Times New Roman" w:hAnsi="Times New Roman" w:cs="Times New Roman"/>
          <w:i w:val="0"/>
          <w:iCs w:val="0"/>
          <w:color w:val="2A2A2A"/>
          <w:lang w:val="en-US"/>
        </w:rPr>
        <w:t>Dr. Peter D. Friedmann</w:t>
      </w:r>
      <w:r w:rsidR="0016290E" w:rsidRPr="0016290E">
        <w:rPr>
          <w:lang w:val="en-US"/>
        </w:rPr>
        <w:t xml:space="preserve"> </w:t>
      </w:r>
      <w:r w:rsidR="0016290E" w:rsidRPr="0016290E">
        <w:rPr>
          <w:rFonts w:ascii="Times New Roman" w:hAnsi="Times New Roman" w:cs="Times New Roman"/>
          <w:i w:val="0"/>
          <w:iCs w:val="0"/>
          <w:color w:val="2A2A2A"/>
          <w:lang w:val="en-US"/>
        </w:rPr>
        <w:t>, MD, MPH, FASAM, FACP</w:t>
      </w:r>
    </w:p>
    <w:p w14:paraId="580DCA99" w14:textId="77777777" w:rsidR="00FC3EA7" w:rsidRPr="009D23FB" w:rsidRDefault="00FC3EA7" w:rsidP="00FC3EA7">
      <w:pPr>
        <w:ind w:right="432"/>
        <w:rPr>
          <w:lang w:val="en-US"/>
        </w:rPr>
      </w:pPr>
      <w:r w:rsidRPr="009D23FB">
        <w:rPr>
          <w:lang w:val="en-US"/>
        </w:rPr>
        <w:t>Editor in Chief</w:t>
      </w:r>
    </w:p>
    <w:p w14:paraId="24222AEC" w14:textId="7DA4A6E9" w:rsidR="00FC3EA7" w:rsidRPr="009D23FB" w:rsidRDefault="0016290E" w:rsidP="00FC3EA7">
      <w:pPr>
        <w:ind w:right="432"/>
        <w:rPr>
          <w:lang w:val="en-US"/>
        </w:rPr>
      </w:pPr>
      <w:r w:rsidRPr="0016290E">
        <w:rPr>
          <w:lang w:val="en-US"/>
        </w:rPr>
        <w:t>Journal of Substance Use and Addiction Treatment</w:t>
      </w:r>
    </w:p>
    <w:p w14:paraId="4DD56352" w14:textId="77777777" w:rsidR="00FC3EA7" w:rsidRPr="009D23FB" w:rsidRDefault="00FC3EA7" w:rsidP="00FC3EA7">
      <w:pPr>
        <w:ind w:right="432"/>
        <w:rPr>
          <w:lang w:val="en-US"/>
        </w:rPr>
      </w:pPr>
      <w:r w:rsidRPr="009D23FB">
        <w:rPr>
          <w:lang w:val="en-US"/>
        </w:rPr>
        <w:t>By electronic transmission</w:t>
      </w:r>
    </w:p>
    <w:p w14:paraId="0E50147D" w14:textId="77777777" w:rsidR="00FC3EA7" w:rsidRPr="009D23FB" w:rsidRDefault="00FC3EA7" w:rsidP="00FC3EA7">
      <w:pPr>
        <w:ind w:right="432"/>
        <w:rPr>
          <w:lang w:val="en-US"/>
        </w:rPr>
      </w:pPr>
    </w:p>
    <w:p w14:paraId="312EAEC4" w14:textId="680F573A" w:rsidR="00FC3EA7" w:rsidRPr="009D23FB" w:rsidRDefault="00FC3EA7" w:rsidP="00FC3EA7">
      <w:pPr>
        <w:ind w:right="432"/>
        <w:rPr>
          <w:lang w:val="en-US"/>
        </w:rPr>
      </w:pPr>
      <w:r w:rsidRPr="009D23FB">
        <w:rPr>
          <w:lang w:val="en-US"/>
        </w:rPr>
        <w:t xml:space="preserve">Dear Dr. </w:t>
      </w:r>
      <w:r w:rsidR="0016290E" w:rsidRPr="0016290E">
        <w:rPr>
          <w:color w:val="2A2A2A"/>
          <w:lang w:val="en-US"/>
        </w:rPr>
        <w:t>Peter D. Friedmann</w:t>
      </w:r>
      <w:r w:rsidRPr="009D23FB">
        <w:rPr>
          <w:lang w:val="en-US"/>
        </w:rPr>
        <w:t>:</w:t>
      </w:r>
    </w:p>
    <w:p w14:paraId="66F3673F" w14:textId="77777777" w:rsidR="00FC3EA7" w:rsidRPr="009D23FB" w:rsidRDefault="00FC3EA7" w:rsidP="00FC3EA7">
      <w:pPr>
        <w:ind w:right="432"/>
        <w:rPr>
          <w:lang w:val="en-US"/>
        </w:rPr>
      </w:pPr>
    </w:p>
    <w:p w14:paraId="22CCD81F" w14:textId="210184E1" w:rsidR="00FC3EA7" w:rsidRPr="009D23FB" w:rsidRDefault="00FC3EA7" w:rsidP="009D23FB">
      <w:pPr>
        <w:ind w:right="432"/>
        <w:rPr>
          <w:lang w:val="en-US"/>
        </w:rPr>
      </w:pPr>
      <w:r w:rsidRPr="009D23FB">
        <w:rPr>
          <w:lang w:val="en-US"/>
        </w:rPr>
        <w:t xml:space="preserve">It is a pleasure to submit the accompanying </w:t>
      </w:r>
      <w:r w:rsidR="00655FB8" w:rsidRPr="009D23FB">
        <w:rPr>
          <w:lang w:val="en-US"/>
        </w:rPr>
        <w:t>manuscript</w:t>
      </w:r>
      <w:r w:rsidRPr="009D23FB">
        <w:rPr>
          <w:lang w:val="en-US"/>
        </w:rPr>
        <w:t>, “</w:t>
      </w:r>
      <w:r w:rsidR="0016290E" w:rsidRPr="0016290E">
        <w:rPr>
          <w:lang w:val="en-US"/>
        </w:rPr>
        <w:t>Association between poly-substance use and substance use disorder treatment non-completion admitted to multiple treatments between 2010-2019 in Chile</w:t>
      </w:r>
      <w:r w:rsidRPr="009D23FB">
        <w:rPr>
          <w:lang w:val="en-US"/>
        </w:rPr>
        <w:t>”</w:t>
      </w:r>
      <w:r w:rsidR="00655FB8" w:rsidRPr="009D23FB">
        <w:rPr>
          <w:lang w:val="en-US"/>
        </w:rPr>
        <w:t>,</w:t>
      </w:r>
      <w:r w:rsidRPr="009D23FB">
        <w:rPr>
          <w:lang w:val="en-US"/>
        </w:rPr>
        <w:t xml:space="preserve"> to </w:t>
      </w:r>
      <w:r w:rsidR="0016290E" w:rsidRPr="0016290E">
        <w:rPr>
          <w:i/>
          <w:iCs/>
          <w:lang w:val="en-US"/>
        </w:rPr>
        <w:t>Journal of Substance Use and Addiction Treatment</w:t>
      </w:r>
      <w:r w:rsidRPr="009D23FB">
        <w:rPr>
          <w:lang w:val="en-US"/>
        </w:rPr>
        <w:t xml:space="preserve">. </w:t>
      </w:r>
    </w:p>
    <w:p w14:paraId="278BD6E2" w14:textId="77777777" w:rsidR="00FC3EA7" w:rsidRPr="009D23FB" w:rsidRDefault="00FC3EA7" w:rsidP="0007430A">
      <w:pPr>
        <w:ind w:right="432"/>
        <w:rPr>
          <w:lang w:val="en-US"/>
        </w:rPr>
      </w:pPr>
    </w:p>
    <w:p w14:paraId="12A5D17C" w14:textId="027744FF" w:rsidR="00B371D1" w:rsidRPr="009D23FB" w:rsidRDefault="00FC3EA7" w:rsidP="0007430A">
      <w:pPr>
        <w:ind w:right="432"/>
        <w:rPr>
          <w:lang w:val="en-US"/>
        </w:rPr>
      </w:pPr>
      <w:r w:rsidRPr="009D23FB">
        <w:rPr>
          <w:lang w:val="en-US"/>
        </w:rPr>
        <w:t xml:space="preserve">In our article </w:t>
      </w:r>
      <w:r w:rsidR="00B371D1" w:rsidRPr="009D23FB">
        <w:rPr>
          <w:lang w:val="en-US"/>
        </w:rPr>
        <w:t xml:space="preserve">we </w:t>
      </w:r>
      <w:r w:rsidR="0016290E">
        <w:rPr>
          <w:lang w:val="en-US"/>
        </w:rPr>
        <w:t>examined</w:t>
      </w:r>
      <w:r w:rsidR="0016290E" w:rsidRPr="0016290E">
        <w:rPr>
          <w:lang w:val="en-US"/>
        </w:rPr>
        <w:t xml:space="preserve"> the association of reporting </w:t>
      </w:r>
      <w:r w:rsidR="0016290E">
        <w:rPr>
          <w:lang w:val="en-US"/>
        </w:rPr>
        <w:t>polysubstance use</w:t>
      </w:r>
      <w:r w:rsidR="0016290E" w:rsidRPr="0016290E">
        <w:rPr>
          <w:lang w:val="en-US"/>
        </w:rPr>
        <w:t xml:space="preserve"> in treatment non-completion across different treatments </w:t>
      </w:r>
      <w:r w:rsidR="00B371D1" w:rsidRPr="009D23FB">
        <w:rPr>
          <w:lang w:val="en-US"/>
        </w:rPr>
        <w:t>in Chile</w:t>
      </w:r>
      <w:r w:rsidR="00B371D1" w:rsidRPr="009D23FB">
        <w:rPr>
          <w:color w:val="000000"/>
          <w:shd w:val="clear" w:color="auto" w:fill="FFFFFF"/>
          <w:lang w:val="en-US"/>
        </w:rPr>
        <w:t xml:space="preserve">, using a </w:t>
      </w:r>
      <w:r w:rsidR="00B371D1" w:rsidRPr="009D23FB">
        <w:rPr>
          <w:lang w:val="en-US"/>
        </w:rPr>
        <w:t xml:space="preserve">retrospective cohort of </w:t>
      </w:r>
      <w:r w:rsidR="0016290E">
        <w:rPr>
          <w:lang w:val="en-US"/>
        </w:rPr>
        <w:t>13</w:t>
      </w:r>
      <w:r w:rsidR="00B371D1" w:rsidRPr="009D23FB">
        <w:rPr>
          <w:lang w:val="en-US"/>
        </w:rPr>
        <w:t>,</w:t>
      </w:r>
      <w:r w:rsidR="0016290E">
        <w:rPr>
          <w:lang w:val="en-US"/>
        </w:rPr>
        <w:t xml:space="preserve">317 </w:t>
      </w:r>
      <w:r w:rsidR="00B371D1" w:rsidRPr="009D23FB">
        <w:rPr>
          <w:lang w:val="en-US"/>
        </w:rPr>
        <w:t xml:space="preserve">adults (ages 18+) </w:t>
      </w:r>
      <w:r w:rsidR="00194D03" w:rsidRPr="00194D03">
        <w:rPr>
          <w:lang w:val="en-US"/>
        </w:rPr>
        <w:t xml:space="preserve">covering </w:t>
      </w:r>
      <w:r w:rsidR="0016290E">
        <w:rPr>
          <w:lang w:val="en-US"/>
        </w:rPr>
        <w:t xml:space="preserve">30,988 treatment episodes </w:t>
      </w:r>
      <w:r w:rsidR="00194D03">
        <w:rPr>
          <w:lang w:val="en-US"/>
        </w:rPr>
        <w:t>from</w:t>
      </w:r>
      <w:r w:rsidR="00B371D1" w:rsidRPr="009D23FB">
        <w:rPr>
          <w:lang w:val="en-US"/>
        </w:rPr>
        <w:t xml:space="preserve"> 2010</w:t>
      </w:r>
      <w:r w:rsidR="00194D03">
        <w:rPr>
          <w:lang w:val="en-US"/>
        </w:rPr>
        <w:t xml:space="preserve"> to </w:t>
      </w:r>
      <w:r w:rsidR="00B371D1" w:rsidRPr="009D23FB">
        <w:rPr>
          <w:lang w:val="en-US"/>
        </w:rPr>
        <w:t xml:space="preserve">2019. </w:t>
      </w:r>
      <w:r w:rsidR="0016290E" w:rsidRPr="0016290E">
        <w:rPr>
          <w:lang w:val="en-US"/>
        </w:rPr>
        <w:t>We calculated the relative risk</w:t>
      </w:r>
      <w:r w:rsidR="00194D03">
        <w:rPr>
          <w:lang w:val="en-US"/>
        </w:rPr>
        <w:t>s</w:t>
      </w:r>
      <w:r w:rsidR="0016290E" w:rsidRPr="0016290E">
        <w:rPr>
          <w:lang w:val="en-US"/>
        </w:rPr>
        <w:t xml:space="preserve"> and 95% confidence intervals using Poisson generalized estimating equations with inverse intensity weighting, adjusting for socio demographics, mental health and substance use patterns</w:t>
      </w:r>
      <w:r w:rsidR="0016290E">
        <w:rPr>
          <w:lang w:val="en-US"/>
        </w:rPr>
        <w:t>, and stratifying by baseline treatment settings</w:t>
      </w:r>
      <w:r w:rsidR="00B371D1" w:rsidRPr="009D23FB">
        <w:rPr>
          <w:lang w:val="en-US"/>
        </w:rPr>
        <w:t>. Overall,</w:t>
      </w:r>
      <w:r w:rsidR="0016290E">
        <w:rPr>
          <w:lang w:val="en-US"/>
        </w:rPr>
        <w:t xml:space="preserve"> the association varied across treatment settings, with r</w:t>
      </w:r>
      <w:r w:rsidR="0016290E" w:rsidRPr="0016290E">
        <w:rPr>
          <w:lang w:val="en-US"/>
        </w:rPr>
        <w:t xml:space="preserve">eporting </w:t>
      </w:r>
      <w:r w:rsidR="0016290E">
        <w:rPr>
          <w:lang w:val="en-US"/>
        </w:rPr>
        <w:t xml:space="preserve">polysubstance use </w:t>
      </w:r>
      <w:r w:rsidR="0016290E" w:rsidRPr="0016290E">
        <w:rPr>
          <w:lang w:val="en-US"/>
        </w:rPr>
        <w:t>associated with a modest increase in SUT non-completion risk in intensive ambulatory</w:t>
      </w:r>
      <w:r w:rsidR="0016290E">
        <w:rPr>
          <w:lang w:val="en-US"/>
        </w:rPr>
        <w:t xml:space="preserve"> (4%)</w:t>
      </w:r>
      <w:r w:rsidR="0016290E" w:rsidRPr="0016290E">
        <w:rPr>
          <w:lang w:val="en-US"/>
        </w:rPr>
        <w:t xml:space="preserve"> and women-only residential settings</w:t>
      </w:r>
      <w:r w:rsidR="00B371D1" w:rsidRPr="009D23FB">
        <w:rPr>
          <w:lang w:val="en-US"/>
        </w:rPr>
        <w:t xml:space="preserve"> </w:t>
      </w:r>
      <w:r w:rsidR="0016290E">
        <w:rPr>
          <w:lang w:val="en-US"/>
        </w:rPr>
        <w:t>(~13%)</w:t>
      </w:r>
      <w:r w:rsidR="00B371D1" w:rsidRPr="009D23FB">
        <w:rPr>
          <w:lang w:val="en-US"/>
        </w:rPr>
        <w:t>.</w:t>
      </w:r>
    </w:p>
    <w:p w14:paraId="5C47E54D" w14:textId="77777777" w:rsidR="002B2161" w:rsidRPr="009D23FB" w:rsidRDefault="002B2161" w:rsidP="0007430A">
      <w:pPr>
        <w:ind w:right="432"/>
        <w:rPr>
          <w:lang w:val="en-US"/>
        </w:rPr>
      </w:pPr>
    </w:p>
    <w:p w14:paraId="4861D85C" w14:textId="48FB72F4" w:rsidR="007E0FC0" w:rsidRPr="009D23FB" w:rsidRDefault="00946DDE" w:rsidP="007E0FC0">
      <w:pPr>
        <w:rPr>
          <w:lang w:val="en-US"/>
        </w:rPr>
      </w:pPr>
      <w:r w:rsidRPr="009D23FB">
        <w:rPr>
          <w:lang w:val="en-US"/>
        </w:rPr>
        <w:t>We believe this paper will be of interest of the</w:t>
      </w:r>
      <w:r w:rsidR="0016290E">
        <w:rPr>
          <w:lang w:val="en-US"/>
        </w:rPr>
        <w:t xml:space="preserve"> community studying</w:t>
      </w:r>
      <w:r w:rsidRPr="009D23FB">
        <w:rPr>
          <w:lang w:val="en-US"/>
        </w:rPr>
        <w:t xml:space="preserve"> substance use</w:t>
      </w:r>
      <w:r w:rsidR="0016290E">
        <w:rPr>
          <w:lang w:val="en-US"/>
        </w:rPr>
        <w:t xml:space="preserve"> and r</w:t>
      </w:r>
      <w:r w:rsidR="0016290E" w:rsidRPr="0016290E">
        <w:rPr>
          <w:lang w:val="en-US"/>
        </w:rPr>
        <w:t>eal-world treatment and health care utilization</w:t>
      </w:r>
      <w:r w:rsidR="0016290E">
        <w:rPr>
          <w:lang w:val="en-US"/>
        </w:rPr>
        <w:t xml:space="preserve"> </w:t>
      </w:r>
      <w:r w:rsidR="0016290E">
        <w:rPr>
          <w:lang w:val="en-US"/>
        </w:rPr>
        <w:t>in the Global South</w:t>
      </w:r>
      <w:r w:rsidRPr="009D23FB">
        <w:rPr>
          <w:lang w:val="en-US"/>
        </w:rPr>
        <w:t>.</w:t>
      </w:r>
    </w:p>
    <w:p w14:paraId="781AC041" w14:textId="77777777" w:rsidR="00FC3EA7" w:rsidRPr="009D23FB" w:rsidRDefault="00FC3EA7" w:rsidP="0007430A">
      <w:pPr>
        <w:ind w:right="432"/>
        <w:rPr>
          <w:lang w:val="en-US"/>
        </w:rPr>
      </w:pPr>
    </w:p>
    <w:p w14:paraId="354E6E4E" w14:textId="77777777" w:rsidR="00FC3EA7" w:rsidRPr="009D23FB" w:rsidRDefault="00FC3EA7" w:rsidP="002B2161">
      <w:pPr>
        <w:ind w:right="432"/>
        <w:rPr>
          <w:lang w:val="en-US"/>
        </w:rPr>
      </w:pPr>
      <w:r w:rsidRPr="009D23FB">
        <w:rPr>
          <w:lang w:val="en-US"/>
        </w:rPr>
        <w:t>Thank you very much for your consideration.</w:t>
      </w:r>
    </w:p>
    <w:p w14:paraId="1CEA875F" w14:textId="77777777" w:rsidR="00FC3EA7" w:rsidRDefault="00FC3EA7" w:rsidP="00FC3EA7">
      <w:pPr>
        <w:tabs>
          <w:tab w:val="left" w:pos="9720"/>
        </w:tabs>
        <w:ind w:right="432"/>
        <w:rPr>
          <w:lang w:val="en-US"/>
        </w:rPr>
      </w:pPr>
    </w:p>
    <w:p w14:paraId="503FE609" w14:textId="77777777" w:rsidR="0016290E" w:rsidRPr="009D23FB" w:rsidRDefault="0016290E" w:rsidP="00FC3EA7">
      <w:pPr>
        <w:tabs>
          <w:tab w:val="left" w:pos="9720"/>
        </w:tabs>
        <w:ind w:right="432"/>
        <w:rPr>
          <w:lang w:val="en-US"/>
        </w:rPr>
      </w:pPr>
    </w:p>
    <w:p w14:paraId="078F1EB7" w14:textId="77777777" w:rsidR="00FC3EA7" w:rsidRPr="0016290E" w:rsidRDefault="00FC3EA7" w:rsidP="00FC3EA7">
      <w:pPr>
        <w:tabs>
          <w:tab w:val="left" w:pos="9720"/>
        </w:tabs>
        <w:ind w:right="432"/>
      </w:pPr>
      <w:r w:rsidRPr="0016290E">
        <w:t>Sincerely,</w:t>
      </w:r>
    </w:p>
    <w:p w14:paraId="7C1D1B74" w14:textId="77777777" w:rsidR="00B371D1" w:rsidRPr="0016290E" w:rsidRDefault="00B371D1" w:rsidP="00FC3EA7">
      <w:pPr>
        <w:tabs>
          <w:tab w:val="left" w:pos="9720"/>
        </w:tabs>
        <w:ind w:right="432"/>
      </w:pPr>
    </w:p>
    <w:p w14:paraId="5285D15E" w14:textId="165AE410" w:rsidR="0016290E" w:rsidRDefault="0016290E" w:rsidP="00987D6D">
      <w:r>
        <w:t>Andres Gonzalez-Santa Cruz</w:t>
      </w:r>
      <w:r w:rsidRPr="0016290E">
        <w:t>, PhD</w:t>
      </w:r>
      <w:r w:rsidRPr="0016290E">
        <w:t>(c)</w:t>
      </w:r>
      <w:r w:rsidRPr="0016290E">
        <w:t>, M</w:t>
      </w:r>
      <w:r>
        <w:t>A</w:t>
      </w:r>
    </w:p>
    <w:p w14:paraId="416208C4" w14:textId="4C364F5D" w:rsidR="00987D6D" w:rsidRPr="00194D03" w:rsidRDefault="00194D03" w:rsidP="00987D6D">
      <w:pPr>
        <w:rPr>
          <w:lang w:val="en-US"/>
        </w:rPr>
      </w:pPr>
      <w:r w:rsidRPr="00194D03">
        <w:rPr>
          <w:lang w:val="en-US"/>
        </w:rPr>
        <w:t>Doctoral Candidate in Public Health</w:t>
      </w:r>
    </w:p>
    <w:p w14:paraId="26F9A7AC" w14:textId="5A8F76EE" w:rsidR="00987D6D" w:rsidRDefault="00987D6D" w:rsidP="00987D6D">
      <w:pPr>
        <w:rPr>
          <w:lang w:val="en-US"/>
        </w:rPr>
      </w:pPr>
      <w:r w:rsidRPr="00987D6D">
        <w:rPr>
          <w:lang w:val="en-US"/>
        </w:rPr>
        <w:t>School of Public Health, Universidad de Chile, Chile</w:t>
      </w:r>
    </w:p>
    <w:sectPr w:rsidR="00987D6D" w:rsidSect="0084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A7"/>
    <w:rsid w:val="0007430A"/>
    <w:rsid w:val="0016290E"/>
    <w:rsid w:val="00194D03"/>
    <w:rsid w:val="002B00B6"/>
    <w:rsid w:val="002B2161"/>
    <w:rsid w:val="0031764D"/>
    <w:rsid w:val="004756D4"/>
    <w:rsid w:val="004C72E1"/>
    <w:rsid w:val="00574687"/>
    <w:rsid w:val="00655FB8"/>
    <w:rsid w:val="007E0FC0"/>
    <w:rsid w:val="008443B3"/>
    <w:rsid w:val="008711CC"/>
    <w:rsid w:val="00875879"/>
    <w:rsid w:val="00896ECC"/>
    <w:rsid w:val="00946DDE"/>
    <w:rsid w:val="00987D6D"/>
    <w:rsid w:val="00987D85"/>
    <w:rsid w:val="009D23FB"/>
    <w:rsid w:val="00A12676"/>
    <w:rsid w:val="00B371D1"/>
    <w:rsid w:val="00BB319A"/>
    <w:rsid w:val="00BF2EB7"/>
    <w:rsid w:val="00F60FFD"/>
    <w:rsid w:val="00F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20A4"/>
  <w15:chartTrackingRefBased/>
  <w15:docId w15:val="{BB419724-E8CA-4347-A5DD-D115C930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0E"/>
    <w:rPr>
      <w:rFonts w:ascii="Times New Roman" w:eastAsia="Times New Roman" w:hAnsi="Times New Roman" w:cs="Times New Roman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3176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2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ar"/>
    <w:rsid w:val="002B00B6"/>
    <w:pPr>
      <w:spacing w:after="200" w:line="360" w:lineRule="auto"/>
    </w:pPr>
    <w:rPr>
      <w:rFonts w:eastAsiaTheme="minorHAnsi"/>
      <w:szCs w:val="22"/>
      <w:lang w:val="en-US" w:eastAsia="en-US"/>
    </w:rPr>
  </w:style>
  <w:style w:type="character" w:customStyle="1" w:styleId="EndNoteBibliographyCar">
    <w:name w:val="EndNote Bibliography Car"/>
    <w:basedOn w:val="Fuentedeprrafopredeter"/>
    <w:link w:val="EndNoteBibliography"/>
    <w:rsid w:val="002B00B6"/>
    <w:rPr>
      <w:rFonts w:ascii="Times New Roman" w:hAnsi="Times New Roman" w:cs="Times New Roman"/>
      <w:szCs w:val="22"/>
      <w:lang w:val="en-US"/>
    </w:rPr>
  </w:style>
  <w:style w:type="paragraph" w:customStyle="1" w:styleId="EndNoteBibliographyTitle">
    <w:name w:val="EndNote Bibliography Title"/>
    <w:basedOn w:val="Normal"/>
    <w:link w:val="EndNoteBibliographyTitleCar"/>
    <w:rsid w:val="002B00B6"/>
    <w:pPr>
      <w:spacing w:line="276" w:lineRule="auto"/>
      <w:jc w:val="center"/>
    </w:pPr>
    <w:rPr>
      <w:rFonts w:eastAsiaTheme="minorHAnsi"/>
      <w:szCs w:val="22"/>
      <w:lang w:val="en-US" w:eastAsia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2B00B6"/>
    <w:rPr>
      <w:rFonts w:ascii="Times New Roman" w:hAnsi="Times New Roman" w:cs="Times New Roman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31764D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2B216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B371D1"/>
    <w:pPr>
      <w:spacing w:after="120" w:line="259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371D1"/>
  </w:style>
  <w:style w:type="character" w:customStyle="1" w:styleId="Ttulo4Car">
    <w:name w:val="Título 4 Car"/>
    <w:basedOn w:val="Fuentedeprrafopredeter"/>
    <w:link w:val="Ttulo4"/>
    <w:uiPriority w:val="9"/>
    <w:rsid w:val="009D23FB"/>
    <w:rPr>
      <w:rFonts w:asciiTheme="majorHAnsi" w:eastAsiaTheme="majorEastAsia" w:hAnsiTheme="majorHAnsi" w:cstheme="majorBidi"/>
      <w:i/>
      <w:iCs/>
      <w:color w:val="2F5496" w:themeColor="accent1" w:themeShade="BF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Castillo Carniglia | U.Mayor</dc:creator>
  <cp:keywords/>
  <dc:description/>
  <cp:lastModifiedBy>Andrés González Santa Cruz</cp:lastModifiedBy>
  <cp:revision>14</cp:revision>
  <dcterms:created xsi:type="dcterms:W3CDTF">2019-08-24T15:38:00Z</dcterms:created>
  <dcterms:modified xsi:type="dcterms:W3CDTF">2025-02-19T23:40:00Z</dcterms:modified>
</cp:coreProperties>
</file>