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3746EE" w14:textId="672D6C87" w:rsidR="00DF0406" w:rsidRPr="002F1D56" w:rsidRDefault="005810AA" w:rsidP="00DF0406">
      <w:pPr>
        <w:spacing w:line="240" w:lineRule="auto"/>
        <w:jc w:val="center"/>
        <w:rPr>
          <w:rFonts w:ascii="Times New Roman" w:eastAsia="Times New Roman" w:hAnsi="Times New Roman" w:cs="Times New Roman"/>
          <w:sz w:val="32"/>
          <w:szCs w:val="32"/>
          <w:lang w:val="en-US" w:eastAsia="es-CL"/>
        </w:rPr>
      </w:pPr>
      <w:bookmarkStart w:id="0" w:name="_Hlk166787203"/>
      <w:r w:rsidRPr="005810AA">
        <w:rPr>
          <w:rFonts w:ascii="Times New Roman" w:eastAsia="Times New Roman" w:hAnsi="Times New Roman" w:cs="Times New Roman"/>
          <w:b/>
          <w:bCs/>
          <w:color w:val="000000"/>
          <w:sz w:val="24"/>
          <w:szCs w:val="24"/>
          <w:lang w:val="en-US" w:eastAsia="es-CL"/>
        </w:rPr>
        <w:t>Association between poly-substance use and substance use disorder treatment non-completion admitted to multiple treatments between 2010-2019 in Chile</w:t>
      </w:r>
    </w:p>
    <w:bookmarkEnd w:id="0"/>
    <w:p w14:paraId="0FE2775C" w14:textId="77777777" w:rsidR="005810AA" w:rsidRDefault="005810AA" w:rsidP="005810AA">
      <w:pPr>
        <w:spacing w:after="0"/>
        <w:jc w:val="center"/>
        <w:rPr>
          <w:rFonts w:ascii="Times New Roman" w:eastAsia="Times New Roman" w:hAnsi="Times New Roman" w:cs="Times New Roman"/>
          <w:sz w:val="24"/>
          <w:szCs w:val="24"/>
          <w:lang w:val="es-CL"/>
        </w:rPr>
      </w:pPr>
      <w:r w:rsidRPr="00215940">
        <w:rPr>
          <w:rFonts w:ascii="Times New Roman" w:eastAsia="Times New Roman" w:hAnsi="Times New Roman" w:cs="Times New Roman"/>
          <w:sz w:val="24"/>
          <w:szCs w:val="24"/>
          <w:lang w:val="es-CL"/>
        </w:rPr>
        <w:t xml:space="preserve">Andrés González-Santa Cruz </w:t>
      </w:r>
      <w:proofErr w:type="spellStart"/>
      <w:proofErr w:type="gramStart"/>
      <w:r w:rsidRPr="00215940">
        <w:rPr>
          <w:rFonts w:ascii="Times New Roman" w:eastAsia="Times New Roman" w:hAnsi="Times New Roman" w:cs="Times New Roman"/>
          <w:sz w:val="24"/>
          <w:szCs w:val="24"/>
          <w:vertAlign w:val="superscript"/>
          <w:lang w:val="es-CL"/>
        </w:rPr>
        <w:t>a,b</w:t>
      </w:r>
      <w:proofErr w:type="spellEnd"/>
      <w:proofErr w:type="gramEnd"/>
      <w:r w:rsidRPr="00215940">
        <w:rPr>
          <w:rFonts w:ascii="Times New Roman" w:eastAsia="Times New Roman" w:hAnsi="Times New Roman" w:cs="Times New Roman"/>
          <w:sz w:val="24"/>
          <w:szCs w:val="24"/>
          <w:lang w:val="es-CL"/>
        </w:rPr>
        <w:t xml:space="preserve">, José Ruiz-Tagle </w:t>
      </w:r>
      <w:proofErr w:type="spellStart"/>
      <w:r w:rsidRPr="00215940">
        <w:rPr>
          <w:rFonts w:ascii="Times New Roman" w:eastAsia="Times New Roman" w:hAnsi="Times New Roman" w:cs="Times New Roman"/>
          <w:sz w:val="24"/>
          <w:szCs w:val="24"/>
          <w:lang w:val="es-CL"/>
        </w:rPr>
        <w:t>Maturana</w:t>
      </w:r>
      <w:r w:rsidRPr="00215940">
        <w:rPr>
          <w:rFonts w:ascii="Times New Roman" w:eastAsia="Times New Roman" w:hAnsi="Times New Roman" w:cs="Times New Roman"/>
          <w:sz w:val="24"/>
          <w:szCs w:val="24"/>
          <w:vertAlign w:val="superscript"/>
          <w:lang w:val="es-CL"/>
        </w:rPr>
        <w:t>b,c</w:t>
      </w:r>
      <w:proofErr w:type="spellEnd"/>
      <w:r w:rsidRPr="00215940">
        <w:rPr>
          <w:rFonts w:ascii="Times New Roman" w:eastAsia="Times New Roman" w:hAnsi="Times New Roman" w:cs="Times New Roman"/>
          <w:sz w:val="24"/>
          <w:szCs w:val="24"/>
          <w:lang w:val="es-CL"/>
        </w:rPr>
        <w:t xml:space="preserve">, Mariel Mateo </w:t>
      </w:r>
      <w:proofErr w:type="spellStart"/>
      <w:r w:rsidRPr="00215940">
        <w:rPr>
          <w:rFonts w:ascii="Times New Roman" w:eastAsia="Times New Roman" w:hAnsi="Times New Roman" w:cs="Times New Roman"/>
          <w:sz w:val="24"/>
          <w:szCs w:val="24"/>
          <w:lang w:val="es-CL"/>
        </w:rPr>
        <w:t>Pinones</w:t>
      </w:r>
      <w:r w:rsidRPr="00215940">
        <w:rPr>
          <w:rFonts w:ascii="Times New Roman" w:eastAsia="Times New Roman" w:hAnsi="Times New Roman" w:cs="Times New Roman"/>
          <w:sz w:val="24"/>
          <w:szCs w:val="24"/>
          <w:vertAlign w:val="superscript"/>
          <w:lang w:val="es-CL"/>
        </w:rPr>
        <w:t>b,d</w:t>
      </w:r>
      <w:proofErr w:type="spellEnd"/>
      <w:r w:rsidRPr="00215940">
        <w:rPr>
          <w:rFonts w:ascii="Times New Roman" w:eastAsia="Times New Roman" w:hAnsi="Times New Roman" w:cs="Times New Roman"/>
          <w:sz w:val="24"/>
          <w:szCs w:val="24"/>
          <w:lang w:val="es-CL"/>
        </w:rPr>
        <w:t>, Álvaro Castillo-</w:t>
      </w:r>
      <w:proofErr w:type="spellStart"/>
      <w:r w:rsidRPr="00215940">
        <w:rPr>
          <w:rFonts w:ascii="Times New Roman" w:eastAsia="Times New Roman" w:hAnsi="Times New Roman" w:cs="Times New Roman"/>
          <w:sz w:val="24"/>
          <w:szCs w:val="24"/>
          <w:lang w:val="es-CL"/>
        </w:rPr>
        <w:t>Carniglia</w:t>
      </w:r>
      <w:proofErr w:type="spellEnd"/>
      <w:r w:rsidRPr="00215940">
        <w:rPr>
          <w:rFonts w:ascii="Times New Roman" w:eastAsia="Times New Roman" w:hAnsi="Times New Roman" w:cs="Times New Roman"/>
          <w:sz w:val="24"/>
          <w:szCs w:val="24"/>
          <w:lang w:val="es-CL"/>
        </w:rPr>
        <w:t xml:space="preserve"> </w:t>
      </w:r>
      <w:proofErr w:type="spellStart"/>
      <w:r w:rsidRPr="00215940">
        <w:rPr>
          <w:rFonts w:ascii="Times New Roman" w:eastAsia="Times New Roman" w:hAnsi="Times New Roman" w:cs="Times New Roman"/>
          <w:sz w:val="24"/>
          <w:szCs w:val="24"/>
          <w:vertAlign w:val="superscript"/>
          <w:lang w:val="es-CL"/>
        </w:rPr>
        <w:t>b,e,f</w:t>
      </w:r>
      <w:proofErr w:type="spellEnd"/>
      <w:r w:rsidRPr="00215940">
        <w:rPr>
          <w:rFonts w:ascii="Times New Roman" w:eastAsia="Times New Roman" w:hAnsi="Times New Roman" w:cs="Times New Roman"/>
          <w:sz w:val="24"/>
          <w:szCs w:val="24"/>
          <w:lang w:val="es-CL"/>
        </w:rPr>
        <w:t>;</w:t>
      </w:r>
    </w:p>
    <w:p w14:paraId="7E09B2F3" w14:textId="77777777" w:rsidR="005810AA" w:rsidRPr="00215940" w:rsidRDefault="005810AA" w:rsidP="005810AA">
      <w:pPr>
        <w:spacing w:after="0"/>
        <w:jc w:val="center"/>
        <w:rPr>
          <w:rFonts w:ascii="Times New Roman" w:eastAsia="Times New Roman" w:hAnsi="Times New Roman" w:cs="Times New Roman"/>
          <w:sz w:val="24"/>
          <w:szCs w:val="24"/>
          <w:lang w:val="es-CL"/>
        </w:rPr>
      </w:pPr>
    </w:p>
    <w:p w14:paraId="55230CC3" w14:textId="77777777" w:rsidR="005810AA" w:rsidRDefault="005810AA" w:rsidP="005810AA">
      <w:pPr>
        <w:spacing w:after="0"/>
        <w:jc w:val="center"/>
        <w:rPr>
          <w:rFonts w:ascii="Times New Roman" w:eastAsia="Times New Roman" w:hAnsi="Times New Roman" w:cs="Times New Roman"/>
          <w:color w:val="000000"/>
          <w:sz w:val="24"/>
          <w:szCs w:val="24"/>
        </w:rPr>
      </w:pPr>
      <w:r w:rsidRPr="0029609A">
        <w:rPr>
          <w:rFonts w:ascii="Times New Roman" w:eastAsia="Times New Roman" w:hAnsi="Times New Roman" w:cs="Times New Roman"/>
          <w:sz w:val="24"/>
          <w:szCs w:val="24"/>
          <w:vertAlign w:val="superscript"/>
        </w:rPr>
        <w:t>a</w:t>
      </w:r>
      <w:r w:rsidRPr="0029609A">
        <w:rPr>
          <w:rFonts w:ascii="Times New Roman" w:eastAsia="Times New Roman" w:hAnsi="Times New Roman" w:cs="Times New Roman"/>
          <w:sz w:val="24"/>
          <w:szCs w:val="24"/>
        </w:rPr>
        <w:t xml:space="preserve"> </w:t>
      </w:r>
      <w:r w:rsidRPr="0029609A">
        <w:rPr>
          <w:rFonts w:ascii="Times New Roman" w:eastAsia="Times New Roman" w:hAnsi="Times New Roman" w:cs="Times New Roman"/>
          <w:color w:val="000000"/>
          <w:sz w:val="24"/>
          <w:szCs w:val="24"/>
        </w:rPr>
        <w:t>Doctoral Program in Public Health, Institute of Population Health, Faculty of Medicine, Universidad de Chile, Chile</w:t>
      </w:r>
    </w:p>
    <w:p w14:paraId="3CAD71AD" w14:textId="77777777" w:rsidR="005810AA" w:rsidRDefault="005810AA" w:rsidP="005810AA">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b</w:t>
      </w:r>
      <w:r>
        <w:rPr>
          <w:rFonts w:ascii="Times New Roman" w:eastAsia="Times New Roman" w:hAnsi="Times New Roman" w:cs="Times New Roman"/>
          <w:sz w:val="24"/>
          <w:szCs w:val="24"/>
        </w:rPr>
        <w:t xml:space="preserve"> Millennium Nucleus for the Evaluation and Analysis of Drug Policies (</w:t>
      </w:r>
      <w:proofErr w:type="spellStart"/>
      <w:r>
        <w:rPr>
          <w:rFonts w:ascii="Times New Roman" w:eastAsia="Times New Roman" w:hAnsi="Times New Roman" w:cs="Times New Roman"/>
          <w:sz w:val="24"/>
          <w:szCs w:val="24"/>
        </w:rPr>
        <w:t>nDP</w:t>
      </w:r>
      <w:proofErr w:type="spellEnd"/>
      <w:r>
        <w:rPr>
          <w:rFonts w:ascii="Times New Roman" w:eastAsia="Times New Roman" w:hAnsi="Times New Roman" w:cs="Times New Roman"/>
          <w:sz w:val="24"/>
          <w:szCs w:val="24"/>
        </w:rPr>
        <w:t>), Chile.</w:t>
      </w:r>
    </w:p>
    <w:p w14:paraId="64EED5B5" w14:textId="77777777" w:rsidR="005810AA" w:rsidRPr="00215940" w:rsidRDefault="005810AA" w:rsidP="005810AA">
      <w:pPr>
        <w:spacing w:after="0"/>
        <w:jc w:val="center"/>
        <w:rPr>
          <w:rFonts w:ascii="Times New Roman" w:eastAsia="Times New Roman" w:hAnsi="Times New Roman" w:cs="Times New Roman"/>
          <w:sz w:val="24"/>
          <w:szCs w:val="24"/>
          <w:lang w:val="es-CL"/>
        </w:rPr>
      </w:pPr>
      <w:r w:rsidRPr="00215940">
        <w:rPr>
          <w:rFonts w:ascii="Times New Roman" w:eastAsia="Times New Roman" w:hAnsi="Times New Roman" w:cs="Times New Roman"/>
          <w:sz w:val="24"/>
          <w:szCs w:val="24"/>
          <w:vertAlign w:val="superscript"/>
          <w:lang w:val="es-CL"/>
        </w:rPr>
        <w:t>c</w:t>
      </w:r>
      <w:r w:rsidRPr="00215940">
        <w:rPr>
          <w:rFonts w:ascii="Times New Roman" w:eastAsia="Times New Roman" w:hAnsi="Times New Roman" w:cs="Times New Roman"/>
          <w:sz w:val="24"/>
          <w:szCs w:val="24"/>
          <w:lang w:val="es-CL"/>
        </w:rPr>
        <w:t xml:space="preserve"> Fundación Instituto Profesional DUOC UC, Santiago, Chile.</w:t>
      </w:r>
    </w:p>
    <w:p w14:paraId="3989751E" w14:textId="77777777" w:rsidR="005810AA" w:rsidRDefault="005810AA" w:rsidP="005810AA">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d</w:t>
      </w:r>
      <w:r>
        <w:rPr>
          <w:rFonts w:ascii="Times New Roman" w:eastAsia="Times New Roman" w:hAnsi="Times New Roman" w:cs="Times New Roman"/>
          <w:sz w:val="24"/>
          <w:szCs w:val="24"/>
        </w:rPr>
        <w:t xml:space="preserve"> School of Criminology and Criminal Justice, Griffith University, Australia</w:t>
      </w:r>
    </w:p>
    <w:p w14:paraId="695EDD1B" w14:textId="77777777" w:rsidR="005810AA" w:rsidRDefault="005810AA" w:rsidP="005810AA">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e</w:t>
      </w:r>
      <w:r>
        <w:rPr>
          <w:rFonts w:ascii="Times New Roman" w:eastAsia="Times New Roman" w:hAnsi="Times New Roman" w:cs="Times New Roman"/>
          <w:sz w:val="24"/>
          <w:szCs w:val="24"/>
        </w:rPr>
        <w:t xml:space="preserve"> Millennium Nucleus on </w:t>
      </w:r>
      <w:proofErr w:type="spellStart"/>
      <w:r>
        <w:rPr>
          <w:rFonts w:ascii="Times New Roman" w:eastAsia="Times New Roman" w:hAnsi="Times New Roman" w:cs="Times New Roman"/>
          <w:sz w:val="24"/>
          <w:szCs w:val="24"/>
        </w:rPr>
        <w:t>Sociomedicine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SocioMed</w:t>
      </w:r>
      <w:proofErr w:type="spellEnd"/>
      <w:r>
        <w:rPr>
          <w:rFonts w:ascii="Times New Roman" w:eastAsia="Times New Roman" w:hAnsi="Times New Roman" w:cs="Times New Roman"/>
          <w:sz w:val="24"/>
          <w:szCs w:val="24"/>
        </w:rPr>
        <w:t>), Chile.</w:t>
      </w:r>
    </w:p>
    <w:p w14:paraId="77555382" w14:textId="77777777" w:rsidR="005810AA" w:rsidRPr="00215940" w:rsidRDefault="005810AA" w:rsidP="005810AA">
      <w:pPr>
        <w:spacing w:after="0"/>
        <w:jc w:val="center"/>
        <w:rPr>
          <w:rFonts w:ascii="Times New Roman" w:eastAsia="Times New Roman" w:hAnsi="Times New Roman" w:cs="Times New Roman"/>
          <w:sz w:val="24"/>
          <w:szCs w:val="24"/>
          <w:lang w:val="es-CL"/>
        </w:rPr>
      </w:pPr>
      <w:r w:rsidRPr="00215940">
        <w:rPr>
          <w:rFonts w:ascii="Times New Roman" w:eastAsia="Times New Roman" w:hAnsi="Times New Roman" w:cs="Times New Roman"/>
          <w:sz w:val="24"/>
          <w:szCs w:val="24"/>
          <w:vertAlign w:val="superscript"/>
          <w:lang w:val="es-CL"/>
        </w:rPr>
        <w:t>f</w:t>
      </w:r>
      <w:r w:rsidRPr="00215940">
        <w:rPr>
          <w:rFonts w:ascii="Times New Roman" w:eastAsia="Times New Roman" w:hAnsi="Times New Roman" w:cs="Times New Roman"/>
          <w:sz w:val="24"/>
          <w:szCs w:val="24"/>
          <w:lang w:val="es-CL"/>
        </w:rPr>
        <w:t xml:space="preserve"> Departamento Nacional de Salud Pública, Facultad de Medicina y Ciencia, Universidad San Sebastián, Santiago, Chile.</w:t>
      </w:r>
    </w:p>
    <w:p w14:paraId="43BA4B74" w14:textId="77C04D5F" w:rsidR="00DF0406" w:rsidRPr="005810AA" w:rsidRDefault="00DF0406">
      <w:pPr>
        <w:spacing w:line="259" w:lineRule="auto"/>
        <w:jc w:val="left"/>
        <w:rPr>
          <w:rFonts w:ascii="Times New Roman" w:hAnsi="Times New Roman" w:cs="Times New Roman"/>
          <w:sz w:val="24"/>
          <w:szCs w:val="28"/>
          <w:lang w:val="es-CL"/>
        </w:rPr>
      </w:pPr>
      <w:r w:rsidRPr="005810AA">
        <w:rPr>
          <w:rFonts w:ascii="Times New Roman" w:hAnsi="Times New Roman" w:cs="Times New Roman"/>
          <w:sz w:val="24"/>
          <w:szCs w:val="28"/>
          <w:lang w:val="es-CL"/>
        </w:rPr>
        <w:br w:type="page"/>
      </w:r>
    </w:p>
    <w:p w14:paraId="1410547D" w14:textId="6AFCA994" w:rsidR="002B6CCD" w:rsidRDefault="002B6CCD" w:rsidP="002B6CCD">
      <w:pPr>
        <w:pStyle w:val="Ttulo2"/>
      </w:pPr>
      <w:r w:rsidRPr="002264FE">
        <w:lastRenderedPageBreak/>
        <w:t xml:space="preserve">Supplemental Section 1. </w:t>
      </w:r>
      <w:r>
        <w:t>Flowchart</w:t>
      </w:r>
    </w:p>
    <w:p w14:paraId="5D6291A9" w14:textId="20EA4840" w:rsidR="00E25C88" w:rsidRPr="00B917D4" w:rsidRDefault="00E25C88" w:rsidP="00B917D4">
      <w:pPr>
        <w:ind w:right="-2" w:firstLine="709"/>
        <w:rPr>
          <w:rFonts w:ascii="Times New Roman" w:hAnsi="Times New Roman" w:cs="Times New Roman"/>
          <w:sz w:val="24"/>
          <w:szCs w:val="28"/>
        </w:rPr>
      </w:pPr>
      <w:r w:rsidRPr="00E25C88">
        <w:rPr>
          <w:rFonts w:ascii="Times New Roman" w:hAnsi="Times New Roman" w:cs="Times New Roman"/>
          <w:sz w:val="24"/>
          <w:szCs w:val="28"/>
        </w:rPr>
        <w:t>Data were deidentified by encrypting the Unique National Role (RUN) using an MD5 hash algorithm. Duplicate or overlapping treatment records were removed, and inconsistencies in key values (e.g., admission and discharge dates, age at admission, date of birth, sex) were corrected. Admission episodes occurring within 45 days of a referral to another treatment were combined into a single treatment episode, forming a continuous care package as per SENDA professionals' guidelines. We selected individuals with more than one treatment episode for analysis.</w:t>
      </w:r>
    </w:p>
    <w:p w14:paraId="56A2639D" w14:textId="27CC5D90" w:rsidR="005875EF" w:rsidRDefault="005875EF" w:rsidP="005875EF">
      <w:pPr>
        <w:spacing w:after="0" w:line="240" w:lineRule="auto"/>
        <w:ind w:left="720"/>
        <w:jc w:val="left"/>
        <w:rPr>
          <w:rFonts w:ascii="Times New Roman" w:hAnsi="Times New Roman" w:cs="Times New Roman"/>
          <w:b/>
          <w:bCs/>
          <w:sz w:val="24"/>
          <w:szCs w:val="28"/>
          <w:shd w:val="clear" w:color="auto" w:fill="FFFFFF"/>
        </w:rPr>
      </w:pPr>
      <w:r w:rsidRPr="000D7704">
        <w:rPr>
          <w:rFonts w:ascii="Times New Roman" w:hAnsi="Times New Roman" w:cs="Times New Roman"/>
          <w:b/>
          <w:bCs/>
          <w:sz w:val="24"/>
          <w:szCs w:val="28"/>
          <w:shd w:val="clear" w:color="auto" w:fill="FFFFFF"/>
        </w:rPr>
        <w:t xml:space="preserve">Figure </w:t>
      </w:r>
      <w:r>
        <w:rPr>
          <w:rFonts w:ascii="Times New Roman" w:hAnsi="Times New Roman" w:cs="Times New Roman"/>
          <w:b/>
          <w:bCs/>
          <w:sz w:val="24"/>
          <w:szCs w:val="28"/>
          <w:shd w:val="clear" w:color="auto" w:fill="FFFFFF"/>
        </w:rPr>
        <w:t>S1</w:t>
      </w:r>
      <w:r w:rsidRPr="000D7704">
        <w:rPr>
          <w:rFonts w:ascii="Times New Roman" w:hAnsi="Times New Roman" w:cs="Times New Roman"/>
          <w:b/>
          <w:bCs/>
          <w:sz w:val="24"/>
          <w:szCs w:val="28"/>
          <w:shd w:val="clear" w:color="auto" w:fill="FFFFFF"/>
        </w:rPr>
        <w:t>.</w:t>
      </w:r>
      <w:r w:rsidR="001D7B90" w:rsidRPr="001D7B90">
        <w:t xml:space="preserve"> </w:t>
      </w:r>
      <w:r w:rsidR="001D7B90">
        <w:rPr>
          <w:rFonts w:ascii="Times New Roman" w:hAnsi="Times New Roman" w:cs="Times New Roman"/>
          <w:b/>
          <w:bCs/>
          <w:sz w:val="24"/>
          <w:szCs w:val="28"/>
          <w:shd w:val="clear" w:color="auto" w:fill="FFFFFF"/>
        </w:rPr>
        <w:t>F</w:t>
      </w:r>
      <w:r w:rsidR="001D7B90" w:rsidRPr="001D7B90">
        <w:rPr>
          <w:rFonts w:ascii="Times New Roman" w:hAnsi="Times New Roman" w:cs="Times New Roman"/>
          <w:b/>
          <w:bCs/>
          <w:sz w:val="24"/>
          <w:szCs w:val="28"/>
          <w:shd w:val="clear" w:color="auto" w:fill="FFFFFF"/>
        </w:rPr>
        <w:t>low chart of</w:t>
      </w:r>
      <w:r w:rsidR="001D7B90">
        <w:rPr>
          <w:rFonts w:ascii="Times New Roman" w:hAnsi="Times New Roman" w:cs="Times New Roman"/>
          <w:b/>
          <w:bCs/>
          <w:sz w:val="24"/>
          <w:szCs w:val="28"/>
          <w:shd w:val="clear" w:color="auto" w:fill="FFFFFF"/>
        </w:rPr>
        <w:t xml:space="preserve"> sample selection of Agreement 1 (C1) dataset</w:t>
      </w:r>
    </w:p>
    <w:p w14:paraId="1842E341" w14:textId="359644A6" w:rsidR="005875EF" w:rsidRDefault="00B917D4" w:rsidP="00C30987">
      <w:pPr>
        <w:spacing w:after="0" w:line="240" w:lineRule="auto"/>
        <w:ind w:left="720"/>
        <w:jc w:val="center"/>
      </w:pPr>
      <w:r>
        <w:rPr>
          <w:noProof/>
          <w:lang w:val="es-CL"/>
          <w14:ligatures w14:val="standardContextual"/>
        </w:rPr>
        <w:drawing>
          <wp:inline distT="0" distB="0" distL="0" distR="0" wp14:anchorId="31721644" wp14:editId="7E946544">
            <wp:extent cx="3230880" cy="4069715"/>
            <wp:effectExtent l="0" t="0" r="7620" b="6985"/>
            <wp:docPr id="67161338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613382" name="Imagen 671613382"/>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3232562" cy="4071834"/>
                    </a:xfrm>
                    <a:prstGeom prst="rect">
                      <a:avLst/>
                    </a:prstGeom>
                    <a:ln>
                      <a:noFill/>
                    </a:ln>
                    <a:extLst>
                      <a:ext uri="{53640926-AAD7-44D8-BBD7-CCE9431645EC}">
                        <a14:shadowObscured xmlns:a14="http://schemas.microsoft.com/office/drawing/2010/main"/>
                      </a:ext>
                    </a:extLst>
                  </pic:spPr>
                </pic:pic>
              </a:graphicData>
            </a:graphic>
          </wp:inline>
        </w:drawing>
      </w:r>
      <w:r w:rsidR="005875EF">
        <w:br w:type="page"/>
      </w:r>
    </w:p>
    <w:p w14:paraId="239F7A09" w14:textId="4AF187DD" w:rsidR="00745DF7" w:rsidRPr="002264FE" w:rsidRDefault="00745DF7" w:rsidP="002264FE">
      <w:pPr>
        <w:pStyle w:val="Ttulo2"/>
      </w:pPr>
      <w:r w:rsidRPr="002264FE">
        <w:lastRenderedPageBreak/>
        <w:t xml:space="preserve">Supplemental Section </w:t>
      </w:r>
      <w:r w:rsidR="005875EF">
        <w:t>2</w:t>
      </w:r>
      <w:r w:rsidRPr="002264FE">
        <w:t>. Covariates</w:t>
      </w:r>
    </w:p>
    <w:p w14:paraId="2023235F" w14:textId="7E60CD36" w:rsidR="00410678" w:rsidRPr="002F1D56" w:rsidRDefault="004160EC" w:rsidP="00425CB0">
      <w:pPr>
        <w:spacing w:after="0"/>
        <w:ind w:firstLine="709"/>
        <w:rPr>
          <w:rFonts w:ascii="Times New Roman" w:hAnsi="Times New Roman" w:cs="Times New Roman"/>
          <w:b/>
          <w:bCs/>
          <w:sz w:val="24"/>
          <w:szCs w:val="28"/>
        </w:rPr>
      </w:pPr>
      <w:r w:rsidRPr="002F1D56">
        <w:rPr>
          <w:rFonts w:ascii="Times New Roman" w:hAnsi="Times New Roman" w:cs="Times New Roman"/>
          <w:b/>
          <w:bCs/>
          <w:sz w:val="24"/>
          <w:szCs w:val="28"/>
        </w:rPr>
        <w:t xml:space="preserve">Table S1. Description of </w:t>
      </w:r>
      <w:r w:rsidR="00745DF7" w:rsidRPr="002F1D56">
        <w:rPr>
          <w:rFonts w:ascii="Times New Roman" w:hAnsi="Times New Roman" w:cs="Times New Roman"/>
          <w:b/>
          <w:bCs/>
          <w:sz w:val="24"/>
          <w:szCs w:val="28"/>
        </w:rPr>
        <w:t>c</w:t>
      </w:r>
      <w:r w:rsidRPr="002F1D56">
        <w:rPr>
          <w:rFonts w:ascii="Times New Roman" w:hAnsi="Times New Roman" w:cs="Times New Roman"/>
          <w:b/>
          <w:bCs/>
          <w:sz w:val="24"/>
          <w:szCs w:val="28"/>
        </w:rPr>
        <w:t>ovariates</w:t>
      </w:r>
    </w:p>
    <w:tbl>
      <w:tblPr>
        <w:tblW w:w="0" w:type="auto"/>
        <w:tblCellMar>
          <w:top w:w="15" w:type="dxa"/>
          <w:left w:w="15" w:type="dxa"/>
          <w:bottom w:w="15" w:type="dxa"/>
          <w:right w:w="15" w:type="dxa"/>
        </w:tblCellMar>
        <w:tblLook w:val="04A0" w:firstRow="1" w:lastRow="0" w:firstColumn="1" w:lastColumn="0" w:noHBand="0" w:noVBand="1"/>
      </w:tblPr>
      <w:tblGrid>
        <w:gridCol w:w="2459"/>
        <w:gridCol w:w="10547"/>
      </w:tblGrid>
      <w:tr w:rsidR="00C637B2" w:rsidRPr="002F1D56" w14:paraId="47E808DD" w14:textId="77777777" w:rsidTr="00AD5BED">
        <w:trPr>
          <w:trHeight w:val="283"/>
        </w:trPr>
        <w:tc>
          <w:tcPr>
            <w:tcW w:w="0" w:type="auto"/>
            <w:tcBorders>
              <w:top w:val="single" w:sz="4" w:space="0" w:color="000000"/>
              <w:bottom w:val="single" w:sz="4" w:space="0" w:color="000000"/>
            </w:tcBorders>
            <w:tcMar>
              <w:top w:w="1" w:type="dxa"/>
              <w:left w:w="1" w:type="dxa"/>
              <w:bottom w:w="1" w:type="dxa"/>
              <w:right w:w="1" w:type="dxa"/>
            </w:tcMar>
            <w:vAlign w:val="center"/>
            <w:hideMark/>
          </w:tcPr>
          <w:p w14:paraId="6925E7F7" w14:textId="77777777" w:rsidR="00410678" w:rsidRPr="002F1D56" w:rsidRDefault="00410678" w:rsidP="00AD5BED">
            <w:pPr>
              <w:spacing w:after="0"/>
              <w:ind w:right="-2"/>
              <w:rPr>
                <w:rFonts w:ascii="Times New Roman" w:hAnsi="Times New Roman" w:cs="Times New Roman"/>
                <w:sz w:val="22"/>
                <w:szCs w:val="24"/>
                <w:lang w:val="es-CL"/>
              </w:rPr>
            </w:pPr>
            <w:r w:rsidRPr="002F1D56">
              <w:rPr>
                <w:rFonts w:ascii="Times New Roman" w:hAnsi="Times New Roman" w:cs="Times New Roman"/>
                <w:b/>
                <w:bCs/>
                <w:sz w:val="22"/>
                <w:szCs w:val="24"/>
                <w:lang w:val="es-CL"/>
              </w:rPr>
              <w:t xml:space="preserve">Covariate </w:t>
            </w:r>
            <w:proofErr w:type="spellStart"/>
            <w:r w:rsidRPr="002F1D56">
              <w:rPr>
                <w:rFonts w:ascii="Times New Roman" w:hAnsi="Times New Roman" w:cs="Times New Roman"/>
                <w:b/>
                <w:bCs/>
                <w:sz w:val="22"/>
                <w:szCs w:val="24"/>
                <w:lang w:val="es-CL"/>
              </w:rPr>
              <w:t>name</w:t>
            </w:r>
            <w:proofErr w:type="spellEnd"/>
          </w:p>
        </w:tc>
        <w:tc>
          <w:tcPr>
            <w:tcW w:w="0" w:type="auto"/>
            <w:tcBorders>
              <w:top w:val="single" w:sz="4" w:space="0" w:color="000000"/>
              <w:bottom w:val="single" w:sz="4" w:space="0" w:color="000000"/>
            </w:tcBorders>
            <w:tcMar>
              <w:top w:w="1" w:type="dxa"/>
              <w:left w:w="1" w:type="dxa"/>
              <w:bottom w:w="1" w:type="dxa"/>
              <w:right w:w="1" w:type="dxa"/>
            </w:tcMar>
            <w:vAlign w:val="center"/>
            <w:hideMark/>
          </w:tcPr>
          <w:p w14:paraId="6E40D2E8" w14:textId="77777777" w:rsidR="00410678" w:rsidRPr="002F1D56" w:rsidRDefault="00410678" w:rsidP="00AD5BED">
            <w:pPr>
              <w:spacing w:after="0"/>
              <w:ind w:left="77" w:right="-2" w:hanging="33"/>
              <w:rPr>
                <w:rFonts w:ascii="Times New Roman" w:hAnsi="Times New Roman" w:cs="Times New Roman"/>
                <w:sz w:val="22"/>
                <w:szCs w:val="24"/>
                <w:lang w:val="es-CL"/>
              </w:rPr>
            </w:pPr>
            <w:proofErr w:type="spellStart"/>
            <w:r w:rsidRPr="002F1D56">
              <w:rPr>
                <w:rFonts w:ascii="Times New Roman" w:hAnsi="Times New Roman" w:cs="Times New Roman"/>
                <w:b/>
                <w:bCs/>
                <w:sz w:val="22"/>
                <w:szCs w:val="24"/>
                <w:lang w:val="es-CL"/>
              </w:rPr>
              <w:t>Description</w:t>
            </w:r>
            <w:proofErr w:type="spellEnd"/>
          </w:p>
        </w:tc>
      </w:tr>
      <w:tr w:rsidR="00C637B2" w:rsidRPr="002F1D56" w14:paraId="1F8B3129" w14:textId="77777777" w:rsidTr="00A607FD">
        <w:trPr>
          <w:trHeight w:val="283"/>
        </w:trPr>
        <w:tc>
          <w:tcPr>
            <w:tcW w:w="0" w:type="auto"/>
            <w:tcMar>
              <w:top w:w="1" w:type="dxa"/>
              <w:left w:w="1" w:type="dxa"/>
              <w:bottom w:w="1" w:type="dxa"/>
              <w:right w:w="1" w:type="dxa"/>
            </w:tcMar>
            <w:vAlign w:val="center"/>
          </w:tcPr>
          <w:p w14:paraId="68CD2E4B" w14:textId="2280253E" w:rsidR="00C637B2" w:rsidRPr="002F1D56" w:rsidRDefault="00C637B2" w:rsidP="002F1D56">
            <w:pPr>
              <w:spacing w:after="0"/>
              <w:ind w:right="-2"/>
              <w:jc w:val="left"/>
              <w:rPr>
                <w:rFonts w:ascii="Times New Roman" w:hAnsi="Times New Roman" w:cs="Times New Roman"/>
                <w:sz w:val="22"/>
                <w:szCs w:val="24"/>
                <w:lang w:val="es-CL"/>
              </w:rPr>
            </w:pPr>
            <w:r w:rsidRPr="002F1D56">
              <w:rPr>
                <w:rFonts w:ascii="Times New Roman" w:hAnsi="Times New Roman" w:cs="Times New Roman"/>
                <w:sz w:val="22"/>
                <w:szCs w:val="24"/>
                <w:lang w:val="en-US"/>
              </w:rPr>
              <w:t>Biopsychosocial compromise</w:t>
            </w:r>
          </w:p>
        </w:tc>
        <w:tc>
          <w:tcPr>
            <w:tcW w:w="0" w:type="auto"/>
            <w:tcMar>
              <w:top w:w="1" w:type="dxa"/>
              <w:left w:w="1" w:type="dxa"/>
              <w:bottom w:w="1" w:type="dxa"/>
              <w:right w:w="1" w:type="dxa"/>
            </w:tcMar>
            <w:vAlign w:val="center"/>
          </w:tcPr>
          <w:p w14:paraId="2275E2D1" w14:textId="1F58DB32" w:rsidR="00C637B2" w:rsidRPr="002F1D56" w:rsidRDefault="00C637B2" w:rsidP="002F1D56">
            <w:pPr>
              <w:spacing w:after="0"/>
              <w:ind w:left="77" w:right="-2" w:hanging="33"/>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A clinical appraisal from professionals in the treatment team at admission to treatment, which considers the level of withdrawal symptoms, the motive of admission, motivation to change, the severity of SUD, number of previous treatments, number of physical complaints, and characteristics of the social environment (e.g., family functioning). Is coded by the authors as mild or moderate vs. severe</w:t>
            </w:r>
            <w:r w:rsidR="00182DDF">
              <w:rPr>
                <w:rFonts w:ascii="Times New Roman" w:hAnsi="Times New Roman" w:cs="Times New Roman"/>
                <w:sz w:val="22"/>
                <w:szCs w:val="24"/>
                <w:lang w:val="en-US"/>
              </w:rPr>
              <w:t xml:space="preserve"> </w:t>
            </w:r>
            <w:r w:rsidR="00182DDF">
              <w:rPr>
                <w:rFonts w:ascii="Times New Roman" w:hAnsi="Times New Roman" w:cs="Times New Roman"/>
                <w:sz w:val="22"/>
                <w:szCs w:val="24"/>
                <w:lang w:val="en-US"/>
              </w:rPr>
              <w:fldChar w:fldCharType="begin"/>
            </w:r>
            <w:r w:rsidR="00182DDF">
              <w:rPr>
                <w:rFonts w:ascii="Times New Roman" w:hAnsi="Times New Roman" w:cs="Times New Roman"/>
                <w:sz w:val="22"/>
                <w:szCs w:val="24"/>
                <w:lang w:val="en-US"/>
              </w:rPr>
              <w:instrText xml:space="preserve"> ADDIN ZOTERO_ITEM CSL_CITATION {"citationID":"k5eRuB6S","properties":{"formattedCitation":"(Ruiz-Tagle Maturana et al., 2023)","plainCitation":"(Ruiz-Tagle Maturana et al., 2023)","noteIndex":0},"citationItems":[{"id":3,"uris":["http://zotero.org/users/12673371/items/N6F2Z2KV"],"itemData":{"id":3,"type":"article-journal","abstract":"Background\nRecovery from substance use disorders (SUD) often entails multiple treatment episodes, which clashes with a context of a treatment system with limited resources and long waiting. Treatment retention and completion have been pointed out as key elements for sustainable achievement; however, most of the evidence generated focuses on opioids and injected substances, which is hardly transferable to the Latin American context.\nObjectives\nThis study aims to estimate the effect of SUD treatment completion on the risk of being readmitted to a SUD treatment in Chile.\nMethods\nWe conducted a retrospective analysis on a database of 107,559 treatment episodes from 85,048 adult patients admitted to SUD treatment during 2010–2019 in Chile. We adjusted two separate Prentice Williams and Petersen Gap Time models, to explore the association between treatment completion (vs. non-completion) and up to the third treatment readmission among residential and ambulatory modalities while controlling for time-varying covariates. To examine whether the effect of treatment completion differs between events, we included an interaction term with the stratification variable.\nResults\nWe found that completing the treatment cuts readmission risk for the first event by 17% (Average Hazard Ratio [95% CI] = 0.83 [0.78, 0.88]) and by 14% for the second entry (Average Hazard Ratio [95% CI] = 0.86 [0.78, 0.94]) in ambulatory treatments. We did not find evidence that completing a treatment reduces the readmission risk for residential treatments or third attempts in ambulatory ones.\nConclusion\nTreatment completion was associated with benefits in cutting readmission risk for the first and second episodes in ambulatory treatments among Chilean adults. It is important to explore different mechanisms than treatment retention for residential treatments.","container-title":"Drug and Alcohol Dependence","DOI":"10.1016/j.drugalcdep.2023.109907","ISSN":"0376-8716","journalAbbreviation":"Drug and Alcohol Dependence","page":"109907","source":"ScienceDirect","title":"Does substance use disorder treatment completion reduce the risk of treatment readmission in Chile?","volume":"248","author":[{"family":"Ruiz-Tagle Maturana","given":"José"},{"family":"González-Santa Cruz","given":"Andrés"},{"family":"Rocha-Jiménez","given":"Teresita"},{"family":"Castillo-Carniglia","given":"Álvaro"}],"issued":{"date-parts":[["2023",7,1]]}}}],"schema":"https://github.com/citation-style-language/schema/raw/master/csl-citation.json"} </w:instrText>
            </w:r>
            <w:r w:rsidR="00182DDF">
              <w:rPr>
                <w:rFonts w:ascii="Times New Roman" w:hAnsi="Times New Roman" w:cs="Times New Roman"/>
                <w:sz w:val="22"/>
                <w:szCs w:val="24"/>
                <w:lang w:val="en-US"/>
              </w:rPr>
              <w:fldChar w:fldCharType="separate"/>
            </w:r>
            <w:r w:rsidR="00182DDF" w:rsidRPr="00182DDF">
              <w:rPr>
                <w:rFonts w:ascii="Times New Roman" w:hAnsi="Times New Roman" w:cs="Times New Roman"/>
                <w:sz w:val="22"/>
              </w:rPr>
              <w:t>(Ruiz-Tagle Maturana et al., 2023)</w:t>
            </w:r>
            <w:r w:rsidR="00182DDF">
              <w:rPr>
                <w:rFonts w:ascii="Times New Roman" w:hAnsi="Times New Roman" w:cs="Times New Roman"/>
                <w:sz w:val="22"/>
                <w:szCs w:val="24"/>
                <w:lang w:val="en-US"/>
              </w:rPr>
              <w:fldChar w:fldCharType="end"/>
            </w:r>
            <w:r w:rsidRPr="002F1D56">
              <w:rPr>
                <w:rFonts w:ascii="Times New Roman" w:hAnsi="Times New Roman" w:cs="Times New Roman"/>
                <w:sz w:val="22"/>
                <w:szCs w:val="24"/>
                <w:lang w:val="en-US"/>
              </w:rPr>
              <w:t>.</w:t>
            </w:r>
          </w:p>
        </w:tc>
      </w:tr>
      <w:tr w:rsidR="00C637B2" w:rsidRPr="002F1D56" w14:paraId="61C8F3C5" w14:textId="77777777" w:rsidTr="00A607FD">
        <w:trPr>
          <w:trHeight w:val="283"/>
        </w:trPr>
        <w:tc>
          <w:tcPr>
            <w:tcW w:w="0" w:type="auto"/>
            <w:tcMar>
              <w:top w:w="1" w:type="dxa"/>
              <w:left w:w="1" w:type="dxa"/>
              <w:bottom w:w="1" w:type="dxa"/>
              <w:right w:w="1" w:type="dxa"/>
            </w:tcMar>
            <w:vAlign w:val="center"/>
          </w:tcPr>
          <w:p w14:paraId="745AE66D" w14:textId="3B6FE952" w:rsidR="00C637B2" w:rsidRPr="002F1D56" w:rsidRDefault="00C637B2" w:rsidP="002F1D56">
            <w:pPr>
              <w:spacing w:after="0"/>
              <w:ind w:right="-2"/>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Age at Admission to Treatment (First Entry)</w:t>
            </w:r>
          </w:p>
        </w:tc>
        <w:tc>
          <w:tcPr>
            <w:tcW w:w="0" w:type="auto"/>
            <w:tcMar>
              <w:top w:w="1" w:type="dxa"/>
              <w:left w:w="1" w:type="dxa"/>
              <w:bottom w:w="1" w:type="dxa"/>
              <w:right w:w="1" w:type="dxa"/>
            </w:tcMar>
            <w:vAlign w:val="center"/>
          </w:tcPr>
          <w:p w14:paraId="5E46EB97" w14:textId="4F56D298" w:rsidR="00C637B2" w:rsidRPr="002F1D56" w:rsidRDefault="00C637B2" w:rsidP="002F1D56">
            <w:pPr>
              <w:spacing w:after="0"/>
              <w:ind w:left="77" w:right="-2" w:hanging="33"/>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Age of the patient at the time of admission to treatment.  The value of the first available treatment is considered.</w:t>
            </w:r>
          </w:p>
        </w:tc>
      </w:tr>
      <w:tr w:rsidR="00C637B2" w:rsidRPr="002F1D56" w14:paraId="38C97B69" w14:textId="77777777" w:rsidTr="002F1D56">
        <w:trPr>
          <w:trHeight w:val="170"/>
        </w:trPr>
        <w:tc>
          <w:tcPr>
            <w:tcW w:w="0" w:type="auto"/>
            <w:tcMar>
              <w:top w:w="1" w:type="dxa"/>
              <w:left w:w="1" w:type="dxa"/>
              <w:bottom w:w="1" w:type="dxa"/>
              <w:right w:w="1" w:type="dxa"/>
            </w:tcMar>
            <w:vAlign w:val="center"/>
          </w:tcPr>
          <w:p w14:paraId="70C05CE7" w14:textId="603C11F2" w:rsidR="00C637B2" w:rsidRPr="002F1D56" w:rsidRDefault="00C637B2" w:rsidP="002F1D56">
            <w:pPr>
              <w:spacing w:after="0"/>
              <w:ind w:right="-2"/>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Birth year</w:t>
            </w:r>
          </w:p>
        </w:tc>
        <w:tc>
          <w:tcPr>
            <w:tcW w:w="0" w:type="auto"/>
            <w:tcMar>
              <w:top w:w="1" w:type="dxa"/>
              <w:left w:w="1" w:type="dxa"/>
              <w:bottom w:w="1" w:type="dxa"/>
              <w:right w:w="1" w:type="dxa"/>
            </w:tcMar>
            <w:vAlign w:val="center"/>
          </w:tcPr>
          <w:p w14:paraId="1EB8F631" w14:textId="6E805481" w:rsidR="00C637B2" w:rsidRPr="002F1D56" w:rsidRDefault="00C637B2" w:rsidP="002F1D56">
            <w:pPr>
              <w:spacing w:after="0"/>
              <w:ind w:left="77" w:right="-2" w:hanging="33"/>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In calendar years (e.g., 1995). Obtained from the registered birth date.</w:t>
            </w:r>
          </w:p>
        </w:tc>
      </w:tr>
      <w:tr w:rsidR="00C637B2" w:rsidRPr="002F1D56" w14:paraId="2B0C7395" w14:textId="77777777" w:rsidTr="00A607FD">
        <w:trPr>
          <w:trHeight w:val="283"/>
        </w:trPr>
        <w:tc>
          <w:tcPr>
            <w:tcW w:w="0" w:type="auto"/>
            <w:tcMar>
              <w:top w:w="1" w:type="dxa"/>
              <w:left w:w="1" w:type="dxa"/>
              <w:bottom w:w="1" w:type="dxa"/>
              <w:right w:w="1" w:type="dxa"/>
            </w:tcMar>
            <w:vAlign w:val="center"/>
          </w:tcPr>
          <w:p w14:paraId="02A7FD6F" w14:textId="0B8EAAE1" w:rsidR="00C637B2" w:rsidRPr="002F1D56" w:rsidRDefault="00C637B2" w:rsidP="002F1D56">
            <w:pPr>
              <w:spacing w:after="0"/>
              <w:ind w:right="-2"/>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Primary substance of the initial diagnosis</w:t>
            </w:r>
          </w:p>
        </w:tc>
        <w:tc>
          <w:tcPr>
            <w:tcW w:w="0" w:type="auto"/>
            <w:tcMar>
              <w:top w:w="1" w:type="dxa"/>
              <w:left w:w="1" w:type="dxa"/>
              <w:bottom w:w="1" w:type="dxa"/>
              <w:right w:w="1" w:type="dxa"/>
            </w:tcMar>
            <w:vAlign w:val="center"/>
          </w:tcPr>
          <w:p w14:paraId="01B22A46" w14:textId="7B3E2B90" w:rsidR="00C637B2" w:rsidRPr="002F1D56" w:rsidRDefault="00C637B2" w:rsidP="002F1D56">
            <w:pPr>
              <w:spacing w:after="0"/>
              <w:ind w:left="77" w:right="-2" w:hanging="33"/>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Indicated by patients as the starting substance of their drug use. SISTRAT allows the presentation of up to three starting substances, which is why we kept the most vulnerable category for patients who reported more than one value ("Base paste", "Cocaine hydrochloride", "Marijuana", "Alcohol", "Other"). On the other hand, other substances, such as hallucinogens, amphetamine-type stimulants, inhalants, opiates, sedatives, hypnotics and tranquilizers, and other substances (anabolic steroids, etc.), did not exceed 3% of the responses, and were therefore classified as "Other".</w:t>
            </w:r>
          </w:p>
        </w:tc>
      </w:tr>
      <w:tr w:rsidR="00C637B2" w:rsidRPr="002F1D56" w14:paraId="4C53C8EA" w14:textId="77777777" w:rsidTr="00A607FD">
        <w:trPr>
          <w:trHeight w:val="283"/>
        </w:trPr>
        <w:tc>
          <w:tcPr>
            <w:tcW w:w="0" w:type="auto"/>
            <w:tcMar>
              <w:top w:w="1" w:type="dxa"/>
              <w:left w:w="1" w:type="dxa"/>
              <w:bottom w:w="1" w:type="dxa"/>
              <w:right w:w="1" w:type="dxa"/>
            </w:tcMar>
            <w:vAlign w:val="center"/>
          </w:tcPr>
          <w:p w14:paraId="399CB24D" w14:textId="39F09D96" w:rsidR="00C637B2" w:rsidRPr="002F1D56" w:rsidRDefault="00C637B2" w:rsidP="002F1D56">
            <w:pPr>
              <w:spacing w:after="0"/>
              <w:ind w:right="-2"/>
              <w:jc w:val="left"/>
              <w:rPr>
                <w:rFonts w:ascii="Times New Roman" w:hAnsi="Times New Roman" w:cs="Times New Roman"/>
                <w:sz w:val="22"/>
                <w:szCs w:val="24"/>
                <w:lang w:val="en-US"/>
              </w:rPr>
            </w:pPr>
            <w:proofErr w:type="spellStart"/>
            <w:r w:rsidRPr="002F1D56">
              <w:rPr>
                <w:rFonts w:ascii="Times New Roman" w:hAnsi="Times New Roman" w:cs="Times New Roman"/>
                <w:sz w:val="22"/>
                <w:szCs w:val="24"/>
                <w:lang w:val="es-CL"/>
              </w:rPr>
              <w:t>Psychiatric</w:t>
            </w:r>
            <w:proofErr w:type="spellEnd"/>
            <w:r w:rsidRPr="002F1D56">
              <w:rPr>
                <w:rFonts w:ascii="Times New Roman" w:hAnsi="Times New Roman" w:cs="Times New Roman"/>
                <w:sz w:val="22"/>
                <w:szCs w:val="24"/>
                <w:lang w:val="es-CL"/>
              </w:rPr>
              <w:t xml:space="preserve"> </w:t>
            </w:r>
            <w:proofErr w:type="spellStart"/>
            <w:r w:rsidRPr="002F1D56">
              <w:rPr>
                <w:rFonts w:ascii="Times New Roman" w:hAnsi="Times New Roman" w:cs="Times New Roman"/>
                <w:sz w:val="22"/>
                <w:szCs w:val="24"/>
                <w:lang w:val="es-CL"/>
              </w:rPr>
              <w:t>comorbidity</w:t>
            </w:r>
            <w:proofErr w:type="spellEnd"/>
            <w:r w:rsidRPr="002F1D56">
              <w:rPr>
                <w:rFonts w:ascii="Times New Roman" w:hAnsi="Times New Roman" w:cs="Times New Roman"/>
                <w:sz w:val="22"/>
                <w:szCs w:val="24"/>
                <w:lang w:val="es-CL"/>
              </w:rPr>
              <w:t xml:space="preserve"> (ICD-10)</w:t>
            </w:r>
          </w:p>
        </w:tc>
        <w:tc>
          <w:tcPr>
            <w:tcW w:w="0" w:type="auto"/>
            <w:tcMar>
              <w:top w:w="1" w:type="dxa"/>
              <w:left w:w="1" w:type="dxa"/>
              <w:bottom w:w="1" w:type="dxa"/>
              <w:right w:w="1" w:type="dxa"/>
            </w:tcMar>
            <w:vAlign w:val="center"/>
          </w:tcPr>
          <w:p w14:paraId="4B711587" w14:textId="344DCB5D" w:rsidR="00C637B2" w:rsidRPr="002F1D56" w:rsidRDefault="00C637B2" w:rsidP="002F1D56">
            <w:pPr>
              <w:spacing w:after="0"/>
              <w:rPr>
                <w:rFonts w:ascii="Times New Roman" w:hAnsi="Times New Roman" w:cs="Times New Roman"/>
                <w:sz w:val="22"/>
                <w:szCs w:val="24"/>
                <w:lang w:val="en-US"/>
              </w:rPr>
            </w:pPr>
            <w:r w:rsidRPr="002F1D56">
              <w:rPr>
                <w:rFonts w:ascii="Times New Roman" w:hAnsi="Times New Roman" w:cs="Times New Roman"/>
                <w:sz w:val="22"/>
                <w:szCs w:val="24"/>
                <w:lang w:val="en-US"/>
              </w:rPr>
              <w:t xml:space="preserve">According to the ICD-10 (International Classification of Diseases 10th Edition) classification. The system allowed for submitting up to three psychiatric conditions. </w:t>
            </w:r>
            <w:r w:rsidR="00B83F64" w:rsidRPr="002F1D56">
              <w:rPr>
                <w:rFonts w:ascii="Times New Roman" w:hAnsi="Times New Roman" w:cs="Times New Roman"/>
                <w:sz w:val="22"/>
                <w:szCs w:val="24"/>
                <w:lang w:val="en-US"/>
              </w:rPr>
              <w:t>If, at the time of dropout or other treatment termination, patients were not diagnosed but a condition is suspected by clinical staff (though not by a specialist), then the status is coded as "under study</w:t>
            </w:r>
            <w:r w:rsidR="002F1D56">
              <w:rPr>
                <w:rFonts w:ascii="Times New Roman" w:hAnsi="Times New Roman" w:cs="Times New Roman"/>
                <w:sz w:val="22"/>
                <w:szCs w:val="24"/>
                <w:lang w:val="en-US"/>
              </w:rPr>
              <w:t xml:space="preserve">” or “incomplete </w:t>
            </w:r>
            <w:r w:rsidR="002F1D56" w:rsidRPr="002F1D56">
              <w:rPr>
                <w:rFonts w:ascii="Times New Roman" w:hAnsi="Times New Roman" w:cs="Times New Roman"/>
                <w:sz w:val="22"/>
                <w:szCs w:val="24"/>
                <w:lang w:val="en-US"/>
              </w:rPr>
              <w:t>assessment</w:t>
            </w:r>
            <w:r w:rsidR="002F1D56">
              <w:rPr>
                <w:rFonts w:ascii="Times New Roman" w:hAnsi="Times New Roman" w:cs="Times New Roman"/>
                <w:sz w:val="22"/>
                <w:szCs w:val="24"/>
                <w:lang w:val="en-US"/>
              </w:rPr>
              <w:t xml:space="preserve">”. This status </w:t>
            </w:r>
            <w:r w:rsidR="002F1D56" w:rsidRPr="002F1D56">
              <w:rPr>
                <w:rFonts w:ascii="Times New Roman" w:hAnsi="Times New Roman" w:cs="Times New Roman"/>
                <w:sz w:val="22"/>
                <w:szCs w:val="24"/>
                <w:lang w:val="en-US"/>
              </w:rPr>
              <w:t>refers to cases under examination, so no information is available to confirm or rule out a</w:t>
            </w:r>
            <w:r w:rsidR="002F1D56">
              <w:rPr>
                <w:rFonts w:ascii="Times New Roman" w:hAnsi="Times New Roman" w:cs="Times New Roman"/>
                <w:sz w:val="22"/>
                <w:szCs w:val="24"/>
                <w:lang w:val="en-US"/>
              </w:rPr>
              <w:t xml:space="preserve">n accurate </w:t>
            </w:r>
            <w:r w:rsidR="002F1D56" w:rsidRPr="002F1D56">
              <w:rPr>
                <w:rFonts w:ascii="Times New Roman" w:hAnsi="Times New Roman" w:cs="Times New Roman"/>
                <w:sz w:val="22"/>
                <w:szCs w:val="24"/>
                <w:lang w:val="en-US"/>
              </w:rPr>
              <w:t>diagnosis.</w:t>
            </w:r>
          </w:p>
        </w:tc>
      </w:tr>
      <w:tr w:rsidR="00C637B2" w:rsidRPr="002F1D56" w14:paraId="39F90603" w14:textId="77777777" w:rsidTr="00A607FD">
        <w:trPr>
          <w:trHeight w:val="283"/>
        </w:trPr>
        <w:tc>
          <w:tcPr>
            <w:tcW w:w="0" w:type="auto"/>
            <w:tcMar>
              <w:top w:w="1" w:type="dxa"/>
              <w:left w:w="1" w:type="dxa"/>
              <w:bottom w:w="1" w:type="dxa"/>
              <w:right w:w="1" w:type="dxa"/>
            </w:tcMar>
            <w:vAlign w:val="center"/>
          </w:tcPr>
          <w:p w14:paraId="52A2494D" w14:textId="31C4A0C1" w:rsidR="00C637B2" w:rsidRPr="002F1D56" w:rsidRDefault="00C637B2" w:rsidP="002F1D56">
            <w:pPr>
              <w:spacing w:after="0"/>
              <w:ind w:right="-2"/>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Daily frequence of primary substance use at admission</w:t>
            </w:r>
          </w:p>
        </w:tc>
        <w:tc>
          <w:tcPr>
            <w:tcW w:w="0" w:type="auto"/>
            <w:tcMar>
              <w:top w:w="1" w:type="dxa"/>
              <w:left w:w="1" w:type="dxa"/>
              <w:bottom w:w="1" w:type="dxa"/>
              <w:right w:w="1" w:type="dxa"/>
            </w:tcMar>
            <w:vAlign w:val="center"/>
          </w:tcPr>
          <w:p w14:paraId="36E2E85D" w14:textId="3CEE7949" w:rsidR="00C637B2" w:rsidRPr="002F1D56" w:rsidRDefault="00C637B2" w:rsidP="002F1D56">
            <w:pPr>
              <w:spacing w:after="0"/>
              <w:ind w:left="77" w:right="-2" w:hanging="33"/>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 xml:space="preserve">Days of use in the last 30 days before treatment of the primary substance at admission. Patients can answer the following: Did not use, less than one day a week, one day a week or more, 2 to 3 days a week, 4 to 6 days a week and Daily. We coded as “Daily” vs. the rest of frequencies. </w:t>
            </w:r>
          </w:p>
        </w:tc>
      </w:tr>
      <w:tr w:rsidR="00C637B2" w:rsidRPr="002F1D56" w14:paraId="207739A2" w14:textId="77777777" w:rsidTr="00A607FD">
        <w:trPr>
          <w:trHeight w:val="283"/>
        </w:trPr>
        <w:tc>
          <w:tcPr>
            <w:tcW w:w="0" w:type="auto"/>
            <w:tcMar>
              <w:top w:w="1" w:type="dxa"/>
              <w:left w:w="1" w:type="dxa"/>
              <w:bottom w:w="1" w:type="dxa"/>
              <w:right w:w="1" w:type="dxa"/>
            </w:tcMar>
            <w:vAlign w:val="center"/>
          </w:tcPr>
          <w:p w14:paraId="2F93A25D" w14:textId="055A9DAA" w:rsidR="00C637B2" w:rsidRPr="002F1D56" w:rsidRDefault="00C637B2" w:rsidP="002F1D56">
            <w:pPr>
              <w:spacing w:after="0"/>
              <w:ind w:right="-2"/>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Occupational status</w:t>
            </w:r>
          </w:p>
        </w:tc>
        <w:tc>
          <w:tcPr>
            <w:tcW w:w="0" w:type="auto"/>
            <w:tcMar>
              <w:top w:w="1" w:type="dxa"/>
              <w:left w:w="1" w:type="dxa"/>
              <w:bottom w:w="1" w:type="dxa"/>
              <w:right w:w="1" w:type="dxa"/>
            </w:tcMar>
            <w:vAlign w:val="center"/>
          </w:tcPr>
          <w:p w14:paraId="47A561BC" w14:textId="77777777" w:rsidR="00AD5BED" w:rsidRPr="002F1D56" w:rsidRDefault="00AD5BED" w:rsidP="002F1D56">
            <w:pPr>
              <w:spacing w:after="0"/>
              <w:ind w:left="77" w:right="-2" w:hanging="33"/>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 xml:space="preserve">Coded from a single question asked whether the respondent worked at least one hour during the last week, excluding care work at home. If the respondent answered affirmatively, they were coded as “employed.” If the respondent answered negatively, their responses were categorized as follows: </w:t>
            </w:r>
          </w:p>
          <w:p w14:paraId="30D19D6B" w14:textId="77777777" w:rsidR="00AD5BED" w:rsidRPr="002F1D56" w:rsidRDefault="00AD5BED" w:rsidP="002F1D56">
            <w:pPr>
              <w:pStyle w:val="Prrafodelista"/>
              <w:numPr>
                <w:ilvl w:val="0"/>
                <w:numId w:val="3"/>
              </w:numPr>
              <w:spacing w:after="0"/>
              <w:ind w:right="-2"/>
              <w:jc w:val="left"/>
              <w:rPr>
                <w:rFonts w:ascii="Times New Roman" w:hAnsi="Times New Roman" w:cs="Times New Roman"/>
                <w:sz w:val="22"/>
                <w:szCs w:val="24"/>
                <w:lang w:val="en-US"/>
              </w:rPr>
            </w:pPr>
            <w:r w:rsidRPr="002F1D56">
              <w:rPr>
                <w:rFonts w:ascii="Times New Roman" w:hAnsi="Times New Roman" w:cs="Times New Roman"/>
                <w:b/>
                <w:bCs/>
                <w:sz w:val="22"/>
                <w:szCs w:val="24"/>
                <w:lang w:val="en-US"/>
              </w:rPr>
              <w:t xml:space="preserve">Unemployed </w:t>
            </w:r>
            <w:r w:rsidRPr="002F1D56">
              <w:rPr>
                <w:rFonts w:ascii="Times New Roman" w:hAnsi="Times New Roman" w:cs="Times New Roman"/>
                <w:sz w:val="22"/>
                <w:szCs w:val="24"/>
                <w:lang w:val="en-US"/>
              </w:rPr>
              <w:t>for those who actively looking but unable to find work or reported being first-time job seekers.</w:t>
            </w:r>
          </w:p>
          <w:p w14:paraId="4DC883DB" w14:textId="44B32A86" w:rsidR="00C637B2" w:rsidRPr="002F1D56" w:rsidRDefault="00AD5BED" w:rsidP="002F1D56">
            <w:pPr>
              <w:pStyle w:val="Prrafodelista"/>
              <w:numPr>
                <w:ilvl w:val="0"/>
                <w:numId w:val="3"/>
              </w:numPr>
              <w:spacing w:after="0"/>
              <w:ind w:right="-2"/>
              <w:jc w:val="left"/>
              <w:rPr>
                <w:rFonts w:ascii="Times New Roman" w:hAnsi="Times New Roman" w:cs="Times New Roman"/>
                <w:sz w:val="22"/>
                <w:szCs w:val="24"/>
                <w:lang w:val="en-US"/>
              </w:rPr>
            </w:pPr>
            <w:r w:rsidRPr="002F1D56">
              <w:rPr>
                <w:rFonts w:ascii="Times New Roman" w:hAnsi="Times New Roman" w:cs="Times New Roman"/>
                <w:b/>
                <w:bCs/>
                <w:sz w:val="22"/>
                <w:szCs w:val="24"/>
                <w:lang w:val="en-US"/>
              </w:rPr>
              <w:t xml:space="preserve">Inactive </w:t>
            </w:r>
            <w:r w:rsidRPr="002F1D56">
              <w:rPr>
                <w:rFonts w:ascii="Times New Roman" w:hAnsi="Times New Roman" w:cs="Times New Roman"/>
                <w:sz w:val="22"/>
                <w:szCs w:val="24"/>
                <w:lang w:val="en-US"/>
              </w:rPr>
              <w:t>or without any activity: This includes individuals studying but not working, permanently unable to work, pensioned or retired but not working, rentiers receiving income from properties or investments, those engaged in household chores, not seeking work, or other specified reasons.</w:t>
            </w:r>
          </w:p>
        </w:tc>
      </w:tr>
      <w:tr w:rsidR="00C637B2" w:rsidRPr="002F1D56" w14:paraId="228AEA2B" w14:textId="77777777" w:rsidTr="00A607FD">
        <w:trPr>
          <w:trHeight w:val="283"/>
        </w:trPr>
        <w:tc>
          <w:tcPr>
            <w:tcW w:w="0" w:type="auto"/>
            <w:tcBorders>
              <w:bottom w:val="single" w:sz="4" w:space="0" w:color="auto"/>
            </w:tcBorders>
            <w:tcMar>
              <w:top w:w="1" w:type="dxa"/>
              <w:left w:w="1" w:type="dxa"/>
              <w:bottom w:w="1" w:type="dxa"/>
              <w:right w:w="1" w:type="dxa"/>
            </w:tcMar>
            <w:vAlign w:val="center"/>
            <w:hideMark/>
          </w:tcPr>
          <w:p w14:paraId="6C18C38C" w14:textId="4A60DEAE" w:rsidR="00410678" w:rsidRPr="002F1D56" w:rsidRDefault="00C637B2" w:rsidP="002F1D56">
            <w:pPr>
              <w:spacing w:after="0"/>
              <w:ind w:right="-2"/>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lastRenderedPageBreak/>
              <w:t>Primary substance at admission to treatment</w:t>
            </w:r>
          </w:p>
        </w:tc>
        <w:tc>
          <w:tcPr>
            <w:tcW w:w="0" w:type="auto"/>
            <w:tcBorders>
              <w:bottom w:val="single" w:sz="4" w:space="0" w:color="auto"/>
            </w:tcBorders>
            <w:tcMar>
              <w:top w:w="1" w:type="dxa"/>
              <w:left w:w="1" w:type="dxa"/>
              <w:bottom w:w="1" w:type="dxa"/>
              <w:right w:w="1" w:type="dxa"/>
            </w:tcMar>
            <w:vAlign w:val="center"/>
            <w:hideMark/>
          </w:tcPr>
          <w:p w14:paraId="0D12BA8A" w14:textId="77777777" w:rsidR="00410678" w:rsidRPr="002F1D56" w:rsidRDefault="00410678" w:rsidP="002F1D56">
            <w:pPr>
              <w:spacing w:after="0"/>
              <w:ind w:left="77" w:right="-2" w:hanging="33"/>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Identified and defined by the patient as the substance that motivates the consultation and admission, being the substance of greatest concern.</w:t>
            </w:r>
          </w:p>
        </w:tc>
      </w:tr>
    </w:tbl>
    <w:p w14:paraId="35456ED9" w14:textId="0B678020" w:rsidR="00410678" w:rsidRPr="0065310D" w:rsidRDefault="00410678" w:rsidP="00AD5BED">
      <w:pPr>
        <w:tabs>
          <w:tab w:val="left" w:pos="567"/>
        </w:tabs>
        <w:ind w:right="-2" w:firstLine="567"/>
        <w:rPr>
          <w:rFonts w:ascii="Times New Roman" w:hAnsi="Times New Roman" w:cs="Times New Roman"/>
          <w:lang w:val="en-US"/>
        </w:rPr>
      </w:pPr>
      <w:r w:rsidRPr="0065310D">
        <w:rPr>
          <w:rFonts w:ascii="Times New Roman" w:hAnsi="Times New Roman" w:cs="Times New Roman"/>
          <w:lang w:val="en-US"/>
        </w:rPr>
        <w:t>Note. We consider the value of all covariates at the first treatment completed or not</w:t>
      </w:r>
      <w:r w:rsidR="00AD5BED" w:rsidRPr="0065310D">
        <w:rPr>
          <w:rFonts w:ascii="Times New Roman" w:hAnsi="Times New Roman" w:cs="Times New Roman"/>
          <w:lang w:val="en-US"/>
        </w:rPr>
        <w:t>.</w:t>
      </w:r>
    </w:p>
    <w:p w14:paraId="2B7BFE5F" w14:textId="31413903" w:rsidR="00410678" w:rsidRDefault="00410678" w:rsidP="002264FE">
      <w:pPr>
        <w:pStyle w:val="Ttulo2"/>
        <w:rPr>
          <w:lang w:val="en-US"/>
        </w:rPr>
      </w:pPr>
      <w:r w:rsidRPr="002F1D56">
        <w:rPr>
          <w:lang w:val="en-US"/>
        </w:rPr>
        <w:t xml:space="preserve">Supplemental Section </w:t>
      </w:r>
      <w:r w:rsidR="005875EF">
        <w:rPr>
          <w:lang w:val="en-US"/>
        </w:rPr>
        <w:t>3</w:t>
      </w:r>
      <w:r w:rsidRPr="002F1D56">
        <w:rPr>
          <w:lang w:val="en-US"/>
        </w:rPr>
        <w:t xml:space="preserve">. </w:t>
      </w:r>
      <w:r w:rsidR="000D7704">
        <w:rPr>
          <w:lang w:val="en-US"/>
        </w:rPr>
        <w:t>Exploring data structure</w:t>
      </w:r>
      <w:r w:rsidR="0065310D">
        <w:rPr>
          <w:lang w:val="en-US"/>
        </w:rPr>
        <w:t xml:space="preserve"> and regularity of repeated observations</w:t>
      </w:r>
    </w:p>
    <w:p w14:paraId="028604A5" w14:textId="31C148E0" w:rsidR="000D7704" w:rsidRDefault="000D7704" w:rsidP="000D7704">
      <w:pPr>
        <w:ind w:right="-2" w:firstLine="709"/>
        <w:rPr>
          <w:rFonts w:ascii="Times New Roman" w:hAnsi="Times New Roman" w:cs="Times New Roman"/>
          <w:sz w:val="24"/>
          <w:szCs w:val="28"/>
          <w:lang w:val="en-US"/>
        </w:rPr>
      </w:pPr>
      <w:r w:rsidRPr="000D7704">
        <w:rPr>
          <w:rFonts w:ascii="Times New Roman" w:hAnsi="Times New Roman" w:cs="Times New Roman"/>
          <w:sz w:val="24"/>
          <w:szCs w:val="28"/>
          <w:lang w:val="en-US"/>
        </w:rPr>
        <w:t>The degree of irregularity of assessment times (times in which reported PSU was measured), in this case, in admission processes, is measured through the area under the curve (AUC) and log-transformed area under the curve. To inspect the degree of visit irregularity, the entire follow-up period was divided into adjacent and equally sized timeframes, and the number of bins changed. The AUC was obtained by plotting the mean proportions of individuals with 0 visits per bin against the mean proportions of individuals with &gt; 1 visit per bin. AUC was log-transformed for better interpretation, in which 100 is very irregular, and 0 is equivalent to a repeated measures design</w:t>
      </w:r>
      <w:r w:rsidR="00182DDF">
        <w:rPr>
          <w:rFonts w:ascii="Times New Roman" w:hAnsi="Times New Roman" w:cs="Times New Roman"/>
          <w:sz w:val="24"/>
          <w:szCs w:val="28"/>
          <w:lang w:val="en-US"/>
        </w:rPr>
        <w:t xml:space="preserve"> </w:t>
      </w:r>
      <w:r w:rsidR="00182DDF">
        <w:rPr>
          <w:rFonts w:ascii="Times New Roman" w:hAnsi="Times New Roman" w:cs="Times New Roman"/>
          <w:sz w:val="24"/>
          <w:szCs w:val="28"/>
          <w:lang w:val="en-US"/>
        </w:rPr>
        <w:fldChar w:fldCharType="begin"/>
      </w:r>
      <w:r w:rsidR="00182DDF">
        <w:rPr>
          <w:rFonts w:ascii="Times New Roman" w:hAnsi="Times New Roman" w:cs="Times New Roman"/>
          <w:sz w:val="24"/>
          <w:szCs w:val="28"/>
          <w:lang w:val="en-US"/>
        </w:rPr>
        <w:instrText xml:space="preserve"> ADDIN ZOTERO_ITEM CSL_CITATION {"citationID":"TPuW9nZx","properties":{"formattedCitation":"(Lokku et al., 2020)","plainCitation":"(Lokku et al., 2020)","noteIndex":0},"citationItems":[{"id":622,"uris":["http://zotero.org/users/12673371/items/5VTQWERS"],"itemData":{"id":622,"type":"article-journal","abstract":"Observational longitudinal data often feature irregular, informative visit times. We propose descriptive measures to quantify the extent of irregularity to select an appropriate analytic outcome approach.","container-title":"BMC Medical Research Methodology","DOI":"10.1186/s12874-020-01023-w","ISSN":"1471-2288","issue":"1","journalAbbreviation":"BMC Medical Research Methodology","page":"135","source":"BioMed Central","title":"Summarizing the extent of visit irregularity in longitudinal data","volume":"20","author":[{"family":"Lokku","given":"Armend"},{"family":"Lim","given":"Lily S."},{"family":"Birken","given":"Catherine S."},{"family":"Pullenayegum","given":"Eleanor M."},{"literal":"on behalf of the TARGet Kids! Collaboration"}],"issued":{"date-parts":[["2020",5,29]]}}}],"schema":"https://github.com/citation-style-language/schema/raw/master/csl-citation.json"} </w:instrText>
      </w:r>
      <w:r w:rsidR="00182DDF">
        <w:rPr>
          <w:rFonts w:ascii="Times New Roman" w:hAnsi="Times New Roman" w:cs="Times New Roman"/>
          <w:sz w:val="24"/>
          <w:szCs w:val="28"/>
          <w:lang w:val="en-US"/>
        </w:rPr>
        <w:fldChar w:fldCharType="separate"/>
      </w:r>
      <w:r w:rsidR="00182DDF" w:rsidRPr="00182DDF">
        <w:rPr>
          <w:rFonts w:ascii="Times New Roman" w:hAnsi="Times New Roman" w:cs="Times New Roman"/>
          <w:sz w:val="24"/>
        </w:rPr>
        <w:t>(Lokku et al., 2020)</w:t>
      </w:r>
      <w:r w:rsidR="00182DDF">
        <w:rPr>
          <w:rFonts w:ascii="Times New Roman" w:hAnsi="Times New Roman" w:cs="Times New Roman"/>
          <w:sz w:val="24"/>
          <w:szCs w:val="28"/>
          <w:lang w:val="en-US"/>
        </w:rPr>
        <w:fldChar w:fldCharType="end"/>
      </w:r>
      <w:r w:rsidRPr="000D7704">
        <w:rPr>
          <w:rFonts w:ascii="Times New Roman" w:hAnsi="Times New Roman" w:cs="Times New Roman"/>
          <w:sz w:val="24"/>
          <w:szCs w:val="28"/>
          <w:lang w:val="en-US"/>
        </w:rPr>
        <w:t>.</w:t>
      </w:r>
      <w:r>
        <w:rPr>
          <w:rFonts w:ascii="Times New Roman" w:hAnsi="Times New Roman" w:cs="Times New Roman"/>
          <w:sz w:val="24"/>
          <w:szCs w:val="28"/>
          <w:lang w:val="en-US"/>
        </w:rPr>
        <w:t xml:space="preserve"> </w:t>
      </w:r>
    </w:p>
    <w:p w14:paraId="723E200D" w14:textId="37E4942C" w:rsidR="000D7704" w:rsidRPr="000D7704" w:rsidRDefault="000D7704" w:rsidP="000D7704">
      <w:pPr>
        <w:spacing w:after="0" w:line="240" w:lineRule="auto"/>
        <w:ind w:left="720"/>
        <w:jc w:val="left"/>
        <w:rPr>
          <w:rFonts w:ascii="Times New Roman" w:hAnsi="Times New Roman" w:cs="Times New Roman"/>
          <w:b/>
          <w:bCs/>
          <w:sz w:val="24"/>
          <w:szCs w:val="28"/>
          <w:shd w:val="clear" w:color="auto" w:fill="FFFFFF"/>
        </w:rPr>
      </w:pPr>
      <w:r w:rsidRPr="000D7704">
        <w:rPr>
          <w:rFonts w:ascii="Times New Roman" w:hAnsi="Times New Roman" w:cs="Times New Roman"/>
          <w:b/>
          <w:bCs/>
          <w:sz w:val="24"/>
          <w:szCs w:val="28"/>
          <w:shd w:val="clear" w:color="auto" w:fill="FFFFFF"/>
        </w:rPr>
        <w:t xml:space="preserve">Figure </w:t>
      </w:r>
      <w:r w:rsidR="005875EF">
        <w:rPr>
          <w:rFonts w:ascii="Times New Roman" w:hAnsi="Times New Roman" w:cs="Times New Roman"/>
          <w:b/>
          <w:bCs/>
          <w:sz w:val="24"/>
          <w:szCs w:val="28"/>
          <w:shd w:val="clear" w:color="auto" w:fill="FFFFFF"/>
        </w:rPr>
        <w:t>S</w:t>
      </w:r>
      <w:r w:rsidRPr="000D7704">
        <w:rPr>
          <w:rFonts w:ascii="Times New Roman" w:hAnsi="Times New Roman" w:cs="Times New Roman"/>
          <w:b/>
          <w:bCs/>
          <w:sz w:val="24"/>
          <w:szCs w:val="28"/>
          <w:shd w:val="clear" w:color="auto" w:fill="FFFFFF"/>
        </w:rPr>
        <w:t xml:space="preserve">2. Mean proportions of patients with 0,1, and &gt;1 admissions per bin as bin width varies from 1 to 50% of the gap between </w:t>
      </w:r>
      <w:r w:rsidR="001C5629">
        <w:rPr>
          <w:rFonts w:ascii="Times New Roman" w:hAnsi="Times New Roman" w:cs="Times New Roman"/>
          <w:b/>
          <w:bCs/>
          <w:sz w:val="24"/>
          <w:szCs w:val="28"/>
          <w:shd w:val="clear" w:color="auto" w:fill="FFFFFF"/>
        </w:rPr>
        <w:t>visits</w:t>
      </w:r>
      <w:r w:rsidRPr="000D7704">
        <w:rPr>
          <w:rFonts w:ascii="Times New Roman" w:hAnsi="Times New Roman" w:cs="Times New Roman"/>
          <w:b/>
          <w:bCs/>
          <w:sz w:val="24"/>
          <w:szCs w:val="28"/>
          <w:shd w:val="clear" w:color="auto" w:fill="FFFFFF"/>
        </w:rPr>
        <w:t>.</w:t>
      </w:r>
    </w:p>
    <w:p w14:paraId="54607926" w14:textId="77777777" w:rsidR="000D7704" w:rsidRPr="00B50D35" w:rsidRDefault="000D7704" w:rsidP="000D7704">
      <w:pPr>
        <w:spacing w:after="0" w:line="240" w:lineRule="auto"/>
        <w:jc w:val="center"/>
        <w:rPr>
          <w:rFonts w:ascii="Times New Roman" w:eastAsia="Times New Roman" w:hAnsi="Times New Roman" w:cs="Times New Roman"/>
          <w:sz w:val="24"/>
          <w:szCs w:val="24"/>
          <w:lang w:val="es-CL" w:eastAsia="es-CL"/>
        </w:rPr>
      </w:pPr>
      <w:r w:rsidRPr="00B50D35">
        <w:rPr>
          <w:rFonts w:ascii="Times New Roman" w:eastAsia="Times New Roman" w:hAnsi="Times New Roman" w:cs="Times New Roman"/>
          <w:noProof/>
          <w:sz w:val="24"/>
          <w:szCs w:val="24"/>
          <w:lang w:val="es-CL" w:eastAsia="es-CL"/>
        </w:rPr>
        <w:drawing>
          <wp:inline distT="0" distB="0" distL="0" distR="0" wp14:anchorId="73587770" wp14:editId="4B650C44">
            <wp:extent cx="4249752" cy="2638425"/>
            <wp:effectExtent l="0" t="0" r="0" b="0"/>
            <wp:docPr id="1818283969"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283969" name="Imagen 1" descr="Imagen que contiene Diagrama&#10;&#10;Descripción generada automáticament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4255010" cy="2641690"/>
                    </a:xfrm>
                    <a:prstGeom prst="rect">
                      <a:avLst/>
                    </a:prstGeom>
                    <a:noFill/>
                    <a:ln>
                      <a:noFill/>
                    </a:ln>
                    <a:extLst>
                      <a:ext uri="{53640926-AAD7-44D8-BBD7-CCE9431645EC}">
                        <a14:shadowObscured xmlns:a14="http://schemas.microsoft.com/office/drawing/2010/main"/>
                      </a:ext>
                    </a:extLst>
                  </pic:spPr>
                </pic:pic>
              </a:graphicData>
            </a:graphic>
          </wp:inline>
        </w:drawing>
      </w:r>
    </w:p>
    <w:p w14:paraId="7948A064" w14:textId="14148C56" w:rsidR="000D7704" w:rsidRDefault="000D7704" w:rsidP="0065310D">
      <w:pPr>
        <w:ind w:left="709" w:right="-2"/>
        <w:rPr>
          <w:rFonts w:ascii="Times New Roman" w:hAnsi="Times New Roman" w:cs="Times New Roman"/>
          <w:shd w:val="clear" w:color="auto" w:fill="FFFFFF"/>
        </w:rPr>
      </w:pPr>
      <w:r w:rsidRPr="00B50D35">
        <w:rPr>
          <w:rFonts w:ascii="Times New Roman" w:hAnsi="Times New Roman" w:cs="Times New Roman"/>
          <w:shd w:val="clear" w:color="auto" w:fill="FFFFFF"/>
        </w:rPr>
        <w:t>Note. Modified= Time in months from the first admission, and formatted to avoid overlapping between treatments, complete cases; Modified (imputation)= Time in months from the first admission, and formatted to avoid overlapping between treatments, imputed missing values; Original calendar= Formatted in calendar date, no further format.</w:t>
      </w:r>
    </w:p>
    <w:p w14:paraId="6AED320B" w14:textId="57153A8B" w:rsidR="0065310D" w:rsidRPr="0065310D" w:rsidRDefault="0065310D" w:rsidP="0065310D">
      <w:pPr>
        <w:ind w:right="-2" w:firstLine="709"/>
        <w:rPr>
          <w:rFonts w:ascii="Times New Roman" w:hAnsi="Times New Roman" w:cs="Times New Roman"/>
          <w:sz w:val="24"/>
          <w:szCs w:val="28"/>
          <w:lang w:val="en-US"/>
        </w:rPr>
      </w:pPr>
      <w:r w:rsidRPr="000D7704">
        <w:rPr>
          <w:rFonts w:ascii="Times New Roman" w:hAnsi="Times New Roman" w:cs="Times New Roman"/>
          <w:sz w:val="24"/>
          <w:szCs w:val="28"/>
          <w:lang w:val="en-US"/>
        </w:rPr>
        <w:lastRenderedPageBreak/>
        <w:t xml:space="preserve">According to Figure </w:t>
      </w:r>
      <w:r w:rsidR="005875EF">
        <w:rPr>
          <w:rFonts w:ascii="Times New Roman" w:hAnsi="Times New Roman" w:cs="Times New Roman"/>
          <w:sz w:val="24"/>
          <w:szCs w:val="28"/>
          <w:lang w:val="en-US"/>
        </w:rPr>
        <w:t>S</w:t>
      </w:r>
      <w:r w:rsidRPr="000D7704">
        <w:rPr>
          <w:rFonts w:ascii="Times New Roman" w:hAnsi="Times New Roman" w:cs="Times New Roman"/>
          <w:sz w:val="24"/>
          <w:szCs w:val="28"/>
          <w:lang w:val="en-US"/>
        </w:rPr>
        <w:t xml:space="preserve">2, when considering a bin width of 2% of the gap between treatments, the proportion of patients with two or more admissions was 0.33, decreasing to a proportion of 0.04 when considering a bin width of 6%. An AUC of 0.21 (log-transformed= 80) suggest there is likely a counting process behind visits rather than perfectly repeated and thus regular measures. Therefore, it seems reasonable to conduct an analysis to measure the association between reported PSU and </w:t>
      </w:r>
      <w:r w:rsidR="001C5629">
        <w:rPr>
          <w:rFonts w:ascii="Times New Roman" w:hAnsi="Times New Roman" w:cs="Times New Roman"/>
          <w:sz w:val="24"/>
          <w:szCs w:val="28"/>
          <w:lang w:val="en-US"/>
        </w:rPr>
        <w:t>non-completion statuses</w:t>
      </w:r>
      <w:r w:rsidRPr="000D7704">
        <w:rPr>
          <w:rFonts w:ascii="Times New Roman" w:hAnsi="Times New Roman" w:cs="Times New Roman"/>
          <w:sz w:val="24"/>
          <w:szCs w:val="28"/>
          <w:lang w:val="en-US"/>
        </w:rPr>
        <w:t xml:space="preserve"> that considers irregularity in observations and an extent of informative assessment times, conditional on several covariates, including past observed outcomes, past assessment history, and baseline covariates.</w:t>
      </w:r>
    </w:p>
    <w:p w14:paraId="56260091" w14:textId="3EB26602" w:rsidR="000D7704" w:rsidRPr="002F1D56" w:rsidRDefault="000D7704" w:rsidP="002264FE">
      <w:pPr>
        <w:pStyle w:val="Ttulo2"/>
        <w:rPr>
          <w:lang w:val="en-US"/>
        </w:rPr>
      </w:pPr>
      <w:r w:rsidRPr="002F1D56">
        <w:rPr>
          <w:lang w:val="en-US"/>
        </w:rPr>
        <w:t xml:space="preserve">Supplemental Section </w:t>
      </w:r>
      <w:r w:rsidR="005875EF">
        <w:rPr>
          <w:lang w:val="en-US"/>
        </w:rPr>
        <w:t>4</w:t>
      </w:r>
      <w:r w:rsidRPr="002F1D56">
        <w:rPr>
          <w:lang w:val="en-US"/>
        </w:rPr>
        <w:t>. Counting process and alternative weighting schemes</w:t>
      </w:r>
    </w:p>
    <w:p w14:paraId="3281C123" w14:textId="44B3F420" w:rsidR="008B6CB8" w:rsidRDefault="008B6CB8" w:rsidP="000D7704">
      <w:pPr>
        <w:ind w:right="-2" w:firstLine="709"/>
        <w:rPr>
          <w:rFonts w:ascii="Times New Roman" w:hAnsi="Times New Roman" w:cs="Times New Roman"/>
          <w:sz w:val="24"/>
          <w:szCs w:val="28"/>
          <w:lang w:val="en-US"/>
        </w:rPr>
      </w:pPr>
      <w:r w:rsidRPr="008B6CB8">
        <w:rPr>
          <w:rFonts w:ascii="Times New Roman" w:hAnsi="Times New Roman" w:cs="Times New Roman"/>
          <w:sz w:val="24"/>
          <w:szCs w:val="28"/>
          <w:lang w:val="en-US"/>
        </w:rPr>
        <w:t>Models such as marginal structural models, g-computation and targeted maximum likelihood estimation assume that observation times and gaps between them are not informative of the outcome of interest</w:t>
      </w:r>
      <w:r w:rsidR="00182DDF">
        <w:rPr>
          <w:rFonts w:ascii="Times New Roman" w:hAnsi="Times New Roman" w:cs="Times New Roman"/>
          <w:sz w:val="24"/>
          <w:szCs w:val="28"/>
          <w:lang w:val="en-US"/>
        </w:rPr>
        <w:t xml:space="preserve"> </w:t>
      </w:r>
      <w:r w:rsidR="00182DDF">
        <w:rPr>
          <w:rFonts w:ascii="Times New Roman" w:hAnsi="Times New Roman" w:cs="Times New Roman"/>
          <w:sz w:val="24"/>
          <w:szCs w:val="28"/>
          <w:lang w:val="en-US"/>
        </w:rPr>
        <w:fldChar w:fldCharType="begin"/>
      </w:r>
      <w:r w:rsidR="00182DDF">
        <w:rPr>
          <w:rFonts w:ascii="Times New Roman" w:hAnsi="Times New Roman" w:cs="Times New Roman"/>
          <w:sz w:val="24"/>
          <w:szCs w:val="28"/>
          <w:lang w:val="en-US"/>
        </w:rPr>
        <w:instrText xml:space="preserve"> ADDIN ZOTERO_ITEM CSL_CITATION {"citationID":"KL4sHxGZ","properties":{"formattedCitation":"(E. M. Pullenayegum et al., 2023)","plainCitation":"(E. M. Pullenayegum et al., 2023)","noteIndex":0},"citationItems":[{"id":632,"uris":["http://zotero.org/users/12673371/items/6YPI3NMP"],"itemData":{"id":632,"type":"article-journal","abstract":"Data collected in the context of usual care present a rich source of longitudinal data for research, but often require analyses that simultaneously enable causal inferences from observational data while handling irregular and informative assessment times. An inverse-weighting approach to this was recently proposed, and handles the case where the assessment times are at random (ie, conditionally independent of the outcome process given the observed history). In this paper, we extend the inverse-weighting approach to handle a special case of assessment not at random, where assessment and outcome processes are conditionally independent given past observed covariates and random effects. We use multiple outputation to accomplish the same purpose as inverse-weighting, and apply it to the Liang semi-parametric joint model. Moreover, we develop an alternative joint model that does not require covariates for the outcome model to be known at times where there is no assessment of the outcome. We examine the performance of these methods through simulation and illustrate them through a study of the causal effect of wheezing on time spent playing outdoors among children aged 2-9 years and enrolled in the TargetKids! study.","container-title":"Statistics in Medicine","DOI":"10.1002/sim.9727","ISSN":"1097-0258","issue":"14","journalAbbreviation":"Stat Med","language":"eng","note":"PMID: 37054723","page":"2361-2393","source":"PubMed","title":"Causal inference with longitudinal data subject to irregular assessment times","volume":"42","author":[{"family":"Pullenayegum","given":"Eleanor M."},{"family":"Birken","given":"Catherine"},{"family":"Maguire","given":"Jonathon"},{"literal":"TARGet Kids! Collaboration"}],"issued":{"date-parts":[["2023",6,30]]}}}],"schema":"https://github.com/citation-style-language/schema/raw/master/csl-citation.json"} </w:instrText>
      </w:r>
      <w:r w:rsidR="00182DDF">
        <w:rPr>
          <w:rFonts w:ascii="Times New Roman" w:hAnsi="Times New Roman" w:cs="Times New Roman"/>
          <w:sz w:val="24"/>
          <w:szCs w:val="28"/>
          <w:lang w:val="en-US"/>
        </w:rPr>
        <w:fldChar w:fldCharType="separate"/>
      </w:r>
      <w:r w:rsidR="00182DDF" w:rsidRPr="00182DDF">
        <w:rPr>
          <w:rFonts w:ascii="Times New Roman" w:hAnsi="Times New Roman" w:cs="Times New Roman"/>
          <w:sz w:val="24"/>
        </w:rPr>
        <w:t>(Pullenayegum et al., 2023)</w:t>
      </w:r>
      <w:r w:rsidR="00182DDF">
        <w:rPr>
          <w:rFonts w:ascii="Times New Roman" w:hAnsi="Times New Roman" w:cs="Times New Roman"/>
          <w:sz w:val="24"/>
          <w:szCs w:val="28"/>
          <w:lang w:val="en-US"/>
        </w:rPr>
        <w:fldChar w:fldCharType="end"/>
      </w:r>
      <w:r w:rsidRPr="008B6CB8">
        <w:rPr>
          <w:rFonts w:ascii="Times New Roman" w:hAnsi="Times New Roman" w:cs="Times New Roman"/>
          <w:sz w:val="24"/>
          <w:szCs w:val="28"/>
          <w:lang w:val="en-US"/>
        </w:rPr>
        <w:t xml:space="preserve">. The models adjust for the mentioned confounding variables. The study sample is based on a pseudo population in which the counting process </w:t>
      </w:r>
      <m:oMath>
        <m:sSub>
          <m:sSubPr>
            <m:ctrlPr>
              <w:rPr>
                <w:rFonts w:ascii="Cambria Math" w:hAnsi="Cambria Math" w:cs="Times New Roman"/>
                <w:i/>
                <w:sz w:val="24"/>
                <w:szCs w:val="28"/>
                <w:lang w:val="en-US"/>
              </w:rPr>
            </m:ctrlPr>
          </m:sSubPr>
          <m:e>
            <m:r>
              <w:rPr>
                <w:rFonts w:ascii="Cambria Math" w:hAnsi="Cambria Math" w:cs="Times New Roman"/>
                <w:sz w:val="24"/>
                <w:szCs w:val="28"/>
                <w:lang w:val="en-US"/>
              </w:rPr>
              <m:t>N</m:t>
            </m:r>
          </m:e>
          <m:sub>
            <m:r>
              <w:rPr>
                <w:rFonts w:ascii="Cambria Math" w:hAnsi="Cambria Math" w:cs="Times New Roman"/>
                <w:sz w:val="24"/>
                <w:szCs w:val="28"/>
                <w:lang w:val="en-US"/>
              </w:rPr>
              <m:t>i</m:t>
            </m:r>
          </m:sub>
        </m:sSub>
        <m:r>
          <w:rPr>
            <w:rFonts w:ascii="Cambria Math" w:hAnsi="Cambria Math" w:cs="Times New Roman"/>
            <w:sz w:val="24"/>
            <w:szCs w:val="28"/>
            <w:lang w:val="en-US"/>
          </w:rPr>
          <m:t>(t)</m:t>
        </m:r>
      </m:oMath>
      <w:r w:rsidRPr="008B6CB8">
        <w:rPr>
          <w:rFonts w:ascii="Times New Roman" w:hAnsi="Times New Roman" w:cs="Times New Roman"/>
          <w:sz w:val="24"/>
          <w:szCs w:val="28"/>
          <w:lang w:val="en-US"/>
        </w:rPr>
        <w:t xml:space="preserve"> (i.e., subsequent SUD treatment episodes and times between them) is static, hence, completely at random and ignorable </w:t>
      </w:r>
      <m:oMath>
        <m:sSub>
          <m:sSubPr>
            <m:ctrlPr>
              <w:rPr>
                <w:rFonts w:ascii="Cambria Math" w:hAnsi="Cambria Math" w:cs="Times New Roman"/>
                <w:i/>
                <w:sz w:val="24"/>
                <w:szCs w:val="28"/>
                <w:lang w:val="en-US"/>
              </w:rPr>
            </m:ctrlPr>
          </m:sSubPr>
          <m:e>
            <m:r>
              <w:rPr>
                <w:rFonts w:ascii="Cambria Math" w:hAnsi="Cambria Math" w:cs="Times New Roman"/>
                <w:sz w:val="24"/>
                <w:szCs w:val="28"/>
                <w:lang w:val="en-US"/>
              </w:rPr>
              <m:t>Y</m:t>
            </m:r>
          </m:e>
          <m:sub>
            <m:r>
              <w:rPr>
                <w:rFonts w:ascii="Cambria Math" w:hAnsi="Cambria Math" w:cs="Times New Roman"/>
                <w:sz w:val="24"/>
                <w:szCs w:val="28"/>
                <w:lang w:val="en-US"/>
              </w:rPr>
              <m:t>i</m:t>
            </m:r>
          </m:sub>
        </m:sSub>
        <m:acc>
          <m:accPr>
            <m:chr m:val="̇"/>
            <m:ctrlPr>
              <w:rPr>
                <w:rFonts w:ascii="Cambria Math" w:hAnsi="Cambria Math" w:cs="Times New Roman"/>
                <w:i/>
                <w:sz w:val="24"/>
                <w:szCs w:val="28"/>
                <w:lang w:val="en-US"/>
              </w:rPr>
            </m:ctrlPr>
          </m:accPr>
          <m:e>
            <m:d>
              <m:dPr>
                <m:ctrlPr>
                  <w:rPr>
                    <w:rFonts w:ascii="Cambria Math" w:hAnsi="Cambria Math" w:cs="Times New Roman"/>
                    <w:i/>
                    <w:sz w:val="24"/>
                    <w:szCs w:val="28"/>
                    <w:lang w:val="en-US"/>
                  </w:rPr>
                </m:ctrlPr>
              </m:dPr>
              <m:e>
                <m:r>
                  <w:rPr>
                    <w:rFonts w:ascii="Cambria Math" w:hAnsi="Cambria Math" w:cs="Times New Roman"/>
                    <w:sz w:val="24"/>
                    <w:szCs w:val="28"/>
                    <w:lang w:val="en-US"/>
                  </w:rPr>
                  <m:t>t</m:t>
                </m:r>
              </m:e>
            </m:d>
          </m:e>
        </m:acc>
        <m:r>
          <w:rPr>
            <w:rFonts w:ascii="Cambria Math" w:hAnsi="Cambria Math" w:cs="Times New Roman"/>
            <w:sz w:val="24"/>
            <w:szCs w:val="28"/>
            <w:lang w:val="en-US"/>
          </w:rPr>
          <m:t>⊥⊥</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N</m:t>
            </m:r>
          </m:e>
          <m:sub>
            <m:r>
              <w:rPr>
                <w:rFonts w:ascii="Cambria Math" w:hAnsi="Cambria Math" w:cs="Times New Roman"/>
                <w:sz w:val="24"/>
                <w:szCs w:val="28"/>
                <w:lang w:val="en-US"/>
              </w:rPr>
              <m:t>i</m:t>
            </m:r>
          </m:sub>
        </m:sSub>
        <m:r>
          <w:rPr>
            <w:rFonts w:ascii="Cambria Math" w:hAnsi="Cambria Math" w:cs="Times New Roman"/>
            <w:sz w:val="24"/>
            <w:szCs w:val="28"/>
            <w:lang w:val="en-US"/>
          </w:rPr>
          <m:t>(t)|</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Z</m:t>
            </m:r>
          </m:e>
          <m:sub>
            <m:r>
              <w:rPr>
                <w:rFonts w:ascii="Cambria Math" w:hAnsi="Cambria Math" w:cs="Times New Roman"/>
                <w:sz w:val="24"/>
                <w:szCs w:val="28"/>
                <w:lang w:val="en-US"/>
              </w:rPr>
              <m:t>i</m:t>
            </m:r>
          </m:sub>
        </m:sSub>
        <m:d>
          <m:dPr>
            <m:ctrlPr>
              <w:rPr>
                <w:rFonts w:ascii="Cambria Math" w:hAnsi="Cambria Math" w:cs="Times New Roman"/>
                <w:i/>
                <w:sz w:val="24"/>
                <w:szCs w:val="28"/>
                <w:lang w:val="en-US"/>
              </w:rPr>
            </m:ctrlPr>
          </m:dPr>
          <m:e>
            <m:r>
              <w:rPr>
                <w:rFonts w:ascii="Cambria Math" w:hAnsi="Cambria Math" w:cs="Times New Roman"/>
                <w:sz w:val="24"/>
                <w:szCs w:val="28"/>
                <w:lang w:val="en-US"/>
              </w:rPr>
              <m:t>t</m:t>
            </m:r>
          </m:e>
        </m:d>
      </m:oMath>
      <w:r w:rsidRPr="008B6CB8">
        <w:rPr>
          <w:rFonts w:ascii="Times New Roman" w:hAnsi="Times New Roman" w:cs="Times New Roman"/>
          <w:sz w:val="24"/>
          <w:szCs w:val="28"/>
          <w:lang w:val="en-US"/>
        </w:rPr>
        <w:t xml:space="preserve"> </w:t>
      </w:r>
      <w:r w:rsidRPr="008B6CB8">
        <w:rPr>
          <w:rFonts w:ascii="Times New Roman" w:hAnsi="Times New Roman" w:cs="Times New Roman"/>
          <w:sz w:val="24"/>
          <w:szCs w:val="28"/>
          <w:lang w:val="en-US"/>
        </w:rPr>
        <w:fldChar w:fldCharType="begin"/>
      </w:r>
      <w:r w:rsidRPr="008B6CB8">
        <w:rPr>
          <w:rFonts w:ascii="Times New Roman" w:hAnsi="Times New Roman" w:cs="Times New Roman"/>
          <w:sz w:val="24"/>
          <w:szCs w:val="28"/>
          <w:lang w:val="en-US"/>
        </w:rPr>
        <w:instrText xml:space="preserve"> ADDIN ZOTERO_ITEM CSL_CITATION {"citationID":"HAa6jwqw","properties":{"formattedCitation":"(Carrero et al., 2023)","plainCitation":"(Carrero et al., 2023)","noteIndex":0},"citationItems":[{"id":439,"uris":["http://zotero.org/users/12673371/items/BC758DZY"],"itemData":{"id":439,"type":"article-journal","abstract":"The availability of electronic health records and access to a large number of routine measurements of serum creatinine and urinary albumin enhance the possibilities for epidemiologic research in kidney disease. However, the frequency of health care use and laboratory testing is determined by health status and indication, imposing certain challenges when identifying patients with kidney injury or disease, when using markers of kidney function as covariates, or when evaluating kidney outcomes. Depending on the specific research question, this may influence the interpretation, generalizability, and/or validity of study results. This review illustrates the heterogeneity of working definitions of kidney disease in the scientific literature and discusses advantages and limitations of the most commonly used approaches using 3 examples. We summarize ways to identify and overcome possible biases and conclude by proposing a framework for reporting definitions of exposures and outcomes in studies of kidney disease using routinely collected health care data.","container-title":"Kidney International","DOI":"10.1016/j.kint.2022.09.020","ISSN":"0085-2538","issue":"1","journalAbbreviation":"Kidney International","page":"53-69","source":"ScienceDirect","title":"Defining measures of kidney function in observational studies using routine health care data: methodological and reporting considerations","title-short":"Defining measures of kidney function in observational studies using routine health care data","volume":"103","author":[{"family":"Carrero","given":"Juan Jesus"},{"family":"Fu","given":"Edouard L."},{"family":"Vestergaard","given":"Søren V."},{"family":"Jensen","given":"Simon Kok"},{"family":"Gasparini","given":"Alessandro"},{"family":"Mahalingasivam","given":"Viyaasan"},{"family":"Bell","given":"Samira"},{"family":"Birn","given":"Henrik"},{"family":"Heide-Jørgensen","given":"Uffe"},{"family":"Clase","given":"Catherine M."},{"family":"Cleary","given":"Faye"},{"family":"Coresh","given":"Josef"},{"family":"Dekker","given":"Friedo W."},{"family":"Gansevoort","given":"Ron T."},{"family":"Hemmelgarn","given":"Brenda R."},{"family":"Jager","given":"Kitty J."},{"family":"Jafar","given":"Tazeen H."},{"family":"Kovesdy","given":"Csaba P."},{"family":"Sood","given":"Manish M."},{"family":"Stengel","given":"Bénédicte"},{"family":"Christiansen","given":"Christian F."},{"family":"Iwagami","given":"Masao"},{"family":"Nitsch","given":"Dorothea"}],"issued":{"date-parts":[["2023",1,1]]}}}],"schema":"https://github.com/citation-style-language/schema/raw/master/csl-citation.json"} </w:instrText>
      </w:r>
      <w:r w:rsidRPr="008B6CB8">
        <w:rPr>
          <w:rFonts w:ascii="Times New Roman" w:hAnsi="Times New Roman" w:cs="Times New Roman"/>
          <w:sz w:val="24"/>
          <w:szCs w:val="28"/>
          <w:lang w:val="en-US"/>
        </w:rPr>
        <w:fldChar w:fldCharType="separate"/>
      </w:r>
      <w:r w:rsidRPr="008B6CB8">
        <w:rPr>
          <w:rFonts w:ascii="Times New Roman" w:hAnsi="Times New Roman" w:cs="Times New Roman"/>
          <w:sz w:val="24"/>
          <w:szCs w:val="28"/>
        </w:rPr>
        <w:t>(Carrero et al., 2023)</w:t>
      </w:r>
      <w:r w:rsidRPr="008B6CB8">
        <w:rPr>
          <w:rFonts w:ascii="Times New Roman" w:hAnsi="Times New Roman" w:cs="Times New Roman"/>
          <w:sz w:val="24"/>
          <w:szCs w:val="28"/>
          <w:lang w:val="en-US"/>
        </w:rPr>
        <w:fldChar w:fldCharType="end"/>
      </w:r>
      <w:r w:rsidRPr="008B6CB8">
        <w:rPr>
          <w:rFonts w:ascii="Times New Roman" w:hAnsi="Times New Roman" w:cs="Times New Roman"/>
          <w:sz w:val="24"/>
          <w:szCs w:val="28"/>
          <w:lang w:val="en-US"/>
        </w:rPr>
        <w:t xml:space="preserve">, based on generalized estimating equations and inverse probability weights given previously observed data </w:t>
      </w:r>
      <m:oMath>
        <m:sSub>
          <m:sSubPr>
            <m:ctrlPr>
              <w:rPr>
                <w:rFonts w:ascii="Cambria Math" w:hAnsi="Cambria Math" w:cs="Times New Roman"/>
                <w:i/>
                <w:sz w:val="24"/>
                <w:szCs w:val="28"/>
                <w:lang w:val="en-US"/>
              </w:rPr>
            </m:ctrlPr>
          </m:sSubPr>
          <m:e>
            <m:r>
              <w:rPr>
                <w:rFonts w:ascii="Cambria Math" w:hAnsi="Cambria Math" w:cs="Times New Roman"/>
                <w:sz w:val="24"/>
                <w:szCs w:val="28"/>
                <w:lang w:val="en-US"/>
              </w:rPr>
              <m:t>Z</m:t>
            </m:r>
          </m:e>
          <m:sub>
            <m:r>
              <w:rPr>
                <w:rFonts w:ascii="Cambria Math" w:hAnsi="Cambria Math" w:cs="Times New Roman"/>
                <w:sz w:val="24"/>
                <w:szCs w:val="28"/>
                <w:lang w:val="en-US"/>
              </w:rPr>
              <m:t>i</m:t>
            </m:r>
          </m:sub>
        </m:sSub>
        <m:d>
          <m:dPr>
            <m:ctrlPr>
              <w:rPr>
                <w:rFonts w:ascii="Cambria Math" w:hAnsi="Cambria Math" w:cs="Times New Roman"/>
                <w:i/>
                <w:sz w:val="24"/>
                <w:szCs w:val="28"/>
                <w:lang w:val="en-US"/>
              </w:rPr>
            </m:ctrlPr>
          </m:dPr>
          <m:e>
            <m:r>
              <w:rPr>
                <w:rFonts w:ascii="Cambria Math" w:hAnsi="Cambria Math" w:cs="Times New Roman"/>
                <w:sz w:val="24"/>
                <w:szCs w:val="28"/>
                <w:lang w:val="en-US"/>
              </w:rPr>
              <m:t>t</m:t>
            </m:r>
          </m:e>
        </m:d>
      </m:oMath>
      <w:r w:rsidRPr="008B6CB8">
        <w:rPr>
          <w:rFonts w:ascii="Times New Roman" w:hAnsi="Times New Roman" w:cs="Times New Roman"/>
          <w:sz w:val="24"/>
          <w:szCs w:val="28"/>
          <w:lang w:val="en-US"/>
        </w:rPr>
        <w:t xml:space="preserve"> </w:t>
      </w:r>
      <w:r w:rsidRPr="008B6CB8">
        <w:rPr>
          <w:rFonts w:ascii="Times New Roman" w:hAnsi="Times New Roman" w:cs="Times New Roman"/>
          <w:sz w:val="24"/>
          <w:szCs w:val="28"/>
          <w:lang w:val="en-US"/>
        </w:rPr>
        <w:fldChar w:fldCharType="begin"/>
      </w:r>
      <w:r w:rsidRPr="008B6CB8">
        <w:rPr>
          <w:rFonts w:ascii="Times New Roman" w:hAnsi="Times New Roman" w:cs="Times New Roman"/>
          <w:sz w:val="24"/>
          <w:szCs w:val="28"/>
          <w:lang w:val="en-US"/>
        </w:rPr>
        <w:instrText xml:space="preserve"> ADDIN ZOTERO_ITEM CSL_CITATION {"citationID":"9zR2n1tU","properties":{"formattedCitation":"(Cole &amp; Hern\\uc0\\u225{}n, 2008)","plainCitation":"(Cole &amp; Hernán, 2008)","noteIndex":0},"citationItems":[{"id":444,"uris":["http://zotero.org/users/12673371/items/6WHFR4FX"],"itemData":{"id":444,"type":"article-journal","abstract":"The method of inverse probability weighting (henceforth, weighting) can be used to adjust for measured confounding and selection bias under the four assumptions of consistency, exchangeability, positivity, and no misspecification of the model used to estimate weights. In recent years, several published estimates of the effect of time-varying exposures have been based on weighted estimation of the parameters of marginal structural models because, unlike standard statistical methods, weighting can appropriately adjust for measured time-varying confounders affected by prior exposure. As an example, the authors describe the last three assumptions using the change in viral load due to initiation of antiretroviral therapy among 918 human immunodeficiency virus-infected US men and women followed for a median of 5.8 years between 1996 and 2005. The authors describe possible tradeoffs that an epidemiologist may encounter when attempting to make inferences. For instance, a tradeoff between bias and precision is illustrated as a function of the extent to which confounding is controlled. Weight truncation is presented as an informal and easily implemented method to deal with these tradeoffs. Inverse probability weighting provides a powerful methodological tool that may uncover causal effects of exposures that are otherwise obscured. However, as with all methods, diagnostics and sensitivity analyses are essential for proper use.","container-title":"American Journal of Epidemiology","DOI":"10.1093/aje/kwn164","ISSN":"0002-9262","issue":"6","journalAbbreviation":"American Journal of Epidemiology","page":"656-664","source":"Silverchair","title":"Constructing Inverse Probability Weights for Marginal Structural Models","volume":"168","author":[{"family":"Cole","given":"Stephen R."},{"family":"Hernán","given":"Miguel A."}],"issued":{"date-parts":[["2008",9,15]]}}}],"schema":"https://github.com/citation-style-language/schema/raw/master/csl-citation.json"} </w:instrText>
      </w:r>
      <w:r w:rsidRPr="008B6CB8">
        <w:rPr>
          <w:rFonts w:ascii="Times New Roman" w:hAnsi="Times New Roman" w:cs="Times New Roman"/>
          <w:sz w:val="24"/>
          <w:szCs w:val="28"/>
          <w:lang w:val="en-US"/>
        </w:rPr>
        <w:fldChar w:fldCharType="separate"/>
      </w:r>
      <w:r w:rsidRPr="008B6CB8">
        <w:rPr>
          <w:rFonts w:ascii="Times New Roman" w:hAnsi="Times New Roman" w:cs="Times New Roman"/>
          <w:sz w:val="24"/>
          <w:szCs w:val="28"/>
        </w:rPr>
        <w:t>(Cole &amp; Hernán, 2008)</w:t>
      </w:r>
      <w:r w:rsidRPr="008B6CB8">
        <w:rPr>
          <w:rFonts w:ascii="Times New Roman" w:hAnsi="Times New Roman" w:cs="Times New Roman"/>
          <w:sz w:val="24"/>
          <w:szCs w:val="28"/>
          <w:lang w:val="en-US"/>
        </w:rPr>
        <w:fldChar w:fldCharType="end"/>
      </w:r>
      <w:r w:rsidRPr="008B6CB8">
        <w:rPr>
          <w:rFonts w:ascii="Times New Roman" w:hAnsi="Times New Roman" w:cs="Times New Roman"/>
          <w:sz w:val="24"/>
          <w:szCs w:val="28"/>
          <w:lang w:val="en-US"/>
        </w:rPr>
        <w:t xml:space="preserve">. We obtained these stabilized weights from a proportional intensity model in which we adjusted for baseline covariates, previous treatment outcomes, and previous polysubstance use (if any). The weights are represented through a proportional intensity model as: </w:t>
      </w:r>
      <m:oMath>
        <m:sSub>
          <m:sSubPr>
            <m:ctrlPr>
              <w:rPr>
                <w:rFonts w:ascii="Cambria Math" w:hAnsi="Cambria Math" w:cs="Times New Roman"/>
                <w:i/>
                <w:sz w:val="24"/>
                <w:szCs w:val="28"/>
                <w:lang w:val="en-US"/>
              </w:rPr>
            </m:ctrlPr>
          </m:sSubPr>
          <m:e>
            <m:acc>
              <m:accPr>
                <m:ctrlPr>
                  <w:rPr>
                    <w:rFonts w:ascii="Cambria Math" w:hAnsi="Cambria Math" w:cs="Times New Roman"/>
                    <w:i/>
                    <w:sz w:val="24"/>
                    <w:szCs w:val="28"/>
                    <w:lang w:val="en-US"/>
                  </w:rPr>
                </m:ctrlPr>
              </m:accPr>
              <m:e>
                <m:r>
                  <w:rPr>
                    <w:rFonts w:ascii="Cambria Math" w:hAnsi="Cambria Math" w:cs="Times New Roman"/>
                    <w:sz w:val="24"/>
                    <w:szCs w:val="28"/>
                    <w:lang w:val="en-US"/>
                  </w:rPr>
                  <m:t>w</m:t>
                </m:r>
              </m:e>
            </m:acc>
          </m:e>
          <m:sub>
            <m:r>
              <w:rPr>
                <w:rFonts w:ascii="Cambria Math" w:hAnsi="Cambria Math" w:cs="Times New Roman"/>
                <w:sz w:val="24"/>
                <w:szCs w:val="28"/>
                <w:lang w:val="en-US"/>
              </w:rPr>
              <m:t>l</m:t>
            </m:r>
          </m:sub>
        </m:sSub>
        <m:r>
          <w:rPr>
            <w:rFonts w:ascii="Cambria Math" w:hAnsi="Cambria Math" w:cs="Times New Roman"/>
            <w:sz w:val="24"/>
            <w:szCs w:val="28"/>
            <w:lang w:val="en-US"/>
          </w:rPr>
          <m:t xml:space="preserve"> (t)</m:t>
        </m:r>
        <m:f>
          <m:fPr>
            <m:ctrlPr>
              <w:rPr>
                <w:rFonts w:ascii="Cambria Math" w:hAnsi="Cambria Math" w:cs="Times New Roman"/>
                <w:i/>
                <w:sz w:val="24"/>
                <w:szCs w:val="28"/>
                <w:lang w:val="en-US"/>
              </w:rPr>
            </m:ctrlPr>
          </m:fPr>
          <m:num>
            <m:r>
              <m:rPr>
                <m:sty m:val="p"/>
              </m:rPr>
              <w:rPr>
                <w:rFonts w:ascii="Cambria Math" w:hAnsi="Cambria Math" w:cs="Times New Roman"/>
                <w:sz w:val="24"/>
                <w:szCs w:val="28"/>
                <w:lang w:val="en-US"/>
              </w:rPr>
              <m:t>exp⁡</m:t>
            </m:r>
            <m:r>
              <w:rPr>
                <w:rFonts w:ascii="Cambria Math" w:hAnsi="Cambria Math" w:cs="Times New Roman"/>
                <w:sz w:val="24"/>
                <w:szCs w:val="28"/>
                <w:lang w:val="en-US"/>
              </w:rPr>
              <m:t>(-</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Z</m:t>
                </m:r>
              </m:e>
              <m:sub>
                <m:r>
                  <w:rPr>
                    <w:rFonts w:ascii="Cambria Math" w:hAnsi="Cambria Math" w:cs="Times New Roman"/>
                    <w:sz w:val="24"/>
                    <w:szCs w:val="28"/>
                    <w:lang w:val="en-US"/>
                  </w:rPr>
                  <m:t>i</m:t>
                </m:r>
              </m:sub>
            </m:sSub>
            <m:d>
              <m:dPr>
                <m:ctrlPr>
                  <w:rPr>
                    <w:rFonts w:ascii="Cambria Math" w:hAnsi="Cambria Math" w:cs="Times New Roman"/>
                    <w:i/>
                    <w:sz w:val="24"/>
                    <w:szCs w:val="28"/>
                    <w:lang w:val="en-US"/>
                  </w:rPr>
                </m:ctrlPr>
              </m:dPr>
              <m:e>
                <m:r>
                  <w:rPr>
                    <w:rFonts w:ascii="Cambria Math" w:hAnsi="Cambria Math" w:cs="Times New Roman"/>
                    <w:sz w:val="24"/>
                    <w:szCs w:val="28"/>
                    <w:lang w:val="en-US"/>
                  </w:rPr>
                  <m:t>t</m:t>
                </m:r>
              </m:e>
            </m:d>
            <m:acc>
              <m:accPr>
                <m:chr m:val="̆"/>
                <m:ctrlPr>
                  <w:rPr>
                    <w:rFonts w:ascii="Cambria Math" w:hAnsi="Cambria Math" w:cs="Times New Roman"/>
                    <w:i/>
                    <w:sz w:val="24"/>
                    <w:szCs w:val="28"/>
                    <w:lang w:val="en-US"/>
                  </w:rPr>
                </m:ctrlPr>
              </m:accPr>
              <m:e>
                <m:r>
                  <w:rPr>
                    <w:rFonts w:ascii="Cambria Math" w:hAnsi="Cambria Math" w:cs="Times New Roman"/>
                    <w:sz w:val="24"/>
                    <w:szCs w:val="28"/>
                    <w:lang w:val="en-US"/>
                  </w:rPr>
                  <m:t>γ</m:t>
                </m:r>
              </m:e>
            </m:acc>
            <m:r>
              <w:rPr>
                <w:rFonts w:ascii="Cambria Math" w:hAnsi="Cambria Math" w:cs="Times New Roman"/>
                <w:sz w:val="24"/>
                <w:szCs w:val="28"/>
                <w:lang w:val="en-US"/>
              </w:rPr>
              <m:t>)</m:t>
            </m:r>
          </m:num>
          <m:den>
            <m:sSub>
              <m:sSubPr>
                <m:ctrlPr>
                  <w:rPr>
                    <w:rFonts w:ascii="Cambria Math" w:hAnsi="Cambria Math" w:cs="Times New Roman"/>
                    <w:i/>
                    <w:sz w:val="24"/>
                    <w:szCs w:val="28"/>
                    <w:lang w:val="en-US"/>
                  </w:rPr>
                </m:ctrlPr>
              </m:sSubPr>
              <m:e>
                <m:acc>
                  <m:accPr>
                    <m:ctrlPr>
                      <w:rPr>
                        <w:rFonts w:ascii="Cambria Math" w:hAnsi="Cambria Math" w:cs="Times New Roman"/>
                        <w:i/>
                        <w:sz w:val="24"/>
                        <w:szCs w:val="28"/>
                        <w:lang w:val="en-US"/>
                      </w:rPr>
                    </m:ctrlPr>
                  </m:accPr>
                  <m:e>
                    <m:r>
                      <w:rPr>
                        <w:rFonts w:ascii="Cambria Math" w:hAnsi="Cambria Math" w:cs="Times New Roman"/>
                        <w:sz w:val="24"/>
                        <w:szCs w:val="28"/>
                        <w:lang w:val="en-US"/>
                      </w:rPr>
                      <m:t>λ</m:t>
                    </m:r>
                  </m:e>
                </m:acc>
              </m:e>
              <m:sub>
                <m:r>
                  <w:rPr>
                    <w:rFonts w:ascii="Cambria Math" w:hAnsi="Cambria Math" w:cs="Times New Roman"/>
                    <w:sz w:val="24"/>
                    <w:szCs w:val="28"/>
                    <w:lang w:val="en-US"/>
                  </w:rPr>
                  <m:t>0</m:t>
                </m:r>
              </m:sub>
            </m:sSub>
            <m:r>
              <w:rPr>
                <w:rFonts w:ascii="Cambria Math" w:hAnsi="Cambria Math" w:cs="Times New Roman"/>
                <w:sz w:val="24"/>
                <w:szCs w:val="28"/>
                <w:lang w:val="en-US"/>
              </w:rPr>
              <m:t>(t)</m:t>
            </m:r>
          </m:den>
        </m:f>
      </m:oMath>
      <w:r w:rsidRPr="008B6CB8">
        <w:rPr>
          <w:rFonts w:ascii="Times New Roman" w:hAnsi="Times New Roman" w:cs="Times New Roman"/>
          <w:sz w:val="24"/>
          <w:szCs w:val="28"/>
          <w:lang w:val="en-US"/>
        </w:rPr>
        <w:t xml:space="preserve">, where </w:t>
      </w:r>
      <m:oMath>
        <m:sSub>
          <m:sSubPr>
            <m:ctrlPr>
              <w:rPr>
                <w:rFonts w:ascii="Cambria Math" w:hAnsi="Cambria Math" w:cs="Times New Roman"/>
                <w:i/>
                <w:sz w:val="24"/>
                <w:szCs w:val="28"/>
                <w:lang w:val="en-US"/>
              </w:rPr>
            </m:ctrlPr>
          </m:sSubPr>
          <m:e>
            <m:r>
              <w:rPr>
                <w:rFonts w:ascii="Cambria Math" w:hAnsi="Cambria Math" w:cs="Times New Roman"/>
                <w:sz w:val="24"/>
                <w:szCs w:val="28"/>
                <w:lang w:val="en-US"/>
              </w:rPr>
              <m:t>Z</m:t>
            </m:r>
          </m:e>
          <m:sub>
            <m:r>
              <w:rPr>
                <w:rFonts w:ascii="Cambria Math" w:hAnsi="Cambria Math" w:cs="Times New Roman"/>
                <w:sz w:val="24"/>
                <w:szCs w:val="28"/>
                <w:lang w:val="en-US"/>
              </w:rPr>
              <m:t>i</m:t>
            </m:r>
          </m:sub>
        </m:sSub>
        <m:d>
          <m:dPr>
            <m:ctrlPr>
              <w:rPr>
                <w:rFonts w:ascii="Cambria Math" w:hAnsi="Cambria Math" w:cs="Times New Roman"/>
                <w:i/>
                <w:sz w:val="24"/>
                <w:szCs w:val="28"/>
                <w:lang w:val="en-US"/>
              </w:rPr>
            </m:ctrlPr>
          </m:dPr>
          <m:e>
            <m:r>
              <w:rPr>
                <w:rFonts w:ascii="Cambria Math" w:hAnsi="Cambria Math" w:cs="Times New Roman"/>
                <w:sz w:val="24"/>
                <w:szCs w:val="28"/>
                <w:lang w:val="en-US"/>
              </w:rPr>
              <m:t>t</m:t>
            </m:r>
          </m:e>
        </m:d>
      </m:oMath>
      <w:r w:rsidRPr="008B6CB8">
        <w:rPr>
          <w:rFonts w:ascii="Times New Roman" w:hAnsi="Times New Roman" w:cs="Times New Roman"/>
          <w:sz w:val="24"/>
          <w:szCs w:val="28"/>
          <w:lang w:val="en-US"/>
        </w:rPr>
        <w:t xml:space="preserve"> is a vector of covariates before </w:t>
      </w:r>
      <m:oMath>
        <m:r>
          <w:rPr>
            <w:rFonts w:ascii="Cambria Math" w:hAnsi="Cambria Math" w:cs="Times New Roman"/>
            <w:sz w:val="24"/>
            <w:szCs w:val="28"/>
            <w:lang w:val="en-US"/>
          </w:rPr>
          <m:t>t</m:t>
        </m:r>
      </m:oMath>
      <w:r w:rsidRPr="008B6CB8">
        <w:rPr>
          <w:rFonts w:ascii="Times New Roman" w:hAnsi="Times New Roman" w:cs="Times New Roman"/>
          <w:sz w:val="24"/>
          <w:szCs w:val="28"/>
          <w:lang w:val="en-US"/>
        </w:rPr>
        <w:t xml:space="preserve">, </w:t>
      </w:r>
      <m:oMath>
        <m:acc>
          <m:accPr>
            <m:chr m:val="̆"/>
            <m:ctrlPr>
              <w:rPr>
                <w:rFonts w:ascii="Cambria Math" w:hAnsi="Cambria Math" w:cs="Times New Roman"/>
                <w:i/>
                <w:sz w:val="24"/>
                <w:szCs w:val="28"/>
                <w:lang w:val="en-US"/>
              </w:rPr>
            </m:ctrlPr>
          </m:accPr>
          <m:e>
            <m:r>
              <w:rPr>
                <w:rFonts w:ascii="Cambria Math" w:hAnsi="Cambria Math" w:cs="Times New Roman"/>
                <w:sz w:val="24"/>
                <w:szCs w:val="28"/>
                <w:lang w:val="en-US"/>
              </w:rPr>
              <m:t>γ</m:t>
            </m:r>
          </m:e>
        </m:acc>
      </m:oMath>
      <w:r w:rsidRPr="008B6CB8">
        <w:rPr>
          <w:rFonts w:ascii="Times New Roman" w:hAnsi="Times New Roman" w:cs="Times New Roman"/>
          <w:sz w:val="24"/>
          <w:szCs w:val="28"/>
          <w:lang w:val="en-US"/>
        </w:rPr>
        <w:t xml:space="preserve"> is a vector of regression coefficients, and the denominator is </w:t>
      </w:r>
      <m:oMath>
        <m:sSub>
          <m:sSubPr>
            <m:ctrlPr>
              <w:rPr>
                <w:rFonts w:ascii="Cambria Math" w:hAnsi="Cambria Math" w:cs="Times New Roman"/>
                <w:i/>
                <w:sz w:val="24"/>
                <w:szCs w:val="28"/>
                <w:lang w:val="en-US"/>
              </w:rPr>
            </m:ctrlPr>
          </m:sSubPr>
          <m:e>
            <m:acc>
              <m:accPr>
                <m:ctrlPr>
                  <w:rPr>
                    <w:rFonts w:ascii="Cambria Math" w:hAnsi="Cambria Math" w:cs="Times New Roman"/>
                    <w:i/>
                    <w:sz w:val="24"/>
                    <w:szCs w:val="28"/>
                    <w:lang w:val="en-US"/>
                  </w:rPr>
                </m:ctrlPr>
              </m:accPr>
              <m:e>
                <m:r>
                  <w:rPr>
                    <w:rFonts w:ascii="Cambria Math" w:hAnsi="Cambria Math" w:cs="Times New Roman"/>
                    <w:sz w:val="24"/>
                    <w:szCs w:val="28"/>
                    <w:lang w:val="en-US"/>
                  </w:rPr>
                  <m:t>λ</m:t>
                </m:r>
              </m:e>
            </m:acc>
          </m:e>
          <m:sub>
            <m:r>
              <w:rPr>
                <w:rFonts w:ascii="Cambria Math" w:hAnsi="Cambria Math" w:cs="Times New Roman"/>
                <w:sz w:val="24"/>
                <w:szCs w:val="28"/>
                <w:lang w:val="en-US"/>
              </w:rPr>
              <m:t>0</m:t>
            </m:r>
          </m:sub>
        </m:sSub>
        <m:r>
          <w:rPr>
            <w:rFonts w:ascii="Cambria Math" w:hAnsi="Cambria Math" w:cs="Times New Roman"/>
            <w:sz w:val="24"/>
            <w:szCs w:val="28"/>
            <w:lang w:val="en-US"/>
          </w:rPr>
          <m:t>(t)</m:t>
        </m:r>
      </m:oMath>
      <w:r w:rsidRPr="008B6CB8">
        <w:rPr>
          <w:rFonts w:ascii="Times New Roman" w:hAnsi="Times New Roman" w:cs="Times New Roman"/>
          <w:sz w:val="24"/>
          <w:szCs w:val="28"/>
          <w:lang w:val="en-US"/>
        </w:rPr>
        <w:t>, a constant baseline hazard to stabilize weights</w:t>
      </w:r>
      <w:r w:rsidR="00182DDF">
        <w:rPr>
          <w:rFonts w:ascii="Times New Roman" w:hAnsi="Times New Roman" w:cs="Times New Roman"/>
          <w:sz w:val="24"/>
          <w:szCs w:val="28"/>
          <w:lang w:val="en-US"/>
        </w:rPr>
        <w:t xml:space="preserve"> </w:t>
      </w:r>
      <w:r w:rsidR="00182DDF">
        <w:rPr>
          <w:rFonts w:ascii="Times New Roman" w:hAnsi="Times New Roman" w:cs="Times New Roman"/>
          <w:sz w:val="24"/>
          <w:szCs w:val="28"/>
          <w:lang w:val="en-US"/>
        </w:rPr>
        <w:fldChar w:fldCharType="begin"/>
      </w:r>
      <w:r w:rsidR="00182DDF">
        <w:rPr>
          <w:rFonts w:ascii="Times New Roman" w:hAnsi="Times New Roman" w:cs="Times New Roman"/>
          <w:sz w:val="24"/>
          <w:szCs w:val="28"/>
          <w:lang w:val="en-US"/>
        </w:rPr>
        <w:instrText xml:space="preserve"> ADDIN ZOTERO_ITEM CSL_CITATION {"citationID":"74dXN2ly","properties":{"formattedCitation":"(E. Pullenayegum, 2022)","plainCitation":"(E. Pullenayegum, 2022)","noteIndex":0},"citationItems":[{"id":788,"uris":["http://zotero.org/users/12673371/items/S2CZDC4G"],"itemData":{"id":788,"type":"software","title":"IrregLong: Analysis of Longitudinal Data with Irregular Observation Times","URL":"https://cran.r-project.org/web/packages/IrregLong/index.html","author":[{"family":"Pullenayegum","given":"Eleanor"}],"issued":{"date-parts":[["2022"]]}}}],"schema":"https://github.com/citation-style-language/schema/raw/master/csl-citation.json"} </w:instrText>
      </w:r>
      <w:r w:rsidR="00182DDF">
        <w:rPr>
          <w:rFonts w:ascii="Times New Roman" w:hAnsi="Times New Roman" w:cs="Times New Roman"/>
          <w:sz w:val="24"/>
          <w:szCs w:val="28"/>
          <w:lang w:val="en-US"/>
        </w:rPr>
        <w:fldChar w:fldCharType="separate"/>
      </w:r>
      <w:r w:rsidR="00182DDF" w:rsidRPr="00182DDF">
        <w:rPr>
          <w:rFonts w:ascii="Times New Roman" w:hAnsi="Times New Roman" w:cs="Times New Roman"/>
          <w:sz w:val="24"/>
        </w:rPr>
        <w:t>(Pullenayegum, 2022)</w:t>
      </w:r>
      <w:r w:rsidR="00182DDF">
        <w:rPr>
          <w:rFonts w:ascii="Times New Roman" w:hAnsi="Times New Roman" w:cs="Times New Roman"/>
          <w:sz w:val="24"/>
          <w:szCs w:val="28"/>
          <w:lang w:val="en-US"/>
        </w:rPr>
        <w:fldChar w:fldCharType="end"/>
      </w:r>
      <w:r w:rsidRPr="008B6CB8">
        <w:rPr>
          <w:rFonts w:ascii="Times New Roman" w:hAnsi="Times New Roman" w:cs="Times New Roman"/>
          <w:sz w:val="24"/>
          <w:szCs w:val="28"/>
          <w:lang w:val="en-US"/>
        </w:rPr>
        <w:t xml:space="preserve">. Auxiliary covariates may include confounders of the outcome model. Here, time is defined since the first individual admission in the study period (2010-2019), followed and divided by months (30.1 days). </w:t>
      </w:r>
      <w:r w:rsidRPr="008B6CB8">
        <w:rPr>
          <w:rFonts w:ascii="Times New Roman" w:hAnsi="Times New Roman" w:cs="Times New Roman"/>
          <w:sz w:val="24"/>
          <w:szCs w:val="28"/>
        </w:rPr>
        <w:t>Inverse intensity w</w:t>
      </w:r>
      <w:r w:rsidRPr="008B6CB8">
        <w:rPr>
          <w:rFonts w:ascii="Times New Roman" w:hAnsi="Times New Roman" w:cs="Times New Roman"/>
          <w:sz w:val="24"/>
          <w:szCs w:val="28"/>
          <w:lang w:val="en-US"/>
        </w:rPr>
        <w:t xml:space="preserve">eights </w:t>
      </w:r>
      <w:r w:rsidR="00BC21ED">
        <w:rPr>
          <w:rFonts w:ascii="Times New Roman" w:hAnsi="Times New Roman" w:cs="Times New Roman"/>
          <w:sz w:val="24"/>
          <w:szCs w:val="28"/>
          <w:lang w:val="en-US"/>
        </w:rPr>
        <w:t xml:space="preserve">were used </w:t>
      </w:r>
      <w:r w:rsidRPr="008B6CB8">
        <w:rPr>
          <w:rFonts w:ascii="Times New Roman" w:hAnsi="Times New Roman" w:cs="Times New Roman"/>
          <w:sz w:val="24"/>
          <w:szCs w:val="28"/>
        </w:rPr>
        <w:t>to adjust for irregularity in the observation of treatment outcomes due to irregular admission to treatment patterns,</w:t>
      </w:r>
      <w:r w:rsidRPr="008B6CB8">
        <w:rPr>
          <w:rFonts w:ascii="Times New Roman" w:hAnsi="Times New Roman" w:cs="Times New Roman"/>
          <w:sz w:val="24"/>
          <w:szCs w:val="28"/>
          <w:lang w:val="en-US"/>
        </w:rPr>
        <w:t xml:space="preserve"> </w:t>
      </w:r>
      <w:r w:rsidR="00BC21ED">
        <w:rPr>
          <w:rFonts w:ascii="Times New Roman" w:hAnsi="Times New Roman" w:cs="Times New Roman"/>
          <w:sz w:val="24"/>
          <w:szCs w:val="28"/>
          <w:lang w:val="en-US"/>
        </w:rPr>
        <w:t xml:space="preserve">and </w:t>
      </w:r>
      <w:r w:rsidRPr="008B6CB8">
        <w:rPr>
          <w:rFonts w:ascii="Times New Roman" w:hAnsi="Times New Roman" w:cs="Times New Roman"/>
          <w:sz w:val="24"/>
          <w:szCs w:val="28"/>
          <w:lang w:val="en-US"/>
        </w:rPr>
        <w:t>were truncated at the 2.5th and 97.5th percentiles to mitigate the influence of extreme weights, thus, aiming for a more stable and reliable analysis.</w:t>
      </w:r>
      <w:r>
        <w:rPr>
          <w:rFonts w:ascii="Times New Roman" w:hAnsi="Times New Roman" w:cs="Times New Roman"/>
          <w:sz w:val="24"/>
          <w:szCs w:val="28"/>
          <w:lang w:val="en-US"/>
        </w:rPr>
        <w:t xml:space="preserve"> </w:t>
      </w:r>
      <w:r w:rsidRPr="008B6CB8">
        <w:rPr>
          <w:rFonts w:ascii="Times New Roman" w:hAnsi="Times New Roman" w:cs="Times New Roman"/>
          <w:sz w:val="24"/>
          <w:szCs w:val="28"/>
          <w:lang w:val="en-US"/>
        </w:rPr>
        <w:t>Covariates for weights are listed below: Treatment outcome of the previous treatment, previous biopsychosocial compromise (severe status), previous treatment duration (&lt;90 days), previous treatment duration (in logarithmic scaled days), polysubstance use status of the previous treatment, age at admission to treatment, birth year, primary substance at admission to treatment (initial diagnosis; alcohol, cocaine hydrochloride, cocaine base paste, marijuana), psychiatric comorbidity under the International Classification of Diseases- 10th Revision (ICD-10) (confirmed comorbidity and diagnosis unknown or under study), daily frequency of primary substance use at admission, occupational status (inactive or unemployed), and primary substance at admission to treatment (alcohol, cocaine hydrochloride, cocaine base paste, and marijuana).</w:t>
      </w:r>
    </w:p>
    <w:p w14:paraId="0F34E2D0" w14:textId="30855013" w:rsidR="000D7704" w:rsidRDefault="000D7704" w:rsidP="000D7704">
      <w:pPr>
        <w:ind w:right="-2" w:firstLine="709"/>
        <w:rPr>
          <w:rFonts w:ascii="Times New Roman" w:hAnsi="Times New Roman" w:cs="Times New Roman"/>
          <w:sz w:val="24"/>
          <w:szCs w:val="28"/>
        </w:rPr>
      </w:pPr>
      <w:r w:rsidRPr="000D7704">
        <w:rPr>
          <w:rFonts w:ascii="Times New Roman" w:hAnsi="Times New Roman" w:cs="Times New Roman"/>
          <w:sz w:val="24"/>
          <w:szCs w:val="28"/>
        </w:rPr>
        <w:lastRenderedPageBreak/>
        <w:t xml:space="preserve">We analysed the visiting process of the patients readmitted to treatment as a function of several predictors. The intensity model identifies several significant factors of treatment visits. Previous treatment </w:t>
      </w:r>
      <w:r w:rsidR="001C5629">
        <w:rPr>
          <w:rFonts w:ascii="Times New Roman" w:hAnsi="Times New Roman" w:cs="Times New Roman"/>
          <w:sz w:val="24"/>
          <w:szCs w:val="28"/>
        </w:rPr>
        <w:t>non-completion status</w:t>
      </w:r>
      <w:r w:rsidRPr="000D7704">
        <w:rPr>
          <w:rFonts w:ascii="Times New Roman" w:hAnsi="Times New Roman" w:cs="Times New Roman"/>
          <w:sz w:val="24"/>
          <w:szCs w:val="28"/>
        </w:rPr>
        <w:t xml:space="preserve"> (HR[</w:t>
      </w:r>
      <w:r w:rsidRPr="000D7704">
        <w:rPr>
          <w:rFonts w:ascii="Times New Roman" w:hAnsi="Times New Roman" w:cs="Times New Roman"/>
          <w:i/>
          <w:iCs/>
          <w:sz w:val="24"/>
          <w:szCs w:val="28"/>
        </w:rPr>
        <w:t>Hazard ratio</w:t>
      </w:r>
      <w:r w:rsidRPr="000D7704">
        <w:rPr>
          <w:rFonts w:ascii="Times New Roman" w:hAnsi="Times New Roman" w:cs="Times New Roman"/>
          <w:sz w:val="24"/>
          <w:szCs w:val="28"/>
        </w:rPr>
        <w:t xml:space="preserve">]= 1.17, 95% CI 1.13, 1.21), severe biopsychosocial compromise diagnosed in the previous treatment (HR= 1.06 95%CI 1.03, 1.10), less than 90 days in the previous treatment (HR= 1.11 95%CI 1.06, 1.16) a reduction of one unit in the log scale of days in the previous treatment (HR= 0.98 95%CI 0.96, 1.00), a one unit increase in age at admission to the initial treatment (HR= 1.26 95%CI 1.25, 1.27), and one unit increase in birth year (HR= 1.27 95%CI 1.26, 1.28) are associated with an increased likelihood of subsequent treatment visits. Specific substances at initial diagnosis such as cocaine base paste (HR= 1.17 95%CI 1.06, 1.30) and marijuana (HR= 1.17 95%CI 1.07, 1.29) (vs. other) and inactive (HR= 1.06 95%CI 1.02, 1.11) or unemployed (HR= 1.06 95%CI 1.03, 1.10) occupational status (vs. employed) also influence the time to returning for treatment, thus, being observed again in the database (See Table </w:t>
      </w:r>
      <w:r w:rsidR="007550F3">
        <w:rPr>
          <w:rFonts w:ascii="Times New Roman" w:hAnsi="Times New Roman" w:cs="Times New Roman"/>
          <w:sz w:val="24"/>
          <w:szCs w:val="28"/>
        </w:rPr>
        <w:t>S2)</w:t>
      </w:r>
      <w:r w:rsidRPr="000D7704">
        <w:rPr>
          <w:rFonts w:ascii="Times New Roman" w:hAnsi="Times New Roman" w:cs="Times New Roman"/>
          <w:sz w:val="24"/>
          <w:szCs w:val="28"/>
        </w:rPr>
        <w:t>.</w:t>
      </w:r>
    </w:p>
    <w:p w14:paraId="257A7701" w14:textId="77777777" w:rsidR="00C76043" w:rsidRPr="00C76043" w:rsidRDefault="00C76043" w:rsidP="000D7704">
      <w:pPr>
        <w:ind w:right="-2" w:firstLine="709"/>
        <w:rPr>
          <w:rFonts w:ascii="Times New Roman" w:eastAsiaTheme="minorEastAsia" w:hAnsi="Times New Roman" w:cs="Times New Roman"/>
          <w:sz w:val="24"/>
          <w:szCs w:val="28"/>
        </w:rPr>
      </w:pPr>
    </w:p>
    <w:p w14:paraId="35D64E20" w14:textId="559CE874" w:rsidR="0065310D" w:rsidRPr="0065310D" w:rsidRDefault="0065310D" w:rsidP="0065310D">
      <w:pPr>
        <w:spacing w:after="0" w:line="240" w:lineRule="auto"/>
        <w:ind w:firstLine="720"/>
        <w:jc w:val="left"/>
        <w:rPr>
          <w:rFonts w:ascii="Times New Roman" w:hAnsi="Times New Roman" w:cs="Times New Roman"/>
          <w:b/>
          <w:bCs/>
          <w:sz w:val="24"/>
          <w:szCs w:val="28"/>
          <w:shd w:val="clear" w:color="auto" w:fill="FFFFFF"/>
        </w:rPr>
      </w:pPr>
      <w:r w:rsidRPr="0065310D">
        <w:rPr>
          <w:rFonts w:ascii="Times New Roman" w:hAnsi="Times New Roman" w:cs="Times New Roman"/>
          <w:b/>
          <w:bCs/>
          <w:sz w:val="24"/>
          <w:szCs w:val="28"/>
          <w:shd w:val="clear" w:color="auto" w:fill="FFFFFF"/>
        </w:rPr>
        <w:t xml:space="preserve">Table </w:t>
      </w:r>
      <w:r w:rsidR="00AB3754">
        <w:rPr>
          <w:rFonts w:ascii="Times New Roman" w:hAnsi="Times New Roman" w:cs="Times New Roman"/>
          <w:b/>
          <w:bCs/>
          <w:sz w:val="24"/>
          <w:szCs w:val="28"/>
          <w:shd w:val="clear" w:color="auto" w:fill="FFFFFF"/>
        </w:rPr>
        <w:t>S2</w:t>
      </w:r>
      <w:r w:rsidRPr="0065310D">
        <w:rPr>
          <w:rFonts w:ascii="Times New Roman" w:hAnsi="Times New Roman" w:cs="Times New Roman"/>
          <w:b/>
          <w:bCs/>
          <w:sz w:val="24"/>
          <w:szCs w:val="28"/>
          <w:shd w:val="clear" w:color="auto" w:fill="FFFFFF"/>
        </w:rPr>
        <w:t>. Specifications of the treatment (visit) process</w:t>
      </w:r>
    </w:p>
    <w:tbl>
      <w:tblPr>
        <w:tblW w:w="9214" w:type="dxa"/>
        <w:jc w:val="center"/>
        <w:tblCellMar>
          <w:left w:w="70" w:type="dxa"/>
          <w:right w:w="70" w:type="dxa"/>
        </w:tblCellMar>
        <w:tblLook w:val="04A0" w:firstRow="1" w:lastRow="0" w:firstColumn="1" w:lastColumn="0" w:noHBand="0" w:noVBand="1"/>
      </w:tblPr>
      <w:tblGrid>
        <w:gridCol w:w="6640"/>
        <w:gridCol w:w="2574"/>
      </w:tblGrid>
      <w:tr w:rsidR="0065310D" w:rsidRPr="00B50D35" w14:paraId="192C608E" w14:textId="77777777" w:rsidTr="00836564">
        <w:trPr>
          <w:trHeight w:val="300"/>
          <w:jc w:val="center"/>
        </w:trPr>
        <w:tc>
          <w:tcPr>
            <w:tcW w:w="6640" w:type="dxa"/>
            <w:tcBorders>
              <w:top w:val="single" w:sz="4" w:space="0" w:color="auto"/>
              <w:left w:val="nil"/>
              <w:bottom w:val="single" w:sz="4" w:space="0" w:color="auto"/>
              <w:right w:val="nil"/>
            </w:tcBorders>
            <w:noWrap/>
            <w:vAlign w:val="center"/>
            <w:hideMark/>
          </w:tcPr>
          <w:p w14:paraId="797FF47E" w14:textId="77777777" w:rsidR="0065310D" w:rsidRPr="00AB3754" w:rsidRDefault="0065310D" w:rsidP="00836564">
            <w:pPr>
              <w:spacing w:after="0" w:line="240" w:lineRule="auto"/>
              <w:jc w:val="center"/>
              <w:rPr>
                <w:rFonts w:ascii="Times New Roman" w:eastAsia="Times New Roman" w:hAnsi="Times New Roman" w:cs="Times New Roman"/>
                <w:b/>
                <w:bCs/>
                <w:color w:val="000000"/>
                <w:sz w:val="22"/>
                <w:lang w:val="es-CL" w:eastAsia="es-CL"/>
              </w:rPr>
            </w:pPr>
            <w:proofErr w:type="spellStart"/>
            <w:r w:rsidRPr="00AB3754">
              <w:rPr>
                <w:rFonts w:ascii="Times New Roman" w:eastAsia="Times New Roman" w:hAnsi="Times New Roman" w:cs="Times New Roman"/>
                <w:b/>
                <w:bCs/>
                <w:color w:val="000000"/>
                <w:sz w:val="22"/>
                <w:lang w:val="es-CL" w:eastAsia="es-CL"/>
              </w:rPr>
              <w:t>Term</w:t>
            </w:r>
            <w:proofErr w:type="spellEnd"/>
          </w:p>
        </w:tc>
        <w:tc>
          <w:tcPr>
            <w:tcW w:w="2574" w:type="dxa"/>
            <w:tcBorders>
              <w:top w:val="single" w:sz="4" w:space="0" w:color="auto"/>
              <w:left w:val="nil"/>
              <w:bottom w:val="single" w:sz="4" w:space="0" w:color="auto"/>
              <w:right w:val="nil"/>
            </w:tcBorders>
            <w:noWrap/>
            <w:vAlign w:val="center"/>
            <w:hideMark/>
          </w:tcPr>
          <w:p w14:paraId="3CD381EE" w14:textId="77777777" w:rsidR="0065310D" w:rsidRPr="00AB3754" w:rsidRDefault="0065310D" w:rsidP="00836564">
            <w:pPr>
              <w:spacing w:after="0" w:line="240" w:lineRule="auto"/>
              <w:jc w:val="center"/>
              <w:rPr>
                <w:rFonts w:ascii="Times New Roman" w:eastAsia="Times New Roman" w:hAnsi="Times New Roman" w:cs="Times New Roman"/>
                <w:b/>
                <w:bCs/>
                <w:color w:val="000000"/>
                <w:sz w:val="22"/>
                <w:lang w:val="es-CL" w:eastAsia="es-CL"/>
              </w:rPr>
            </w:pPr>
            <w:r w:rsidRPr="00AB3754">
              <w:rPr>
                <w:rFonts w:ascii="Times New Roman" w:eastAsia="Times New Roman" w:hAnsi="Times New Roman" w:cs="Times New Roman"/>
                <w:b/>
                <w:bCs/>
                <w:color w:val="000000"/>
                <w:sz w:val="22"/>
                <w:lang w:val="es-CL" w:eastAsia="es-CL"/>
              </w:rPr>
              <w:t>Hazard ratio (95% CI)</w:t>
            </w:r>
          </w:p>
        </w:tc>
      </w:tr>
      <w:tr w:rsidR="0065310D" w:rsidRPr="00B50D35" w14:paraId="2D8B2814" w14:textId="77777777" w:rsidTr="00836564">
        <w:trPr>
          <w:trHeight w:val="300"/>
          <w:jc w:val="center"/>
        </w:trPr>
        <w:tc>
          <w:tcPr>
            <w:tcW w:w="6640" w:type="dxa"/>
            <w:tcBorders>
              <w:top w:val="single" w:sz="4" w:space="0" w:color="auto"/>
              <w:left w:val="nil"/>
              <w:bottom w:val="nil"/>
              <w:right w:val="nil"/>
            </w:tcBorders>
            <w:noWrap/>
            <w:vAlign w:val="center"/>
            <w:hideMark/>
          </w:tcPr>
          <w:p w14:paraId="5680D9F0"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Treatment outcome of the previous treatment</w:t>
            </w:r>
          </w:p>
        </w:tc>
        <w:tc>
          <w:tcPr>
            <w:tcW w:w="2574" w:type="dxa"/>
            <w:tcBorders>
              <w:top w:val="single" w:sz="4" w:space="0" w:color="auto"/>
              <w:left w:val="nil"/>
              <w:bottom w:val="nil"/>
              <w:right w:val="nil"/>
            </w:tcBorders>
            <w:noWrap/>
            <w:vAlign w:val="center"/>
            <w:hideMark/>
          </w:tcPr>
          <w:p w14:paraId="2835A86D"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1.17 (1.13, 1.21)</w:t>
            </w:r>
          </w:p>
        </w:tc>
      </w:tr>
      <w:tr w:rsidR="0065310D" w:rsidRPr="00B50D35" w14:paraId="4A689738" w14:textId="77777777" w:rsidTr="00836564">
        <w:trPr>
          <w:trHeight w:val="300"/>
          <w:jc w:val="center"/>
        </w:trPr>
        <w:tc>
          <w:tcPr>
            <w:tcW w:w="6640" w:type="dxa"/>
            <w:noWrap/>
            <w:vAlign w:val="center"/>
            <w:hideMark/>
          </w:tcPr>
          <w:p w14:paraId="4E8D4FDF"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s-CL" w:eastAsia="es-CL"/>
              </w:rPr>
            </w:pPr>
            <w:proofErr w:type="spellStart"/>
            <w:r w:rsidRPr="00AB3754">
              <w:rPr>
                <w:rFonts w:ascii="Times New Roman" w:eastAsia="Times New Roman" w:hAnsi="Times New Roman" w:cs="Times New Roman"/>
                <w:color w:val="000000"/>
                <w:sz w:val="22"/>
                <w:lang w:val="es-CL" w:eastAsia="es-CL"/>
              </w:rPr>
              <w:t>Previous</w:t>
            </w:r>
            <w:proofErr w:type="spellEnd"/>
            <w:r w:rsidRPr="00AB3754">
              <w:rPr>
                <w:rFonts w:ascii="Times New Roman" w:eastAsia="Times New Roman" w:hAnsi="Times New Roman" w:cs="Times New Roman"/>
                <w:color w:val="000000"/>
                <w:sz w:val="22"/>
                <w:lang w:val="es-CL" w:eastAsia="es-CL"/>
              </w:rPr>
              <w:t xml:space="preserve"> </w:t>
            </w:r>
            <w:proofErr w:type="spellStart"/>
            <w:r w:rsidRPr="00AB3754">
              <w:rPr>
                <w:rFonts w:ascii="Times New Roman" w:eastAsia="Times New Roman" w:hAnsi="Times New Roman" w:cs="Times New Roman"/>
                <w:color w:val="000000"/>
                <w:sz w:val="22"/>
                <w:lang w:val="es-CL" w:eastAsia="es-CL"/>
              </w:rPr>
              <w:t>biopsychosocial</w:t>
            </w:r>
            <w:proofErr w:type="spellEnd"/>
            <w:r w:rsidRPr="00AB3754">
              <w:rPr>
                <w:rFonts w:ascii="Times New Roman" w:eastAsia="Times New Roman" w:hAnsi="Times New Roman" w:cs="Times New Roman"/>
                <w:color w:val="000000"/>
                <w:sz w:val="22"/>
                <w:lang w:val="es-CL" w:eastAsia="es-CL"/>
              </w:rPr>
              <w:t xml:space="preserve"> </w:t>
            </w:r>
            <w:proofErr w:type="spellStart"/>
            <w:r w:rsidRPr="00AB3754">
              <w:rPr>
                <w:rFonts w:ascii="Times New Roman" w:eastAsia="Times New Roman" w:hAnsi="Times New Roman" w:cs="Times New Roman"/>
                <w:color w:val="000000"/>
                <w:sz w:val="22"/>
                <w:lang w:val="es-CL" w:eastAsia="es-CL"/>
              </w:rPr>
              <w:t>compromise</w:t>
            </w:r>
            <w:proofErr w:type="spellEnd"/>
            <w:r w:rsidRPr="00AB3754">
              <w:rPr>
                <w:rFonts w:ascii="Times New Roman" w:eastAsia="Times New Roman" w:hAnsi="Times New Roman" w:cs="Times New Roman"/>
                <w:color w:val="000000"/>
                <w:sz w:val="22"/>
                <w:lang w:val="es-CL" w:eastAsia="es-CL"/>
              </w:rPr>
              <w:t xml:space="preserve"> (severe)</w:t>
            </w:r>
          </w:p>
        </w:tc>
        <w:tc>
          <w:tcPr>
            <w:tcW w:w="2574" w:type="dxa"/>
            <w:noWrap/>
            <w:vAlign w:val="center"/>
            <w:hideMark/>
          </w:tcPr>
          <w:p w14:paraId="1E3DF83A"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1.06 (1.03, 1.10)</w:t>
            </w:r>
          </w:p>
        </w:tc>
      </w:tr>
      <w:tr w:rsidR="0065310D" w:rsidRPr="00B50D35" w14:paraId="39089285" w14:textId="77777777" w:rsidTr="00836564">
        <w:trPr>
          <w:trHeight w:val="300"/>
          <w:jc w:val="center"/>
        </w:trPr>
        <w:tc>
          <w:tcPr>
            <w:tcW w:w="6640" w:type="dxa"/>
            <w:noWrap/>
            <w:vAlign w:val="center"/>
            <w:hideMark/>
          </w:tcPr>
          <w:p w14:paraId="297E2A7E"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s-CL" w:eastAsia="es-CL"/>
              </w:rPr>
            </w:pPr>
            <w:proofErr w:type="spellStart"/>
            <w:r w:rsidRPr="00AB3754">
              <w:rPr>
                <w:rFonts w:ascii="Times New Roman" w:eastAsia="Times New Roman" w:hAnsi="Times New Roman" w:cs="Times New Roman"/>
                <w:color w:val="000000"/>
                <w:sz w:val="22"/>
                <w:lang w:val="es-CL" w:eastAsia="es-CL"/>
              </w:rPr>
              <w:t>Previous</w:t>
            </w:r>
            <w:proofErr w:type="spellEnd"/>
            <w:r w:rsidRPr="00AB3754">
              <w:rPr>
                <w:rFonts w:ascii="Times New Roman" w:eastAsia="Times New Roman" w:hAnsi="Times New Roman" w:cs="Times New Roman"/>
                <w:color w:val="000000"/>
                <w:sz w:val="22"/>
                <w:lang w:val="es-CL" w:eastAsia="es-CL"/>
              </w:rPr>
              <w:t xml:space="preserve"> </w:t>
            </w:r>
            <w:proofErr w:type="spellStart"/>
            <w:r w:rsidRPr="00AB3754">
              <w:rPr>
                <w:rFonts w:ascii="Times New Roman" w:eastAsia="Times New Roman" w:hAnsi="Times New Roman" w:cs="Times New Roman"/>
                <w:color w:val="000000"/>
                <w:sz w:val="22"/>
                <w:lang w:val="es-CL" w:eastAsia="es-CL"/>
              </w:rPr>
              <w:t>treatment</w:t>
            </w:r>
            <w:proofErr w:type="spellEnd"/>
            <w:r w:rsidRPr="00AB3754">
              <w:rPr>
                <w:rFonts w:ascii="Times New Roman" w:eastAsia="Times New Roman" w:hAnsi="Times New Roman" w:cs="Times New Roman"/>
                <w:color w:val="000000"/>
                <w:sz w:val="22"/>
                <w:lang w:val="es-CL" w:eastAsia="es-CL"/>
              </w:rPr>
              <w:t xml:space="preserve"> </w:t>
            </w:r>
            <w:proofErr w:type="spellStart"/>
            <w:r w:rsidRPr="00AB3754">
              <w:rPr>
                <w:rFonts w:ascii="Times New Roman" w:eastAsia="Times New Roman" w:hAnsi="Times New Roman" w:cs="Times New Roman"/>
                <w:color w:val="000000"/>
                <w:sz w:val="22"/>
                <w:lang w:val="es-CL" w:eastAsia="es-CL"/>
              </w:rPr>
              <w:t>duration</w:t>
            </w:r>
            <w:proofErr w:type="spellEnd"/>
            <w:r w:rsidRPr="00AB3754">
              <w:rPr>
                <w:rFonts w:ascii="Times New Roman" w:eastAsia="Times New Roman" w:hAnsi="Times New Roman" w:cs="Times New Roman"/>
                <w:color w:val="000000"/>
                <w:sz w:val="22"/>
                <w:lang w:val="es-CL" w:eastAsia="es-CL"/>
              </w:rPr>
              <w:t xml:space="preserve"> (&lt;90 </w:t>
            </w:r>
            <w:proofErr w:type="spellStart"/>
            <w:r w:rsidRPr="00AB3754">
              <w:rPr>
                <w:rFonts w:ascii="Times New Roman" w:eastAsia="Times New Roman" w:hAnsi="Times New Roman" w:cs="Times New Roman"/>
                <w:color w:val="000000"/>
                <w:sz w:val="22"/>
                <w:lang w:val="es-CL" w:eastAsia="es-CL"/>
              </w:rPr>
              <w:t>days</w:t>
            </w:r>
            <w:proofErr w:type="spellEnd"/>
            <w:r w:rsidRPr="00AB3754">
              <w:rPr>
                <w:rFonts w:ascii="Times New Roman" w:eastAsia="Times New Roman" w:hAnsi="Times New Roman" w:cs="Times New Roman"/>
                <w:color w:val="000000"/>
                <w:sz w:val="22"/>
                <w:lang w:val="es-CL" w:eastAsia="es-CL"/>
              </w:rPr>
              <w:t>)</w:t>
            </w:r>
          </w:p>
        </w:tc>
        <w:tc>
          <w:tcPr>
            <w:tcW w:w="2574" w:type="dxa"/>
            <w:noWrap/>
            <w:vAlign w:val="center"/>
            <w:hideMark/>
          </w:tcPr>
          <w:p w14:paraId="6830F3DF"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1.11 (1.06, 1.16)</w:t>
            </w:r>
          </w:p>
        </w:tc>
      </w:tr>
      <w:tr w:rsidR="0065310D" w:rsidRPr="00B50D35" w14:paraId="42D028E8" w14:textId="77777777" w:rsidTr="00836564">
        <w:trPr>
          <w:trHeight w:val="300"/>
          <w:jc w:val="center"/>
        </w:trPr>
        <w:tc>
          <w:tcPr>
            <w:tcW w:w="6640" w:type="dxa"/>
            <w:noWrap/>
            <w:vAlign w:val="center"/>
            <w:hideMark/>
          </w:tcPr>
          <w:p w14:paraId="18E9D05C"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Previous treatment duration (in logarithmic scaled days)</w:t>
            </w:r>
          </w:p>
        </w:tc>
        <w:tc>
          <w:tcPr>
            <w:tcW w:w="2574" w:type="dxa"/>
            <w:noWrap/>
            <w:vAlign w:val="center"/>
            <w:hideMark/>
          </w:tcPr>
          <w:p w14:paraId="5CEB1D4E"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0.98 (0.96, 1.00)</w:t>
            </w:r>
          </w:p>
        </w:tc>
      </w:tr>
      <w:tr w:rsidR="0065310D" w:rsidRPr="00B50D35" w14:paraId="59C29E48" w14:textId="77777777" w:rsidTr="00836564">
        <w:trPr>
          <w:trHeight w:val="300"/>
          <w:jc w:val="center"/>
        </w:trPr>
        <w:tc>
          <w:tcPr>
            <w:tcW w:w="6640" w:type="dxa"/>
            <w:noWrap/>
            <w:vAlign w:val="center"/>
            <w:hideMark/>
          </w:tcPr>
          <w:p w14:paraId="46BE1184"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Polysubstance use status of the previous treatment</w:t>
            </w:r>
          </w:p>
        </w:tc>
        <w:tc>
          <w:tcPr>
            <w:tcW w:w="2574" w:type="dxa"/>
            <w:noWrap/>
            <w:vAlign w:val="center"/>
            <w:hideMark/>
          </w:tcPr>
          <w:p w14:paraId="04B2C881"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0.98 (0.95, 1.02)</w:t>
            </w:r>
          </w:p>
        </w:tc>
      </w:tr>
      <w:tr w:rsidR="0065310D" w:rsidRPr="00B50D35" w14:paraId="019C2470" w14:textId="77777777" w:rsidTr="00836564">
        <w:trPr>
          <w:trHeight w:val="300"/>
          <w:jc w:val="center"/>
        </w:trPr>
        <w:tc>
          <w:tcPr>
            <w:tcW w:w="6640" w:type="dxa"/>
            <w:noWrap/>
            <w:vAlign w:val="center"/>
            <w:hideMark/>
          </w:tcPr>
          <w:p w14:paraId="1A3F0A73"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Age at admission to treatment</w:t>
            </w:r>
          </w:p>
        </w:tc>
        <w:tc>
          <w:tcPr>
            <w:tcW w:w="2574" w:type="dxa"/>
            <w:noWrap/>
            <w:vAlign w:val="center"/>
            <w:hideMark/>
          </w:tcPr>
          <w:p w14:paraId="7F808C87"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1.26 (1.25, 1.27)</w:t>
            </w:r>
          </w:p>
        </w:tc>
      </w:tr>
      <w:tr w:rsidR="0065310D" w:rsidRPr="00B50D35" w14:paraId="200D80E0" w14:textId="77777777" w:rsidTr="00836564">
        <w:trPr>
          <w:trHeight w:val="300"/>
          <w:jc w:val="center"/>
        </w:trPr>
        <w:tc>
          <w:tcPr>
            <w:tcW w:w="6640" w:type="dxa"/>
            <w:noWrap/>
            <w:vAlign w:val="center"/>
            <w:hideMark/>
          </w:tcPr>
          <w:p w14:paraId="5E2E86DF"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s-CL" w:eastAsia="es-CL"/>
              </w:rPr>
            </w:pPr>
            <w:proofErr w:type="spellStart"/>
            <w:r w:rsidRPr="00AB3754">
              <w:rPr>
                <w:rFonts w:ascii="Times New Roman" w:eastAsia="Times New Roman" w:hAnsi="Times New Roman" w:cs="Times New Roman"/>
                <w:color w:val="000000"/>
                <w:sz w:val="22"/>
                <w:lang w:val="es-CL" w:eastAsia="es-CL"/>
              </w:rPr>
              <w:t>Birth</w:t>
            </w:r>
            <w:proofErr w:type="spellEnd"/>
            <w:r w:rsidRPr="00AB3754">
              <w:rPr>
                <w:rFonts w:ascii="Times New Roman" w:eastAsia="Times New Roman" w:hAnsi="Times New Roman" w:cs="Times New Roman"/>
                <w:color w:val="000000"/>
                <w:sz w:val="22"/>
                <w:lang w:val="es-CL" w:eastAsia="es-CL"/>
              </w:rPr>
              <w:t xml:space="preserve"> </w:t>
            </w:r>
            <w:proofErr w:type="spellStart"/>
            <w:r w:rsidRPr="00AB3754">
              <w:rPr>
                <w:rFonts w:ascii="Times New Roman" w:eastAsia="Times New Roman" w:hAnsi="Times New Roman" w:cs="Times New Roman"/>
                <w:color w:val="000000"/>
                <w:sz w:val="22"/>
                <w:lang w:val="es-CL" w:eastAsia="es-CL"/>
              </w:rPr>
              <w:t>year</w:t>
            </w:r>
            <w:proofErr w:type="spellEnd"/>
          </w:p>
        </w:tc>
        <w:tc>
          <w:tcPr>
            <w:tcW w:w="2574" w:type="dxa"/>
            <w:noWrap/>
            <w:vAlign w:val="center"/>
            <w:hideMark/>
          </w:tcPr>
          <w:p w14:paraId="39F8FCF8"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1.27 (1.26, 1.28)</w:t>
            </w:r>
          </w:p>
        </w:tc>
      </w:tr>
      <w:tr w:rsidR="0065310D" w:rsidRPr="00B50D35" w14:paraId="4DF5CA83" w14:textId="77777777" w:rsidTr="00836564">
        <w:trPr>
          <w:trHeight w:val="300"/>
          <w:jc w:val="center"/>
        </w:trPr>
        <w:tc>
          <w:tcPr>
            <w:tcW w:w="6640" w:type="dxa"/>
            <w:noWrap/>
            <w:vAlign w:val="center"/>
            <w:hideMark/>
          </w:tcPr>
          <w:p w14:paraId="4115CF7E"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Primary substance (initial diagnosis), alcohol</w:t>
            </w:r>
          </w:p>
        </w:tc>
        <w:tc>
          <w:tcPr>
            <w:tcW w:w="2574" w:type="dxa"/>
            <w:noWrap/>
            <w:vAlign w:val="center"/>
            <w:hideMark/>
          </w:tcPr>
          <w:p w14:paraId="7CC5DE80"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1.05 (0.95, 1.14)</w:t>
            </w:r>
          </w:p>
        </w:tc>
      </w:tr>
      <w:tr w:rsidR="0065310D" w:rsidRPr="00B50D35" w14:paraId="583ED16E" w14:textId="77777777" w:rsidTr="00836564">
        <w:trPr>
          <w:trHeight w:val="300"/>
          <w:jc w:val="center"/>
        </w:trPr>
        <w:tc>
          <w:tcPr>
            <w:tcW w:w="6640" w:type="dxa"/>
            <w:noWrap/>
            <w:vAlign w:val="center"/>
            <w:hideMark/>
          </w:tcPr>
          <w:p w14:paraId="6966E0B9"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Primary substance (initial diagnosis), cocaine</w:t>
            </w:r>
          </w:p>
        </w:tc>
        <w:tc>
          <w:tcPr>
            <w:tcW w:w="2574" w:type="dxa"/>
            <w:noWrap/>
            <w:vAlign w:val="center"/>
            <w:hideMark/>
          </w:tcPr>
          <w:p w14:paraId="2AC810F2"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1.12 (1.00, 1.25)</w:t>
            </w:r>
          </w:p>
        </w:tc>
      </w:tr>
      <w:tr w:rsidR="0065310D" w:rsidRPr="00B50D35" w14:paraId="5C8B3BCC" w14:textId="77777777" w:rsidTr="00836564">
        <w:trPr>
          <w:trHeight w:val="300"/>
          <w:jc w:val="center"/>
        </w:trPr>
        <w:tc>
          <w:tcPr>
            <w:tcW w:w="6640" w:type="dxa"/>
            <w:noWrap/>
            <w:vAlign w:val="center"/>
            <w:hideMark/>
          </w:tcPr>
          <w:p w14:paraId="7CF547AB"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s-CL" w:eastAsia="es-CL"/>
              </w:rPr>
            </w:pPr>
            <w:proofErr w:type="spellStart"/>
            <w:r w:rsidRPr="00AB3754">
              <w:rPr>
                <w:rFonts w:ascii="Times New Roman" w:eastAsia="Times New Roman" w:hAnsi="Times New Roman" w:cs="Times New Roman"/>
                <w:color w:val="000000"/>
                <w:sz w:val="22"/>
                <w:lang w:val="es-CL" w:eastAsia="es-CL"/>
              </w:rPr>
              <w:t>Primary</w:t>
            </w:r>
            <w:proofErr w:type="spellEnd"/>
            <w:r w:rsidRPr="00AB3754">
              <w:rPr>
                <w:rFonts w:ascii="Times New Roman" w:eastAsia="Times New Roman" w:hAnsi="Times New Roman" w:cs="Times New Roman"/>
                <w:color w:val="000000"/>
                <w:sz w:val="22"/>
                <w:lang w:val="es-CL" w:eastAsia="es-CL"/>
              </w:rPr>
              <w:t xml:space="preserve"> </w:t>
            </w:r>
            <w:proofErr w:type="spellStart"/>
            <w:r w:rsidRPr="00AB3754">
              <w:rPr>
                <w:rFonts w:ascii="Times New Roman" w:eastAsia="Times New Roman" w:hAnsi="Times New Roman" w:cs="Times New Roman"/>
                <w:color w:val="000000"/>
                <w:sz w:val="22"/>
                <w:lang w:val="es-CL" w:eastAsia="es-CL"/>
              </w:rPr>
              <w:t>substance</w:t>
            </w:r>
            <w:proofErr w:type="spellEnd"/>
            <w:r w:rsidRPr="00AB3754">
              <w:rPr>
                <w:rFonts w:ascii="Times New Roman" w:eastAsia="Times New Roman" w:hAnsi="Times New Roman" w:cs="Times New Roman"/>
                <w:color w:val="000000"/>
                <w:sz w:val="22"/>
                <w:lang w:val="es-CL" w:eastAsia="es-CL"/>
              </w:rPr>
              <w:t xml:space="preserve"> (</w:t>
            </w:r>
            <w:proofErr w:type="spellStart"/>
            <w:r w:rsidRPr="00AB3754">
              <w:rPr>
                <w:rFonts w:ascii="Times New Roman" w:eastAsia="Times New Roman" w:hAnsi="Times New Roman" w:cs="Times New Roman"/>
                <w:color w:val="000000"/>
                <w:sz w:val="22"/>
                <w:lang w:val="es-CL" w:eastAsia="es-CL"/>
              </w:rPr>
              <w:t>initial</w:t>
            </w:r>
            <w:proofErr w:type="spellEnd"/>
            <w:r w:rsidRPr="00AB3754">
              <w:rPr>
                <w:rFonts w:ascii="Times New Roman" w:eastAsia="Times New Roman" w:hAnsi="Times New Roman" w:cs="Times New Roman"/>
                <w:color w:val="000000"/>
                <w:sz w:val="22"/>
                <w:lang w:val="es-CL" w:eastAsia="es-CL"/>
              </w:rPr>
              <w:t xml:space="preserve"> diagnosis), </w:t>
            </w:r>
            <w:proofErr w:type="spellStart"/>
            <w:r w:rsidRPr="00AB3754">
              <w:rPr>
                <w:rFonts w:ascii="Times New Roman" w:eastAsia="Times New Roman" w:hAnsi="Times New Roman" w:cs="Times New Roman"/>
                <w:color w:val="000000"/>
                <w:sz w:val="22"/>
                <w:lang w:val="es-CL" w:eastAsia="es-CL"/>
              </w:rPr>
              <w:t>cocaine</w:t>
            </w:r>
            <w:proofErr w:type="spellEnd"/>
            <w:r w:rsidRPr="00AB3754">
              <w:rPr>
                <w:rFonts w:ascii="Times New Roman" w:eastAsia="Times New Roman" w:hAnsi="Times New Roman" w:cs="Times New Roman"/>
                <w:color w:val="000000"/>
                <w:sz w:val="22"/>
                <w:lang w:val="es-CL" w:eastAsia="es-CL"/>
              </w:rPr>
              <w:t xml:space="preserve"> base paste</w:t>
            </w:r>
          </w:p>
        </w:tc>
        <w:tc>
          <w:tcPr>
            <w:tcW w:w="2574" w:type="dxa"/>
            <w:noWrap/>
            <w:vAlign w:val="center"/>
            <w:hideMark/>
          </w:tcPr>
          <w:p w14:paraId="68CB5BBC"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1.17 (1.06, 1.30)</w:t>
            </w:r>
          </w:p>
        </w:tc>
      </w:tr>
      <w:tr w:rsidR="0065310D" w:rsidRPr="00B50D35" w14:paraId="0312A5EA" w14:textId="77777777" w:rsidTr="00836564">
        <w:trPr>
          <w:trHeight w:val="300"/>
          <w:jc w:val="center"/>
        </w:trPr>
        <w:tc>
          <w:tcPr>
            <w:tcW w:w="6640" w:type="dxa"/>
            <w:noWrap/>
            <w:vAlign w:val="center"/>
            <w:hideMark/>
          </w:tcPr>
          <w:p w14:paraId="6481EEA7"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s-CL" w:eastAsia="es-CL"/>
              </w:rPr>
            </w:pPr>
            <w:proofErr w:type="spellStart"/>
            <w:r w:rsidRPr="00AB3754">
              <w:rPr>
                <w:rFonts w:ascii="Times New Roman" w:eastAsia="Times New Roman" w:hAnsi="Times New Roman" w:cs="Times New Roman"/>
                <w:color w:val="000000"/>
                <w:sz w:val="22"/>
                <w:lang w:val="es-CL" w:eastAsia="es-CL"/>
              </w:rPr>
              <w:t>Primary</w:t>
            </w:r>
            <w:proofErr w:type="spellEnd"/>
            <w:r w:rsidRPr="00AB3754">
              <w:rPr>
                <w:rFonts w:ascii="Times New Roman" w:eastAsia="Times New Roman" w:hAnsi="Times New Roman" w:cs="Times New Roman"/>
                <w:color w:val="000000"/>
                <w:sz w:val="22"/>
                <w:lang w:val="es-CL" w:eastAsia="es-CL"/>
              </w:rPr>
              <w:t xml:space="preserve"> </w:t>
            </w:r>
            <w:proofErr w:type="spellStart"/>
            <w:r w:rsidRPr="00AB3754">
              <w:rPr>
                <w:rFonts w:ascii="Times New Roman" w:eastAsia="Times New Roman" w:hAnsi="Times New Roman" w:cs="Times New Roman"/>
                <w:color w:val="000000"/>
                <w:sz w:val="22"/>
                <w:lang w:val="es-CL" w:eastAsia="es-CL"/>
              </w:rPr>
              <w:t>substance</w:t>
            </w:r>
            <w:proofErr w:type="spellEnd"/>
            <w:r w:rsidRPr="00AB3754">
              <w:rPr>
                <w:rFonts w:ascii="Times New Roman" w:eastAsia="Times New Roman" w:hAnsi="Times New Roman" w:cs="Times New Roman"/>
                <w:color w:val="000000"/>
                <w:sz w:val="22"/>
                <w:lang w:val="es-CL" w:eastAsia="es-CL"/>
              </w:rPr>
              <w:t xml:space="preserve"> (</w:t>
            </w:r>
            <w:proofErr w:type="spellStart"/>
            <w:r w:rsidRPr="00AB3754">
              <w:rPr>
                <w:rFonts w:ascii="Times New Roman" w:eastAsia="Times New Roman" w:hAnsi="Times New Roman" w:cs="Times New Roman"/>
                <w:color w:val="000000"/>
                <w:sz w:val="22"/>
                <w:lang w:val="es-CL" w:eastAsia="es-CL"/>
              </w:rPr>
              <w:t>initial</w:t>
            </w:r>
            <w:proofErr w:type="spellEnd"/>
            <w:r w:rsidRPr="00AB3754">
              <w:rPr>
                <w:rFonts w:ascii="Times New Roman" w:eastAsia="Times New Roman" w:hAnsi="Times New Roman" w:cs="Times New Roman"/>
                <w:color w:val="000000"/>
                <w:sz w:val="22"/>
                <w:lang w:val="es-CL" w:eastAsia="es-CL"/>
              </w:rPr>
              <w:t xml:space="preserve"> diagnosis), marijuana</w:t>
            </w:r>
          </w:p>
        </w:tc>
        <w:tc>
          <w:tcPr>
            <w:tcW w:w="2574" w:type="dxa"/>
            <w:noWrap/>
            <w:vAlign w:val="center"/>
            <w:hideMark/>
          </w:tcPr>
          <w:p w14:paraId="67AD6BEF"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1.17 (1.07, 1.29)</w:t>
            </w:r>
          </w:p>
        </w:tc>
      </w:tr>
      <w:tr w:rsidR="0065310D" w:rsidRPr="00B50D35" w14:paraId="2B96EF71" w14:textId="77777777" w:rsidTr="00836564">
        <w:trPr>
          <w:trHeight w:val="300"/>
          <w:jc w:val="center"/>
        </w:trPr>
        <w:tc>
          <w:tcPr>
            <w:tcW w:w="6640" w:type="dxa"/>
            <w:noWrap/>
            <w:vAlign w:val="center"/>
            <w:hideMark/>
          </w:tcPr>
          <w:p w14:paraId="7D73BFAC"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Psychiatric comorbidity (diagnosis unknown or under study)</w:t>
            </w:r>
          </w:p>
        </w:tc>
        <w:tc>
          <w:tcPr>
            <w:tcW w:w="2574" w:type="dxa"/>
            <w:noWrap/>
            <w:vAlign w:val="center"/>
            <w:hideMark/>
          </w:tcPr>
          <w:p w14:paraId="5C8D1622"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1.03 (0.99, 1.08)</w:t>
            </w:r>
          </w:p>
        </w:tc>
      </w:tr>
      <w:tr w:rsidR="0065310D" w:rsidRPr="00B50D35" w14:paraId="3F2E1288" w14:textId="77777777" w:rsidTr="00836564">
        <w:trPr>
          <w:trHeight w:val="300"/>
          <w:jc w:val="center"/>
        </w:trPr>
        <w:tc>
          <w:tcPr>
            <w:tcW w:w="6640" w:type="dxa"/>
            <w:noWrap/>
            <w:vAlign w:val="center"/>
            <w:hideMark/>
          </w:tcPr>
          <w:p w14:paraId="586C9AC4"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s-CL" w:eastAsia="es-CL"/>
              </w:rPr>
            </w:pPr>
            <w:proofErr w:type="spellStart"/>
            <w:r w:rsidRPr="00AB3754">
              <w:rPr>
                <w:rFonts w:ascii="Times New Roman" w:eastAsia="Times New Roman" w:hAnsi="Times New Roman" w:cs="Times New Roman"/>
                <w:color w:val="000000"/>
                <w:sz w:val="22"/>
                <w:lang w:val="es-CL" w:eastAsia="es-CL"/>
              </w:rPr>
              <w:t>Psychiatric</w:t>
            </w:r>
            <w:proofErr w:type="spellEnd"/>
            <w:r w:rsidRPr="00AB3754">
              <w:rPr>
                <w:rFonts w:ascii="Times New Roman" w:eastAsia="Times New Roman" w:hAnsi="Times New Roman" w:cs="Times New Roman"/>
                <w:color w:val="000000"/>
                <w:sz w:val="22"/>
                <w:lang w:val="es-CL" w:eastAsia="es-CL"/>
              </w:rPr>
              <w:t xml:space="preserve"> </w:t>
            </w:r>
            <w:proofErr w:type="spellStart"/>
            <w:r w:rsidRPr="00AB3754">
              <w:rPr>
                <w:rFonts w:ascii="Times New Roman" w:eastAsia="Times New Roman" w:hAnsi="Times New Roman" w:cs="Times New Roman"/>
                <w:color w:val="000000"/>
                <w:sz w:val="22"/>
                <w:lang w:val="es-CL" w:eastAsia="es-CL"/>
              </w:rPr>
              <w:t>comorbidity</w:t>
            </w:r>
            <w:proofErr w:type="spellEnd"/>
            <w:r w:rsidRPr="00AB3754">
              <w:rPr>
                <w:rFonts w:ascii="Times New Roman" w:eastAsia="Times New Roman" w:hAnsi="Times New Roman" w:cs="Times New Roman"/>
                <w:color w:val="000000"/>
                <w:sz w:val="22"/>
                <w:lang w:val="es-CL" w:eastAsia="es-CL"/>
              </w:rPr>
              <w:t xml:space="preserve"> (</w:t>
            </w:r>
            <w:proofErr w:type="spellStart"/>
            <w:r w:rsidRPr="00AB3754">
              <w:rPr>
                <w:rFonts w:ascii="Times New Roman" w:eastAsia="Times New Roman" w:hAnsi="Times New Roman" w:cs="Times New Roman"/>
                <w:color w:val="000000"/>
                <w:sz w:val="22"/>
                <w:lang w:val="es-CL" w:eastAsia="es-CL"/>
              </w:rPr>
              <w:t>confirmed</w:t>
            </w:r>
            <w:proofErr w:type="spellEnd"/>
            <w:r w:rsidRPr="00AB3754">
              <w:rPr>
                <w:rFonts w:ascii="Times New Roman" w:eastAsia="Times New Roman" w:hAnsi="Times New Roman" w:cs="Times New Roman"/>
                <w:color w:val="000000"/>
                <w:sz w:val="22"/>
                <w:lang w:val="es-CL" w:eastAsia="es-CL"/>
              </w:rPr>
              <w:t xml:space="preserve"> </w:t>
            </w:r>
            <w:proofErr w:type="spellStart"/>
            <w:r w:rsidRPr="00AB3754">
              <w:rPr>
                <w:rFonts w:ascii="Times New Roman" w:eastAsia="Times New Roman" w:hAnsi="Times New Roman" w:cs="Times New Roman"/>
                <w:color w:val="000000"/>
                <w:sz w:val="22"/>
                <w:lang w:val="es-CL" w:eastAsia="es-CL"/>
              </w:rPr>
              <w:t>comorbidity</w:t>
            </w:r>
            <w:proofErr w:type="spellEnd"/>
            <w:r w:rsidRPr="00AB3754">
              <w:rPr>
                <w:rFonts w:ascii="Times New Roman" w:eastAsia="Times New Roman" w:hAnsi="Times New Roman" w:cs="Times New Roman"/>
                <w:color w:val="000000"/>
                <w:sz w:val="22"/>
                <w:lang w:val="es-CL" w:eastAsia="es-CL"/>
              </w:rPr>
              <w:t>)</w:t>
            </w:r>
          </w:p>
        </w:tc>
        <w:tc>
          <w:tcPr>
            <w:tcW w:w="2574" w:type="dxa"/>
            <w:noWrap/>
            <w:vAlign w:val="center"/>
            <w:hideMark/>
          </w:tcPr>
          <w:p w14:paraId="597A2D70"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1.02 (0.99, 1.05)</w:t>
            </w:r>
          </w:p>
        </w:tc>
      </w:tr>
      <w:tr w:rsidR="0065310D" w:rsidRPr="00B50D35" w14:paraId="175DCB7D" w14:textId="77777777" w:rsidTr="00836564">
        <w:trPr>
          <w:trHeight w:val="300"/>
          <w:jc w:val="center"/>
        </w:trPr>
        <w:tc>
          <w:tcPr>
            <w:tcW w:w="6640" w:type="dxa"/>
            <w:noWrap/>
            <w:vAlign w:val="center"/>
            <w:hideMark/>
          </w:tcPr>
          <w:p w14:paraId="6589B403"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Daily frequence of primary substance use at admission</w:t>
            </w:r>
          </w:p>
        </w:tc>
        <w:tc>
          <w:tcPr>
            <w:tcW w:w="2574" w:type="dxa"/>
            <w:noWrap/>
            <w:vAlign w:val="center"/>
            <w:hideMark/>
          </w:tcPr>
          <w:p w14:paraId="6ECBB14D"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1.01 (0.98, 1.05)</w:t>
            </w:r>
          </w:p>
        </w:tc>
      </w:tr>
      <w:tr w:rsidR="0065310D" w:rsidRPr="00B50D35" w14:paraId="7CFA21BC" w14:textId="77777777" w:rsidTr="00836564">
        <w:trPr>
          <w:trHeight w:val="300"/>
          <w:jc w:val="center"/>
        </w:trPr>
        <w:tc>
          <w:tcPr>
            <w:tcW w:w="6640" w:type="dxa"/>
            <w:noWrap/>
            <w:vAlign w:val="center"/>
            <w:hideMark/>
          </w:tcPr>
          <w:p w14:paraId="04543F46"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s-CL" w:eastAsia="es-CL"/>
              </w:rPr>
            </w:pPr>
            <w:proofErr w:type="spellStart"/>
            <w:r w:rsidRPr="00AB3754">
              <w:rPr>
                <w:rFonts w:ascii="Times New Roman" w:eastAsia="Times New Roman" w:hAnsi="Times New Roman" w:cs="Times New Roman"/>
                <w:color w:val="000000"/>
                <w:sz w:val="22"/>
                <w:lang w:val="es-CL" w:eastAsia="es-CL"/>
              </w:rPr>
              <w:t>Occupational</w:t>
            </w:r>
            <w:proofErr w:type="spellEnd"/>
            <w:r w:rsidRPr="00AB3754">
              <w:rPr>
                <w:rFonts w:ascii="Times New Roman" w:eastAsia="Times New Roman" w:hAnsi="Times New Roman" w:cs="Times New Roman"/>
                <w:color w:val="000000"/>
                <w:sz w:val="22"/>
                <w:lang w:val="es-CL" w:eastAsia="es-CL"/>
              </w:rPr>
              <w:t xml:space="preserve"> status (inactive)</w:t>
            </w:r>
          </w:p>
        </w:tc>
        <w:tc>
          <w:tcPr>
            <w:tcW w:w="2574" w:type="dxa"/>
            <w:noWrap/>
            <w:vAlign w:val="center"/>
            <w:hideMark/>
          </w:tcPr>
          <w:p w14:paraId="2F0C1122"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1.06 (1.02, 1.11)</w:t>
            </w:r>
          </w:p>
        </w:tc>
      </w:tr>
      <w:tr w:rsidR="0065310D" w:rsidRPr="00B50D35" w14:paraId="20F3C674" w14:textId="77777777" w:rsidTr="00836564">
        <w:trPr>
          <w:trHeight w:val="300"/>
          <w:jc w:val="center"/>
        </w:trPr>
        <w:tc>
          <w:tcPr>
            <w:tcW w:w="6640" w:type="dxa"/>
            <w:noWrap/>
            <w:vAlign w:val="center"/>
            <w:hideMark/>
          </w:tcPr>
          <w:p w14:paraId="22ED2814"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s-CL" w:eastAsia="es-CL"/>
              </w:rPr>
            </w:pPr>
            <w:proofErr w:type="spellStart"/>
            <w:r w:rsidRPr="00AB3754">
              <w:rPr>
                <w:rFonts w:ascii="Times New Roman" w:eastAsia="Times New Roman" w:hAnsi="Times New Roman" w:cs="Times New Roman"/>
                <w:color w:val="000000"/>
                <w:sz w:val="22"/>
                <w:lang w:val="es-CL" w:eastAsia="es-CL"/>
              </w:rPr>
              <w:t>Occupational</w:t>
            </w:r>
            <w:proofErr w:type="spellEnd"/>
            <w:r w:rsidRPr="00AB3754">
              <w:rPr>
                <w:rFonts w:ascii="Times New Roman" w:eastAsia="Times New Roman" w:hAnsi="Times New Roman" w:cs="Times New Roman"/>
                <w:color w:val="000000"/>
                <w:sz w:val="22"/>
                <w:lang w:val="es-CL" w:eastAsia="es-CL"/>
              </w:rPr>
              <w:t xml:space="preserve"> status (</w:t>
            </w:r>
            <w:proofErr w:type="spellStart"/>
            <w:r w:rsidRPr="00AB3754">
              <w:rPr>
                <w:rFonts w:ascii="Times New Roman" w:eastAsia="Times New Roman" w:hAnsi="Times New Roman" w:cs="Times New Roman"/>
                <w:color w:val="000000"/>
                <w:sz w:val="22"/>
                <w:lang w:val="es-CL" w:eastAsia="es-CL"/>
              </w:rPr>
              <w:t>unemployed</w:t>
            </w:r>
            <w:proofErr w:type="spellEnd"/>
            <w:r w:rsidRPr="00AB3754">
              <w:rPr>
                <w:rFonts w:ascii="Times New Roman" w:eastAsia="Times New Roman" w:hAnsi="Times New Roman" w:cs="Times New Roman"/>
                <w:color w:val="000000"/>
                <w:sz w:val="22"/>
                <w:lang w:val="es-CL" w:eastAsia="es-CL"/>
              </w:rPr>
              <w:t>)</w:t>
            </w:r>
          </w:p>
        </w:tc>
        <w:tc>
          <w:tcPr>
            <w:tcW w:w="2574" w:type="dxa"/>
            <w:noWrap/>
            <w:vAlign w:val="center"/>
            <w:hideMark/>
          </w:tcPr>
          <w:p w14:paraId="7F2747A0"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1.06 (1.03, 1.10)</w:t>
            </w:r>
          </w:p>
        </w:tc>
      </w:tr>
      <w:tr w:rsidR="0065310D" w:rsidRPr="00B50D35" w14:paraId="0F5B3D11" w14:textId="77777777" w:rsidTr="00836564">
        <w:trPr>
          <w:trHeight w:val="300"/>
          <w:jc w:val="center"/>
        </w:trPr>
        <w:tc>
          <w:tcPr>
            <w:tcW w:w="6640" w:type="dxa"/>
            <w:noWrap/>
            <w:vAlign w:val="center"/>
            <w:hideMark/>
          </w:tcPr>
          <w:p w14:paraId="43111766"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lastRenderedPageBreak/>
              <w:t>Primary substance at admission to treatment (alcohol)</w:t>
            </w:r>
          </w:p>
        </w:tc>
        <w:tc>
          <w:tcPr>
            <w:tcW w:w="2574" w:type="dxa"/>
            <w:noWrap/>
            <w:vAlign w:val="center"/>
            <w:hideMark/>
          </w:tcPr>
          <w:p w14:paraId="01BB73EF"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0.90 (0.80, 1.02)</w:t>
            </w:r>
          </w:p>
        </w:tc>
      </w:tr>
      <w:tr w:rsidR="0065310D" w:rsidRPr="00B50D35" w14:paraId="330FCDE0" w14:textId="77777777" w:rsidTr="00836564">
        <w:trPr>
          <w:trHeight w:val="300"/>
          <w:jc w:val="center"/>
        </w:trPr>
        <w:tc>
          <w:tcPr>
            <w:tcW w:w="6640" w:type="dxa"/>
            <w:noWrap/>
            <w:vAlign w:val="center"/>
            <w:hideMark/>
          </w:tcPr>
          <w:p w14:paraId="3A427338"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Primary substance at admission to treatment (cocaine hydrochloride)</w:t>
            </w:r>
          </w:p>
        </w:tc>
        <w:tc>
          <w:tcPr>
            <w:tcW w:w="2574" w:type="dxa"/>
            <w:noWrap/>
            <w:vAlign w:val="center"/>
            <w:hideMark/>
          </w:tcPr>
          <w:p w14:paraId="224B051C"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0.90 (0.79, 1.01)</w:t>
            </w:r>
          </w:p>
        </w:tc>
      </w:tr>
      <w:tr w:rsidR="0065310D" w:rsidRPr="00B50D35" w14:paraId="6D689BB3" w14:textId="77777777" w:rsidTr="00836564">
        <w:trPr>
          <w:trHeight w:val="300"/>
          <w:jc w:val="center"/>
        </w:trPr>
        <w:tc>
          <w:tcPr>
            <w:tcW w:w="6640" w:type="dxa"/>
            <w:noWrap/>
            <w:vAlign w:val="center"/>
            <w:hideMark/>
          </w:tcPr>
          <w:p w14:paraId="0059E7E4"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Primary substance at admission to treatment (cocaine base paste)</w:t>
            </w:r>
          </w:p>
        </w:tc>
        <w:tc>
          <w:tcPr>
            <w:tcW w:w="2574" w:type="dxa"/>
            <w:noWrap/>
            <w:vAlign w:val="center"/>
            <w:hideMark/>
          </w:tcPr>
          <w:p w14:paraId="1421BD51"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0.91 (0.81, 1.03)</w:t>
            </w:r>
          </w:p>
        </w:tc>
      </w:tr>
      <w:tr w:rsidR="0065310D" w:rsidRPr="00B50D35" w14:paraId="3D5FF6D7" w14:textId="77777777" w:rsidTr="00836564">
        <w:trPr>
          <w:trHeight w:val="300"/>
          <w:jc w:val="center"/>
        </w:trPr>
        <w:tc>
          <w:tcPr>
            <w:tcW w:w="6640" w:type="dxa"/>
            <w:tcBorders>
              <w:top w:val="nil"/>
              <w:left w:val="nil"/>
              <w:bottom w:val="single" w:sz="4" w:space="0" w:color="auto"/>
              <w:right w:val="nil"/>
            </w:tcBorders>
            <w:noWrap/>
            <w:vAlign w:val="center"/>
            <w:hideMark/>
          </w:tcPr>
          <w:p w14:paraId="612A10FA"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Primary substance at admission to treatment (marijuana)</w:t>
            </w:r>
          </w:p>
        </w:tc>
        <w:tc>
          <w:tcPr>
            <w:tcW w:w="2574" w:type="dxa"/>
            <w:tcBorders>
              <w:top w:val="nil"/>
              <w:left w:val="nil"/>
              <w:bottom w:val="single" w:sz="4" w:space="0" w:color="auto"/>
              <w:right w:val="nil"/>
            </w:tcBorders>
            <w:noWrap/>
            <w:vAlign w:val="center"/>
            <w:hideMark/>
          </w:tcPr>
          <w:p w14:paraId="25DA28E7"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0.89 (0.78, 1.02)</w:t>
            </w:r>
          </w:p>
        </w:tc>
      </w:tr>
    </w:tbl>
    <w:p w14:paraId="258D768A" w14:textId="75E2E87E" w:rsidR="0065310D" w:rsidRPr="00B50D35" w:rsidRDefault="0065310D" w:rsidP="0065310D">
      <w:pPr>
        <w:spacing w:after="0" w:line="240" w:lineRule="auto"/>
        <w:ind w:left="720"/>
        <w:jc w:val="left"/>
        <w:rPr>
          <w:rFonts w:ascii="Times New Roman" w:hAnsi="Times New Roman" w:cs="Times New Roman"/>
          <w:shd w:val="clear" w:color="auto" w:fill="FFFFFF"/>
        </w:rPr>
      </w:pPr>
      <w:r w:rsidRPr="00B50D35">
        <w:rPr>
          <w:rFonts w:ascii="Times New Roman" w:hAnsi="Times New Roman" w:cs="Times New Roman"/>
          <w:shd w:val="clear" w:color="auto" w:fill="FFFFFF"/>
        </w:rPr>
        <w:t xml:space="preserve">Note. 95%CI= 95% confidence intervals in parenthesis; Intensity model, in Andersen-Gill format Clustered by </w:t>
      </w:r>
      <w:r>
        <w:rPr>
          <w:rFonts w:ascii="Times New Roman" w:hAnsi="Times New Roman" w:cs="Times New Roman"/>
          <w:shd w:val="clear" w:color="auto" w:fill="FFFFFF"/>
        </w:rPr>
        <w:t xml:space="preserve">patients’ </w:t>
      </w:r>
      <w:r w:rsidRPr="00B50D35">
        <w:rPr>
          <w:rFonts w:ascii="Times New Roman" w:hAnsi="Times New Roman" w:cs="Times New Roman"/>
          <w:shd w:val="clear" w:color="auto" w:fill="FFFFFF"/>
        </w:rPr>
        <w:t>ID and stratified by treatment setting.</w:t>
      </w:r>
      <w:r w:rsidR="00D94E74">
        <w:rPr>
          <w:rFonts w:ascii="Times New Roman" w:hAnsi="Times New Roman" w:cs="Times New Roman"/>
          <w:shd w:val="clear" w:color="auto" w:fill="FFFFFF"/>
        </w:rPr>
        <w:t xml:space="preserve"> Model with n</w:t>
      </w:r>
      <w:r w:rsidR="00D94E74" w:rsidRPr="00D94E74">
        <w:rPr>
          <w:rFonts w:ascii="Times New Roman" w:hAnsi="Times New Roman" w:cs="Times New Roman"/>
          <w:shd w:val="clear" w:color="auto" w:fill="FFFFFF"/>
        </w:rPr>
        <w:t>o time-varying coefficients</w:t>
      </w:r>
      <w:r w:rsidR="00D94E74">
        <w:rPr>
          <w:rFonts w:ascii="Times New Roman" w:hAnsi="Times New Roman" w:cs="Times New Roman"/>
          <w:shd w:val="clear" w:color="auto" w:fill="FFFFFF"/>
        </w:rPr>
        <w:t xml:space="preserve"> (no correction for non-proportional hazards).</w:t>
      </w:r>
    </w:p>
    <w:p w14:paraId="5DED684D" w14:textId="77777777" w:rsidR="0065310D" w:rsidRPr="000D7704" w:rsidRDefault="0065310D" w:rsidP="0065310D">
      <w:pPr>
        <w:ind w:right="-2"/>
        <w:rPr>
          <w:rFonts w:ascii="Times New Roman" w:hAnsi="Times New Roman" w:cs="Times New Roman"/>
          <w:sz w:val="24"/>
          <w:szCs w:val="28"/>
        </w:rPr>
      </w:pPr>
    </w:p>
    <w:p w14:paraId="4EDA3C22" w14:textId="38D5601D" w:rsidR="00410678" w:rsidRPr="002F1D56" w:rsidRDefault="00410678" w:rsidP="000D7704">
      <w:pPr>
        <w:ind w:right="-2" w:firstLine="709"/>
        <w:rPr>
          <w:rFonts w:ascii="Times New Roman" w:hAnsi="Times New Roman" w:cs="Times New Roman"/>
          <w:sz w:val="24"/>
          <w:szCs w:val="28"/>
          <w:lang w:val="en-US"/>
        </w:rPr>
      </w:pPr>
      <w:r w:rsidRPr="002F1D56">
        <w:rPr>
          <w:rFonts w:ascii="Times New Roman" w:hAnsi="Times New Roman" w:cs="Times New Roman"/>
          <w:sz w:val="24"/>
          <w:szCs w:val="28"/>
          <w:lang w:val="en-US"/>
        </w:rPr>
        <w:t xml:space="preserve">To tackle potential violations of the proportional </w:t>
      </w:r>
      <w:proofErr w:type="gramStart"/>
      <w:r w:rsidRPr="002F1D56">
        <w:rPr>
          <w:rFonts w:ascii="Times New Roman" w:hAnsi="Times New Roman" w:cs="Times New Roman"/>
          <w:sz w:val="24"/>
          <w:szCs w:val="28"/>
          <w:lang w:val="en-US"/>
        </w:rPr>
        <w:t>hazards</w:t>
      </w:r>
      <w:proofErr w:type="gramEnd"/>
      <w:r w:rsidRPr="002F1D56">
        <w:rPr>
          <w:rFonts w:ascii="Times New Roman" w:hAnsi="Times New Roman" w:cs="Times New Roman"/>
          <w:sz w:val="24"/>
          <w:szCs w:val="28"/>
          <w:lang w:val="en-US"/>
        </w:rPr>
        <w:t xml:space="preserve"> assumption for outcome assessment intensity, several strategies were tested: non-proportional hazards without variable transformations, proportional hazards with time-dependent transformations (recode multiple variables interacting with different functional forms of follow-up time), and stratifying follow-up times using the '</w:t>
      </w:r>
      <w:proofErr w:type="spellStart"/>
      <w:r w:rsidRPr="002F1D56">
        <w:rPr>
          <w:rFonts w:ascii="Times New Roman" w:hAnsi="Times New Roman" w:cs="Times New Roman"/>
          <w:sz w:val="24"/>
          <w:szCs w:val="28"/>
          <w:lang w:val="en-US"/>
        </w:rPr>
        <w:t>survSplit</w:t>
      </w:r>
      <w:proofErr w:type="spellEnd"/>
      <w:r w:rsidRPr="002F1D56">
        <w:rPr>
          <w:rFonts w:ascii="Times New Roman" w:hAnsi="Times New Roman" w:cs="Times New Roman"/>
          <w:sz w:val="24"/>
          <w:szCs w:val="28"/>
          <w:lang w:val="en-US"/>
        </w:rPr>
        <w:t>' method. Hence, three approaches were employed: (A) no correction for intensity proportionality violations</w:t>
      </w:r>
      <w:r w:rsidR="005A5AE1" w:rsidRPr="002F1D56">
        <w:rPr>
          <w:rFonts w:ascii="Times New Roman" w:hAnsi="Times New Roman" w:cs="Times New Roman"/>
          <w:sz w:val="24"/>
          <w:szCs w:val="28"/>
          <w:lang w:val="en-US"/>
        </w:rPr>
        <w:t xml:space="preserve"> through specifying time-varying coefficients (i.e., interacting with time)</w:t>
      </w:r>
      <w:r w:rsidRPr="002F1D56">
        <w:rPr>
          <w:rFonts w:ascii="Times New Roman" w:hAnsi="Times New Roman" w:cs="Times New Roman"/>
          <w:sz w:val="24"/>
          <w:szCs w:val="28"/>
          <w:lang w:val="en-US"/>
        </w:rPr>
        <w:t xml:space="preserve">, (B) correction using time-dependent coefficients via variable transformation and interaction with time, following the method outlined by Putter </w:t>
      </w:r>
      <w:r w:rsidR="00182DDF">
        <w:rPr>
          <w:rFonts w:ascii="Times New Roman" w:hAnsi="Times New Roman" w:cs="Times New Roman"/>
          <w:sz w:val="24"/>
          <w:szCs w:val="28"/>
          <w:lang w:val="en-US"/>
        </w:rPr>
        <w:t xml:space="preserve">and colleagues </w:t>
      </w:r>
      <w:r w:rsidR="00182DDF">
        <w:rPr>
          <w:rFonts w:ascii="Times New Roman" w:hAnsi="Times New Roman" w:cs="Times New Roman"/>
          <w:sz w:val="24"/>
          <w:szCs w:val="28"/>
          <w:lang w:val="en-US"/>
        </w:rPr>
        <w:fldChar w:fldCharType="begin"/>
      </w:r>
      <w:r w:rsidR="00182DDF">
        <w:rPr>
          <w:rFonts w:ascii="Times New Roman" w:hAnsi="Times New Roman" w:cs="Times New Roman"/>
          <w:sz w:val="24"/>
          <w:szCs w:val="28"/>
          <w:lang w:val="en-US"/>
        </w:rPr>
        <w:instrText xml:space="preserve"> ADDIN ZOTERO_ITEM CSL_CITATION {"citationID":"wdPvNwjn","properties":{"formattedCitation":"(Putter et al., 2005)","plainCitation":"(Putter et al., 2005)","noteIndex":0},"citationItems":[{"id":1000,"uris":["http://zotero.org/users/12673371/items/WWUYTB6E"],"itemData":{"id":1000,"type":"article-journal","abstract":"Randomized clinical trials with long-term survival data comparing two treatments often show Kaplan-Meier plots with crossing survival curves. Such behaviour implies a violation of the proportional hazards assumption for treatment. The Cox proportional hazards regression model with treatment as a fixed effect can therefore not be used to assess the influence of treatment of survival. In this paper we analyse long-term follow-up data from the Dutch Gastric Cancer Trial, a randomized study comparing limited (D1) lymph node dissection with extended (D2) lymph node dissection. We illustrate a number of ways of dealing with survival data that do not obey the proportional hazards assumption, each of which can be easily implemented in standard statistical packages.","container-title":"Statistics in Medicine","DOI":"10.1002/sim.2143","ISSN":"0277-6715","issue":"18","journalAbbreviation":"Stat Med","language":"eng","note":"PMID: 16134134","page":"2807-2821","source":"PubMed","title":"Long-term survival with non-proportional hazards: results from the Dutch Gastric Cancer Trial","title-short":"Long-term survival with non-proportional hazards","volume":"24","author":[{"family":"Putter","given":"H."},{"family":"Sasako","given":"M."},{"family":"Hartgrink","given":"H. H."},{"family":"Velde","given":"C. J. H.","non-dropping-particle":"van de"},{"family":"Houwelingen","given":"J. C.","non-dropping-particle":"van"}],"issued":{"date-parts":[["2005",9,30]]}}}],"schema":"https://github.com/citation-style-language/schema/raw/master/csl-citation.json"} </w:instrText>
      </w:r>
      <w:r w:rsidR="00182DDF">
        <w:rPr>
          <w:rFonts w:ascii="Times New Roman" w:hAnsi="Times New Roman" w:cs="Times New Roman"/>
          <w:sz w:val="24"/>
          <w:szCs w:val="28"/>
          <w:lang w:val="en-US"/>
        </w:rPr>
        <w:fldChar w:fldCharType="separate"/>
      </w:r>
      <w:r w:rsidR="00182DDF" w:rsidRPr="00182DDF">
        <w:rPr>
          <w:rFonts w:ascii="Times New Roman" w:hAnsi="Times New Roman" w:cs="Times New Roman"/>
          <w:sz w:val="24"/>
        </w:rPr>
        <w:t>(Putter et al., 2005)</w:t>
      </w:r>
      <w:r w:rsidR="00182DDF">
        <w:rPr>
          <w:rFonts w:ascii="Times New Roman" w:hAnsi="Times New Roman" w:cs="Times New Roman"/>
          <w:sz w:val="24"/>
          <w:szCs w:val="28"/>
          <w:lang w:val="en-US"/>
        </w:rPr>
        <w:fldChar w:fldCharType="end"/>
      </w:r>
      <w:r w:rsidRPr="002F1D56">
        <w:rPr>
          <w:rFonts w:ascii="Times New Roman" w:hAnsi="Times New Roman" w:cs="Times New Roman"/>
          <w:sz w:val="24"/>
          <w:szCs w:val="28"/>
          <w:lang w:val="en-US"/>
        </w:rPr>
        <w:t xml:space="preserve">, and (C) stratification of survival time among 30 different stratifications with better balance of. Each method considered cases where lag values of lagged variables (i.e., Treatment outcome of the previous treatment, Previous severe biopsychosocial compromise, Previous treatment duration of less than &lt;90 days, </w:t>
      </w:r>
      <w:bookmarkStart w:id="1" w:name="_Hlk166684082"/>
      <w:r w:rsidRPr="002F1D56">
        <w:rPr>
          <w:rFonts w:ascii="Times New Roman" w:hAnsi="Times New Roman" w:cs="Times New Roman"/>
          <w:sz w:val="24"/>
          <w:szCs w:val="28"/>
          <w:lang w:val="en-US"/>
        </w:rPr>
        <w:t>Previous treatment duration in logarithmic scaled days</w:t>
      </w:r>
      <w:bookmarkEnd w:id="1"/>
      <w:r w:rsidRPr="002F1D56">
        <w:rPr>
          <w:rFonts w:ascii="Times New Roman" w:hAnsi="Times New Roman" w:cs="Times New Roman"/>
          <w:sz w:val="24"/>
          <w:szCs w:val="28"/>
          <w:lang w:val="en-US"/>
        </w:rPr>
        <w:t>, Polysubstance use status of the previous treatment) were 0 or 1 in case of missing binary values (i.e., accounting for potential missing values due to the absence of prior treatments within the study period), and ensuring a rigorous evaluation of model validity under potential assumption breaches. Continuous variables such as follow-up time and Previous treatment duration in logarithmic scaled days was fixed in 2.95 months and the natural logarithm of 90 days or 45 days if the rest of the lagged covariates were fixed in 0, respectively.</w:t>
      </w:r>
    </w:p>
    <w:p w14:paraId="2541B1FB" w14:textId="77777777" w:rsidR="00410678" w:rsidRPr="002F1D56" w:rsidRDefault="00410678" w:rsidP="000D7704">
      <w:pPr>
        <w:ind w:right="-2" w:firstLine="709"/>
        <w:rPr>
          <w:rFonts w:ascii="Times New Roman" w:hAnsi="Times New Roman" w:cs="Times New Roman"/>
          <w:sz w:val="24"/>
          <w:szCs w:val="28"/>
        </w:rPr>
      </w:pPr>
      <w:r w:rsidRPr="002F1D56">
        <w:rPr>
          <w:rFonts w:ascii="Times New Roman" w:hAnsi="Times New Roman" w:cs="Times New Roman"/>
          <w:sz w:val="24"/>
          <w:szCs w:val="28"/>
        </w:rPr>
        <w:t>We recoded several covariates to account for its interaction with time through visual inspection of Schoenfeld residuals vs. time. This transformation aims to capture the changing impact of the previous treatment outcome over different time periods. We recoded the following: Treatment outcome of the previous treatment, previous biopsychosocial compromise, previous treatment duration (&lt;90 days), primary substance (initial diagnosis), cocaine, and Psychiatric comorbidity (confirmed comorbidity).</w:t>
      </w:r>
    </w:p>
    <w:p w14:paraId="195706BA" w14:textId="1C5F8351" w:rsidR="00410678" w:rsidRPr="002F1D56" w:rsidRDefault="00410678" w:rsidP="000D7704">
      <w:pPr>
        <w:ind w:right="-2" w:firstLine="709"/>
        <w:rPr>
          <w:rFonts w:ascii="Times New Roman" w:hAnsi="Times New Roman" w:cs="Times New Roman"/>
          <w:sz w:val="24"/>
          <w:szCs w:val="28"/>
          <w:shd w:val="clear" w:color="auto" w:fill="FFFFFF"/>
        </w:rPr>
      </w:pPr>
      <w:r w:rsidRPr="002F1D56">
        <w:rPr>
          <w:rFonts w:ascii="Times New Roman" w:hAnsi="Times New Roman" w:cs="Times New Roman"/>
          <w:sz w:val="24"/>
          <w:szCs w:val="28"/>
          <w:lang w:val="en-US"/>
        </w:rPr>
        <w:t>Choosing the stratification involved considerations such as the distribution of events across different treatment settings and time intervals, which likely provided a good balance between granularity and statistical power, and improve model diagnostics such as the AIC (Akaike Information Criterion) and tests for proportional hazards</w:t>
      </w:r>
      <w:r w:rsidR="00182DDF">
        <w:rPr>
          <w:rFonts w:ascii="Times New Roman" w:hAnsi="Times New Roman" w:cs="Times New Roman"/>
          <w:sz w:val="24"/>
          <w:szCs w:val="28"/>
          <w:lang w:val="en-US"/>
        </w:rPr>
        <w:t xml:space="preserve"> </w:t>
      </w:r>
      <w:r w:rsidR="00182DDF">
        <w:rPr>
          <w:rFonts w:ascii="Times New Roman" w:hAnsi="Times New Roman" w:cs="Times New Roman"/>
          <w:sz w:val="24"/>
          <w:szCs w:val="28"/>
          <w:lang w:val="en-US"/>
        </w:rPr>
        <w:fldChar w:fldCharType="begin"/>
      </w:r>
      <w:r w:rsidR="00182DDF">
        <w:rPr>
          <w:rFonts w:ascii="Times New Roman" w:hAnsi="Times New Roman" w:cs="Times New Roman"/>
          <w:sz w:val="24"/>
          <w:szCs w:val="28"/>
          <w:lang w:val="en-US"/>
        </w:rPr>
        <w:instrText xml:space="preserve"> ADDIN ZOTERO_ITEM CSL_CITATION {"citationID":"YrJZgFSV","properties":{"formattedCitation":"(Keele, 2010; Zhang et al., 2018)","plainCitation":"(Keele, 2010; Zhang et al., 2018)","noteIndex":0},"citationItems":[{"id":977,"uris":["http://zotero.org/users/12673371/items/RTPF6UQJ"],"itemData":{"id":977,"type":"article-journal","abstract":"The Cox proportional hazards model is widely used to model durations in the social sciences. Although this model allows analysts to forgo choices about the form of the hazard, it demands careful attention to the proportional hazards assumption. To this end, a standard diagnostic method has been developed to test this assumption. I argue that the standard test for nonproportional hazards has been misunderstood in current practice. This test detects a variety of specification errors, and these specification errors must be corrected before one can correctly diagnose nonproportionality. In particular, unmodeled nonlinearity can appear as a violation of the proportional hazard assumption for the Cox model. Using both simulation and empirical examples, I demonstrate how an analyst might be led astray by incorrectly applying the nonproportionality test.","container-title":"Political Analysis","DOI":"10.1093/pan/mpp044","ISSN":"1047-1987, 1476-4989","issue":"2","language":"en","page":"189-205","source":"Cambridge University Press","title":"Proportionally Difficult: Testing for Nonproportional Hazards in Cox Models","title-short":"Proportionally Difficult","volume":"18","author":[{"family":"Keele","given":"Luke"}],"issued":{"date-parts":[["2010",4]]}}},{"id":1002,"uris":["http://zotero.org/users/12673371/items/WG2PEEQA"],"itemData":{"id":1002,"type":"article-journal","container-title":"Annals of Translational Medicine","DOI":"10.21037/atm.2018.02.12","ISSN":"23055839, 23055847","issue":"7","journalAbbreviation":"Ann. Transl. Med.","page":"121-121","source":"DOI.org (Crossref)","title":"Time-varying covariates and coefficients in Cox regression models","volume":"6","author":[{"family":"Zhang","given":"Zhongheng"},{"family":"Reinikainen","given":"Jaakko"},{"family":"Adeleke","given":"Kazeem Adedayo"},{"family":"Pieterse","given":"Marcel E."},{"family":"Groothuis-Oudshoorn","given":"Catharina G. M."}],"issued":{"date-parts":[["2018",4]]}}}],"schema":"https://github.com/citation-style-language/schema/raw/master/csl-citation.json"} </w:instrText>
      </w:r>
      <w:r w:rsidR="00182DDF">
        <w:rPr>
          <w:rFonts w:ascii="Times New Roman" w:hAnsi="Times New Roman" w:cs="Times New Roman"/>
          <w:sz w:val="24"/>
          <w:szCs w:val="28"/>
          <w:lang w:val="en-US"/>
        </w:rPr>
        <w:fldChar w:fldCharType="separate"/>
      </w:r>
      <w:r w:rsidR="00182DDF" w:rsidRPr="00182DDF">
        <w:rPr>
          <w:rFonts w:ascii="Times New Roman" w:hAnsi="Times New Roman" w:cs="Times New Roman"/>
          <w:sz w:val="24"/>
        </w:rPr>
        <w:t>(Keele, 2010; Zhang et al., 2018)</w:t>
      </w:r>
      <w:r w:rsidR="00182DDF">
        <w:rPr>
          <w:rFonts w:ascii="Times New Roman" w:hAnsi="Times New Roman" w:cs="Times New Roman"/>
          <w:sz w:val="24"/>
          <w:szCs w:val="28"/>
          <w:lang w:val="en-US"/>
        </w:rPr>
        <w:fldChar w:fldCharType="end"/>
      </w:r>
      <w:r w:rsidR="00795D98" w:rsidRPr="002F1D56">
        <w:rPr>
          <w:rFonts w:ascii="Times New Roman" w:hAnsi="Times New Roman" w:cs="Times New Roman"/>
          <w:sz w:val="24"/>
          <w:szCs w:val="28"/>
          <w:lang w:val="en-US"/>
        </w:rPr>
        <w:t>.</w:t>
      </w:r>
      <w:r w:rsidRPr="002F1D56">
        <w:rPr>
          <w:rFonts w:ascii="Times New Roman" w:hAnsi="Times New Roman" w:cs="Times New Roman"/>
          <w:sz w:val="24"/>
          <w:szCs w:val="28"/>
        </w:rPr>
        <w:t xml:space="preserve"> </w:t>
      </w:r>
      <w:r w:rsidRPr="002F1D56">
        <w:rPr>
          <w:rFonts w:ascii="Times New Roman" w:hAnsi="Times New Roman" w:cs="Times New Roman"/>
          <w:sz w:val="24"/>
          <w:szCs w:val="28"/>
          <w:lang w:val="en-US"/>
        </w:rPr>
        <w:t>Consequently, follow-up times were stratified into the</w:t>
      </w:r>
      <w:r w:rsidR="00795D98" w:rsidRPr="002F1D56">
        <w:rPr>
          <w:rFonts w:ascii="Times New Roman" w:hAnsi="Times New Roman" w:cs="Times New Roman"/>
          <w:sz w:val="24"/>
          <w:szCs w:val="28"/>
          <w:lang w:val="en-US"/>
        </w:rPr>
        <w:t xml:space="preserve"> following</w:t>
      </w:r>
      <w:r w:rsidRPr="002F1D56">
        <w:rPr>
          <w:rFonts w:ascii="Times New Roman" w:hAnsi="Times New Roman" w:cs="Times New Roman"/>
          <w:sz w:val="24"/>
          <w:szCs w:val="28"/>
          <w:lang w:val="en-US"/>
        </w:rPr>
        <w:t xml:space="preserve"> intervals</w:t>
      </w:r>
      <w:r w:rsidR="00795D98" w:rsidRPr="002F1D56">
        <w:rPr>
          <w:rFonts w:ascii="Times New Roman" w:hAnsi="Times New Roman" w:cs="Times New Roman"/>
          <w:sz w:val="24"/>
          <w:szCs w:val="28"/>
          <w:lang w:val="en-US"/>
        </w:rPr>
        <w:t xml:space="preserve">: </w:t>
      </w:r>
      <w:r w:rsidRPr="002F1D56">
        <w:rPr>
          <w:rFonts w:ascii="Times New Roman" w:hAnsi="Times New Roman" w:cs="Times New Roman"/>
          <w:sz w:val="24"/>
          <w:szCs w:val="28"/>
          <w:lang w:val="en-US"/>
        </w:rPr>
        <w:t>[0,10], (10,20], (20,30], (30,50], (50,70], and (70,135] for the second stratified model.</w:t>
      </w:r>
      <w:r w:rsidRPr="002F1D56">
        <w:rPr>
          <w:rFonts w:ascii="Times New Roman" w:hAnsi="Times New Roman" w:cs="Times New Roman"/>
          <w:sz w:val="24"/>
          <w:szCs w:val="28"/>
          <w:shd w:val="clear" w:color="auto" w:fill="FFFFFF"/>
        </w:rPr>
        <w:br w:type="page"/>
      </w:r>
    </w:p>
    <w:p w14:paraId="15569FB3" w14:textId="2F6156CE" w:rsidR="008340E2" w:rsidRPr="002F1D56" w:rsidRDefault="008340E2" w:rsidP="00B24D32">
      <w:pPr>
        <w:spacing w:after="0" w:line="240" w:lineRule="auto"/>
        <w:ind w:left="709" w:firstLine="11"/>
        <w:jc w:val="left"/>
        <w:rPr>
          <w:rFonts w:ascii="Times New Roman" w:hAnsi="Times New Roman" w:cs="Times New Roman"/>
          <w:b/>
          <w:bCs/>
          <w:sz w:val="24"/>
          <w:szCs w:val="28"/>
          <w:shd w:val="clear" w:color="auto" w:fill="FFFFFF"/>
        </w:rPr>
      </w:pPr>
      <w:r w:rsidRPr="002F1D56">
        <w:rPr>
          <w:rFonts w:ascii="Times New Roman" w:hAnsi="Times New Roman" w:cs="Times New Roman"/>
          <w:b/>
          <w:bCs/>
          <w:sz w:val="24"/>
          <w:szCs w:val="28"/>
          <w:shd w:val="clear" w:color="auto" w:fill="FFFFFF"/>
        </w:rPr>
        <w:lastRenderedPageBreak/>
        <w:t>Table S</w:t>
      </w:r>
      <w:r w:rsidR="0065310D">
        <w:rPr>
          <w:rFonts w:ascii="Times New Roman" w:hAnsi="Times New Roman" w:cs="Times New Roman"/>
          <w:b/>
          <w:bCs/>
          <w:sz w:val="24"/>
          <w:szCs w:val="28"/>
          <w:shd w:val="clear" w:color="auto" w:fill="FFFFFF"/>
        </w:rPr>
        <w:t>3</w:t>
      </w:r>
      <w:r w:rsidRPr="002F1D56">
        <w:rPr>
          <w:rFonts w:ascii="Times New Roman" w:hAnsi="Times New Roman" w:cs="Times New Roman"/>
          <w:b/>
          <w:bCs/>
          <w:sz w:val="24"/>
          <w:szCs w:val="28"/>
          <w:shd w:val="clear" w:color="auto" w:fill="FFFFFF"/>
        </w:rPr>
        <w:t>. Specifications of the treatment (visit) process, in Hazard Ratios (HR)</w:t>
      </w:r>
      <w:r w:rsidR="00B24D32" w:rsidRPr="002F1D56">
        <w:rPr>
          <w:rFonts w:ascii="Times New Roman" w:hAnsi="Times New Roman" w:cs="Times New Roman"/>
          <w:b/>
          <w:bCs/>
          <w:sz w:val="24"/>
          <w:szCs w:val="28"/>
          <w:shd w:val="clear" w:color="auto" w:fill="FFFFFF"/>
        </w:rPr>
        <w:t xml:space="preserve"> and under different lagged variables scenarios</w:t>
      </w:r>
    </w:p>
    <w:p w14:paraId="3739653A" w14:textId="77777777" w:rsidR="008340E2" w:rsidRPr="002F1D56" w:rsidRDefault="008340E2" w:rsidP="008340E2">
      <w:pPr>
        <w:spacing w:after="0" w:line="240" w:lineRule="auto"/>
        <w:jc w:val="left"/>
        <w:rPr>
          <w:rFonts w:ascii="Times New Roman" w:hAnsi="Times New Roman" w:cs="Times New Roman"/>
          <w:sz w:val="24"/>
          <w:szCs w:val="28"/>
          <w:shd w:val="clear" w:color="auto" w:fill="FFFFFF"/>
        </w:rPr>
      </w:pPr>
    </w:p>
    <w:tbl>
      <w:tblPr>
        <w:tblW w:w="10349" w:type="dxa"/>
        <w:jc w:val="center"/>
        <w:tblCellMar>
          <w:left w:w="70" w:type="dxa"/>
          <w:right w:w="70" w:type="dxa"/>
        </w:tblCellMar>
        <w:tblLook w:val="04A0" w:firstRow="1" w:lastRow="0" w:firstColumn="1" w:lastColumn="0" w:noHBand="0" w:noVBand="1"/>
      </w:tblPr>
      <w:tblGrid>
        <w:gridCol w:w="6663"/>
        <w:gridCol w:w="1843"/>
        <w:gridCol w:w="1843"/>
      </w:tblGrid>
      <w:tr w:rsidR="00CF1AAD" w:rsidRPr="002F1D56" w14:paraId="5FC37E8A" w14:textId="00F75E58" w:rsidTr="00CF1AAD">
        <w:trPr>
          <w:trHeight w:val="300"/>
          <w:jc w:val="center"/>
        </w:trPr>
        <w:tc>
          <w:tcPr>
            <w:tcW w:w="6663" w:type="dxa"/>
            <w:tcBorders>
              <w:top w:val="single" w:sz="4" w:space="0" w:color="auto"/>
              <w:left w:val="nil"/>
              <w:bottom w:val="single" w:sz="4" w:space="0" w:color="auto"/>
              <w:right w:val="nil"/>
            </w:tcBorders>
            <w:noWrap/>
            <w:vAlign w:val="center"/>
            <w:hideMark/>
          </w:tcPr>
          <w:p w14:paraId="2FED3BB0" w14:textId="77777777" w:rsidR="00CF1AAD" w:rsidRPr="002F1D56" w:rsidRDefault="00CF1AAD">
            <w:pPr>
              <w:spacing w:after="0" w:line="240" w:lineRule="auto"/>
              <w:jc w:val="center"/>
              <w:rPr>
                <w:rFonts w:ascii="Times New Roman" w:eastAsia="Times New Roman" w:hAnsi="Times New Roman" w:cs="Times New Roman"/>
                <w:b/>
                <w:bCs/>
                <w:color w:val="000000"/>
                <w:sz w:val="22"/>
                <w:lang w:val="es-CL" w:eastAsia="es-CL"/>
              </w:rPr>
            </w:pPr>
            <w:proofErr w:type="spellStart"/>
            <w:r w:rsidRPr="002F1D56">
              <w:rPr>
                <w:rFonts w:ascii="Times New Roman" w:eastAsia="Times New Roman" w:hAnsi="Times New Roman" w:cs="Times New Roman"/>
                <w:b/>
                <w:bCs/>
                <w:color w:val="000000"/>
                <w:sz w:val="22"/>
                <w:lang w:val="es-CL" w:eastAsia="es-CL"/>
              </w:rPr>
              <w:t>Term</w:t>
            </w:r>
            <w:proofErr w:type="spellEnd"/>
          </w:p>
        </w:tc>
        <w:tc>
          <w:tcPr>
            <w:tcW w:w="1843" w:type="dxa"/>
            <w:tcBorders>
              <w:top w:val="single" w:sz="4" w:space="0" w:color="auto"/>
              <w:left w:val="nil"/>
              <w:bottom w:val="single" w:sz="4" w:space="0" w:color="auto"/>
              <w:right w:val="nil"/>
            </w:tcBorders>
            <w:noWrap/>
            <w:vAlign w:val="center"/>
            <w:hideMark/>
          </w:tcPr>
          <w:p w14:paraId="3B178BB4" w14:textId="77777777" w:rsidR="00CF1AAD" w:rsidRPr="002F1D56" w:rsidRDefault="00CF1AAD">
            <w:pPr>
              <w:spacing w:after="0" w:line="240" w:lineRule="auto"/>
              <w:jc w:val="center"/>
              <w:rPr>
                <w:rFonts w:ascii="Times New Roman" w:eastAsia="Times New Roman" w:hAnsi="Times New Roman" w:cs="Times New Roman"/>
                <w:b/>
                <w:bCs/>
                <w:color w:val="000000"/>
                <w:sz w:val="22"/>
                <w:lang w:val="es-CL" w:eastAsia="es-CL"/>
              </w:rPr>
            </w:pPr>
            <w:r w:rsidRPr="002F1D56">
              <w:rPr>
                <w:rFonts w:ascii="Times New Roman" w:eastAsia="Times New Roman" w:hAnsi="Times New Roman" w:cs="Times New Roman"/>
                <w:b/>
                <w:bCs/>
                <w:color w:val="000000"/>
                <w:sz w:val="22"/>
                <w:lang w:val="es-CL" w:eastAsia="es-CL"/>
              </w:rPr>
              <w:t xml:space="preserve">HR (95% CI) </w:t>
            </w:r>
            <w:proofErr w:type="spellStart"/>
            <w:r w:rsidRPr="002F1D56">
              <w:rPr>
                <w:rFonts w:ascii="Times New Roman" w:eastAsia="Times New Roman" w:hAnsi="Times New Roman" w:cs="Times New Roman"/>
                <w:b/>
                <w:bCs/>
                <w:color w:val="000000"/>
                <w:sz w:val="22"/>
                <w:lang w:val="es-CL" w:eastAsia="es-CL"/>
              </w:rPr>
              <w:t>lag</w:t>
            </w:r>
            <w:proofErr w:type="spellEnd"/>
            <w:r w:rsidRPr="002F1D56">
              <w:rPr>
                <w:rFonts w:ascii="Times New Roman" w:eastAsia="Times New Roman" w:hAnsi="Times New Roman" w:cs="Times New Roman"/>
                <w:b/>
                <w:bCs/>
                <w:color w:val="000000"/>
                <w:sz w:val="22"/>
                <w:lang w:val="es-CL" w:eastAsia="es-CL"/>
              </w:rPr>
              <w:t>=0</w:t>
            </w:r>
          </w:p>
        </w:tc>
        <w:tc>
          <w:tcPr>
            <w:tcW w:w="1843" w:type="dxa"/>
            <w:tcBorders>
              <w:top w:val="single" w:sz="4" w:space="0" w:color="auto"/>
              <w:left w:val="nil"/>
              <w:bottom w:val="single" w:sz="4" w:space="0" w:color="auto"/>
              <w:right w:val="nil"/>
            </w:tcBorders>
            <w:noWrap/>
            <w:vAlign w:val="center"/>
            <w:hideMark/>
          </w:tcPr>
          <w:p w14:paraId="11575E25" w14:textId="77777777" w:rsidR="00CF1AAD" w:rsidRPr="002F1D56" w:rsidRDefault="00CF1AAD">
            <w:pPr>
              <w:spacing w:after="0" w:line="240" w:lineRule="auto"/>
              <w:jc w:val="center"/>
              <w:rPr>
                <w:rFonts w:ascii="Times New Roman" w:eastAsia="Times New Roman" w:hAnsi="Times New Roman" w:cs="Times New Roman"/>
                <w:b/>
                <w:bCs/>
                <w:color w:val="000000"/>
                <w:sz w:val="22"/>
                <w:lang w:val="es-CL" w:eastAsia="es-CL"/>
              </w:rPr>
            </w:pPr>
            <w:r w:rsidRPr="002F1D56">
              <w:rPr>
                <w:rFonts w:ascii="Times New Roman" w:eastAsia="Times New Roman" w:hAnsi="Times New Roman" w:cs="Times New Roman"/>
                <w:b/>
                <w:bCs/>
                <w:color w:val="000000"/>
                <w:sz w:val="22"/>
                <w:lang w:val="es-CL" w:eastAsia="es-CL"/>
              </w:rPr>
              <w:t xml:space="preserve">HR (95% CI) </w:t>
            </w:r>
            <w:proofErr w:type="spellStart"/>
            <w:r w:rsidRPr="002F1D56">
              <w:rPr>
                <w:rFonts w:ascii="Times New Roman" w:eastAsia="Times New Roman" w:hAnsi="Times New Roman" w:cs="Times New Roman"/>
                <w:b/>
                <w:bCs/>
                <w:color w:val="000000"/>
                <w:sz w:val="22"/>
                <w:lang w:val="es-CL" w:eastAsia="es-CL"/>
              </w:rPr>
              <w:t>lag</w:t>
            </w:r>
            <w:proofErr w:type="spellEnd"/>
            <w:r w:rsidRPr="002F1D56">
              <w:rPr>
                <w:rFonts w:ascii="Times New Roman" w:eastAsia="Times New Roman" w:hAnsi="Times New Roman" w:cs="Times New Roman"/>
                <w:b/>
                <w:bCs/>
                <w:color w:val="000000"/>
                <w:sz w:val="22"/>
                <w:lang w:val="es-CL" w:eastAsia="es-CL"/>
              </w:rPr>
              <w:t>=1</w:t>
            </w:r>
          </w:p>
        </w:tc>
      </w:tr>
      <w:tr w:rsidR="00CF1AAD" w:rsidRPr="002F1D56" w14:paraId="6233F7E6" w14:textId="1DF647B4" w:rsidTr="00CF1AAD">
        <w:trPr>
          <w:trHeight w:val="300"/>
          <w:jc w:val="center"/>
        </w:trPr>
        <w:tc>
          <w:tcPr>
            <w:tcW w:w="6663" w:type="dxa"/>
            <w:tcBorders>
              <w:top w:val="single" w:sz="4" w:space="0" w:color="auto"/>
              <w:left w:val="nil"/>
              <w:bottom w:val="nil"/>
              <w:right w:val="nil"/>
            </w:tcBorders>
            <w:noWrap/>
            <w:vAlign w:val="center"/>
            <w:hideMark/>
          </w:tcPr>
          <w:p w14:paraId="69DA70D0"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Treatment outcome of the previous treatment</w:t>
            </w:r>
          </w:p>
        </w:tc>
        <w:tc>
          <w:tcPr>
            <w:tcW w:w="1843" w:type="dxa"/>
            <w:tcBorders>
              <w:top w:val="single" w:sz="4" w:space="0" w:color="auto"/>
              <w:left w:val="nil"/>
              <w:bottom w:val="nil"/>
              <w:right w:val="nil"/>
            </w:tcBorders>
            <w:noWrap/>
            <w:vAlign w:val="center"/>
            <w:hideMark/>
          </w:tcPr>
          <w:p w14:paraId="7C26BEFD"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0.65 (0.63, 0.67)</w:t>
            </w:r>
          </w:p>
        </w:tc>
        <w:tc>
          <w:tcPr>
            <w:tcW w:w="1843" w:type="dxa"/>
            <w:tcBorders>
              <w:top w:val="single" w:sz="4" w:space="0" w:color="auto"/>
              <w:left w:val="nil"/>
              <w:bottom w:val="nil"/>
              <w:right w:val="nil"/>
            </w:tcBorders>
            <w:noWrap/>
            <w:vAlign w:val="center"/>
            <w:hideMark/>
          </w:tcPr>
          <w:p w14:paraId="7579F188"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1.30 (1.26, 1.34)</w:t>
            </w:r>
          </w:p>
        </w:tc>
      </w:tr>
      <w:tr w:rsidR="00CF1AAD" w:rsidRPr="002F1D56" w14:paraId="2C7541C2" w14:textId="3BD0F9F6" w:rsidTr="00CF1AAD">
        <w:trPr>
          <w:trHeight w:val="300"/>
          <w:jc w:val="center"/>
        </w:trPr>
        <w:tc>
          <w:tcPr>
            <w:tcW w:w="6663" w:type="dxa"/>
            <w:noWrap/>
            <w:vAlign w:val="center"/>
            <w:hideMark/>
          </w:tcPr>
          <w:p w14:paraId="7EBA1861"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Previous treatment duration (in logarithmic scaled days)</w:t>
            </w:r>
          </w:p>
        </w:tc>
        <w:tc>
          <w:tcPr>
            <w:tcW w:w="1843" w:type="dxa"/>
            <w:noWrap/>
            <w:vAlign w:val="center"/>
            <w:hideMark/>
          </w:tcPr>
          <w:p w14:paraId="44463BAC"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0.85 (0.84, 0.86)</w:t>
            </w:r>
          </w:p>
        </w:tc>
        <w:tc>
          <w:tcPr>
            <w:tcW w:w="1843" w:type="dxa"/>
            <w:noWrap/>
            <w:vAlign w:val="center"/>
            <w:hideMark/>
          </w:tcPr>
          <w:p w14:paraId="556C07D4"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1.48 (1.44, 1.53)</w:t>
            </w:r>
          </w:p>
        </w:tc>
      </w:tr>
      <w:tr w:rsidR="00CF1AAD" w:rsidRPr="002F1D56" w14:paraId="031EF634" w14:textId="22D43745" w:rsidTr="00CF1AAD">
        <w:trPr>
          <w:trHeight w:val="300"/>
          <w:jc w:val="center"/>
        </w:trPr>
        <w:tc>
          <w:tcPr>
            <w:tcW w:w="6663" w:type="dxa"/>
            <w:noWrap/>
            <w:vAlign w:val="center"/>
            <w:hideMark/>
          </w:tcPr>
          <w:p w14:paraId="29687EFA"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s-CL" w:eastAsia="es-CL"/>
              </w:rPr>
            </w:pPr>
            <w:proofErr w:type="spellStart"/>
            <w:r w:rsidRPr="002F1D56">
              <w:rPr>
                <w:rFonts w:ascii="Times New Roman" w:eastAsia="Times New Roman" w:hAnsi="Times New Roman" w:cs="Times New Roman"/>
                <w:color w:val="000000"/>
                <w:sz w:val="22"/>
                <w:lang w:val="es-CL" w:eastAsia="es-CL"/>
              </w:rPr>
              <w:t>Previous</w:t>
            </w:r>
            <w:proofErr w:type="spellEnd"/>
            <w:r w:rsidRPr="002F1D56">
              <w:rPr>
                <w:rFonts w:ascii="Times New Roman" w:eastAsia="Times New Roman" w:hAnsi="Times New Roman" w:cs="Times New Roman"/>
                <w:color w:val="000000"/>
                <w:sz w:val="22"/>
                <w:lang w:val="es-CL" w:eastAsia="es-CL"/>
              </w:rPr>
              <w:t xml:space="preserve"> </w:t>
            </w:r>
            <w:proofErr w:type="spellStart"/>
            <w:r w:rsidRPr="002F1D56">
              <w:rPr>
                <w:rFonts w:ascii="Times New Roman" w:eastAsia="Times New Roman" w:hAnsi="Times New Roman" w:cs="Times New Roman"/>
                <w:color w:val="000000"/>
                <w:sz w:val="22"/>
                <w:lang w:val="es-CL" w:eastAsia="es-CL"/>
              </w:rPr>
              <w:t>treatment</w:t>
            </w:r>
            <w:proofErr w:type="spellEnd"/>
            <w:r w:rsidRPr="002F1D56">
              <w:rPr>
                <w:rFonts w:ascii="Times New Roman" w:eastAsia="Times New Roman" w:hAnsi="Times New Roman" w:cs="Times New Roman"/>
                <w:color w:val="000000"/>
                <w:sz w:val="22"/>
                <w:lang w:val="es-CL" w:eastAsia="es-CL"/>
              </w:rPr>
              <w:t xml:space="preserve"> </w:t>
            </w:r>
            <w:proofErr w:type="spellStart"/>
            <w:r w:rsidRPr="002F1D56">
              <w:rPr>
                <w:rFonts w:ascii="Times New Roman" w:eastAsia="Times New Roman" w:hAnsi="Times New Roman" w:cs="Times New Roman"/>
                <w:color w:val="000000"/>
                <w:sz w:val="22"/>
                <w:lang w:val="es-CL" w:eastAsia="es-CL"/>
              </w:rPr>
              <w:t>duration</w:t>
            </w:r>
            <w:proofErr w:type="spellEnd"/>
            <w:r w:rsidRPr="002F1D56">
              <w:rPr>
                <w:rFonts w:ascii="Times New Roman" w:eastAsia="Times New Roman" w:hAnsi="Times New Roman" w:cs="Times New Roman"/>
                <w:color w:val="000000"/>
                <w:sz w:val="22"/>
                <w:lang w:val="es-CL" w:eastAsia="es-CL"/>
              </w:rPr>
              <w:t xml:space="preserve"> (&lt;90 </w:t>
            </w:r>
            <w:proofErr w:type="spellStart"/>
            <w:r w:rsidRPr="002F1D56">
              <w:rPr>
                <w:rFonts w:ascii="Times New Roman" w:eastAsia="Times New Roman" w:hAnsi="Times New Roman" w:cs="Times New Roman"/>
                <w:color w:val="000000"/>
                <w:sz w:val="22"/>
                <w:lang w:val="es-CL" w:eastAsia="es-CL"/>
              </w:rPr>
              <w:t>days</w:t>
            </w:r>
            <w:proofErr w:type="spellEnd"/>
            <w:r w:rsidRPr="002F1D56">
              <w:rPr>
                <w:rFonts w:ascii="Times New Roman" w:eastAsia="Times New Roman" w:hAnsi="Times New Roman" w:cs="Times New Roman"/>
                <w:color w:val="000000"/>
                <w:sz w:val="22"/>
                <w:lang w:val="es-CL" w:eastAsia="es-CL"/>
              </w:rPr>
              <w:t>)</w:t>
            </w:r>
          </w:p>
        </w:tc>
        <w:tc>
          <w:tcPr>
            <w:tcW w:w="1843" w:type="dxa"/>
            <w:noWrap/>
            <w:vAlign w:val="center"/>
            <w:hideMark/>
          </w:tcPr>
          <w:p w14:paraId="28DC0BF2"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0.69 (0.67, 0.72)</w:t>
            </w:r>
          </w:p>
        </w:tc>
        <w:tc>
          <w:tcPr>
            <w:tcW w:w="1843" w:type="dxa"/>
            <w:noWrap/>
            <w:vAlign w:val="center"/>
            <w:hideMark/>
          </w:tcPr>
          <w:p w14:paraId="1CC31590"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2.63 (2.52, 2.74)</w:t>
            </w:r>
          </w:p>
        </w:tc>
      </w:tr>
      <w:tr w:rsidR="00CF1AAD" w:rsidRPr="002F1D56" w14:paraId="3062B0F6" w14:textId="177853E3" w:rsidTr="00CF1AAD">
        <w:trPr>
          <w:trHeight w:val="300"/>
          <w:jc w:val="center"/>
        </w:trPr>
        <w:tc>
          <w:tcPr>
            <w:tcW w:w="6663" w:type="dxa"/>
            <w:noWrap/>
            <w:vAlign w:val="center"/>
            <w:hideMark/>
          </w:tcPr>
          <w:p w14:paraId="55D7E7E8"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s-CL" w:eastAsia="es-CL"/>
              </w:rPr>
            </w:pPr>
            <w:proofErr w:type="spellStart"/>
            <w:r w:rsidRPr="002F1D56">
              <w:rPr>
                <w:rFonts w:ascii="Times New Roman" w:eastAsia="Times New Roman" w:hAnsi="Times New Roman" w:cs="Times New Roman"/>
                <w:color w:val="000000"/>
                <w:sz w:val="22"/>
                <w:lang w:val="es-CL" w:eastAsia="es-CL"/>
              </w:rPr>
              <w:t>Previous</w:t>
            </w:r>
            <w:proofErr w:type="spellEnd"/>
            <w:r w:rsidRPr="002F1D56">
              <w:rPr>
                <w:rFonts w:ascii="Times New Roman" w:eastAsia="Times New Roman" w:hAnsi="Times New Roman" w:cs="Times New Roman"/>
                <w:color w:val="000000"/>
                <w:sz w:val="22"/>
                <w:lang w:val="es-CL" w:eastAsia="es-CL"/>
              </w:rPr>
              <w:t xml:space="preserve"> </w:t>
            </w:r>
            <w:proofErr w:type="spellStart"/>
            <w:r w:rsidRPr="002F1D56">
              <w:rPr>
                <w:rFonts w:ascii="Times New Roman" w:eastAsia="Times New Roman" w:hAnsi="Times New Roman" w:cs="Times New Roman"/>
                <w:color w:val="000000"/>
                <w:sz w:val="22"/>
                <w:lang w:val="es-CL" w:eastAsia="es-CL"/>
              </w:rPr>
              <w:t>biopsychosocial</w:t>
            </w:r>
            <w:proofErr w:type="spellEnd"/>
            <w:r w:rsidRPr="002F1D56">
              <w:rPr>
                <w:rFonts w:ascii="Times New Roman" w:eastAsia="Times New Roman" w:hAnsi="Times New Roman" w:cs="Times New Roman"/>
                <w:color w:val="000000"/>
                <w:sz w:val="22"/>
                <w:lang w:val="es-CL" w:eastAsia="es-CL"/>
              </w:rPr>
              <w:t xml:space="preserve"> </w:t>
            </w:r>
            <w:proofErr w:type="spellStart"/>
            <w:r w:rsidRPr="002F1D56">
              <w:rPr>
                <w:rFonts w:ascii="Times New Roman" w:eastAsia="Times New Roman" w:hAnsi="Times New Roman" w:cs="Times New Roman"/>
                <w:color w:val="000000"/>
                <w:sz w:val="22"/>
                <w:lang w:val="es-CL" w:eastAsia="es-CL"/>
              </w:rPr>
              <w:t>compromise</w:t>
            </w:r>
            <w:proofErr w:type="spellEnd"/>
            <w:r w:rsidRPr="002F1D56">
              <w:rPr>
                <w:rFonts w:ascii="Times New Roman" w:eastAsia="Times New Roman" w:hAnsi="Times New Roman" w:cs="Times New Roman"/>
                <w:color w:val="000000"/>
                <w:sz w:val="22"/>
                <w:lang w:val="es-CL" w:eastAsia="es-CL"/>
              </w:rPr>
              <w:t xml:space="preserve"> (severe)</w:t>
            </w:r>
          </w:p>
        </w:tc>
        <w:tc>
          <w:tcPr>
            <w:tcW w:w="1843" w:type="dxa"/>
            <w:noWrap/>
            <w:vAlign w:val="center"/>
            <w:hideMark/>
          </w:tcPr>
          <w:p w14:paraId="56E87FE8"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0.88 (0.85, 0.90)</w:t>
            </w:r>
          </w:p>
        </w:tc>
        <w:tc>
          <w:tcPr>
            <w:tcW w:w="1843" w:type="dxa"/>
            <w:noWrap/>
            <w:vAlign w:val="center"/>
            <w:hideMark/>
          </w:tcPr>
          <w:p w14:paraId="307FC2D8"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1.54 (1.50, 1.57)</w:t>
            </w:r>
          </w:p>
        </w:tc>
      </w:tr>
      <w:tr w:rsidR="00CF1AAD" w:rsidRPr="002F1D56" w14:paraId="38B6858E" w14:textId="03EC1581" w:rsidTr="00CF1AAD">
        <w:trPr>
          <w:trHeight w:val="300"/>
          <w:jc w:val="center"/>
        </w:trPr>
        <w:tc>
          <w:tcPr>
            <w:tcW w:w="6663" w:type="dxa"/>
            <w:noWrap/>
            <w:vAlign w:val="center"/>
            <w:hideMark/>
          </w:tcPr>
          <w:p w14:paraId="552B94B3"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Polysubstance use status of the previous treatment</w:t>
            </w:r>
          </w:p>
        </w:tc>
        <w:tc>
          <w:tcPr>
            <w:tcW w:w="1843" w:type="dxa"/>
            <w:noWrap/>
            <w:vAlign w:val="center"/>
            <w:hideMark/>
          </w:tcPr>
          <w:p w14:paraId="03F46DE0"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0.62 (0.61, 0.64)</w:t>
            </w:r>
          </w:p>
        </w:tc>
        <w:tc>
          <w:tcPr>
            <w:tcW w:w="1843" w:type="dxa"/>
            <w:noWrap/>
            <w:vAlign w:val="center"/>
            <w:hideMark/>
          </w:tcPr>
          <w:p w14:paraId="5327CB7E"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1.26 (1.22, 1.30)</w:t>
            </w:r>
          </w:p>
        </w:tc>
      </w:tr>
      <w:tr w:rsidR="00CF1AAD" w:rsidRPr="002F1D56" w14:paraId="7A7E67BE" w14:textId="7ACD990C" w:rsidTr="00CF1AAD">
        <w:trPr>
          <w:trHeight w:val="300"/>
          <w:jc w:val="center"/>
        </w:trPr>
        <w:tc>
          <w:tcPr>
            <w:tcW w:w="6663" w:type="dxa"/>
            <w:noWrap/>
            <w:vAlign w:val="center"/>
            <w:hideMark/>
          </w:tcPr>
          <w:p w14:paraId="4D2E57D3"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Age at admission to treatment</w:t>
            </w:r>
          </w:p>
        </w:tc>
        <w:tc>
          <w:tcPr>
            <w:tcW w:w="1843" w:type="dxa"/>
            <w:noWrap/>
            <w:vAlign w:val="center"/>
            <w:hideMark/>
          </w:tcPr>
          <w:p w14:paraId="05EC1F2F"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1.05 (1.05, 1.06)</w:t>
            </w:r>
          </w:p>
        </w:tc>
        <w:tc>
          <w:tcPr>
            <w:tcW w:w="1843" w:type="dxa"/>
            <w:noWrap/>
            <w:vAlign w:val="center"/>
            <w:hideMark/>
          </w:tcPr>
          <w:p w14:paraId="4E750645"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1.06 (1.06, 1.06)</w:t>
            </w:r>
          </w:p>
        </w:tc>
      </w:tr>
      <w:tr w:rsidR="00CF1AAD" w:rsidRPr="002F1D56" w14:paraId="18D267CC" w14:textId="75DEF50E" w:rsidTr="00CF1AAD">
        <w:trPr>
          <w:trHeight w:val="300"/>
          <w:jc w:val="center"/>
        </w:trPr>
        <w:tc>
          <w:tcPr>
            <w:tcW w:w="6663" w:type="dxa"/>
            <w:noWrap/>
            <w:vAlign w:val="center"/>
            <w:hideMark/>
          </w:tcPr>
          <w:p w14:paraId="5E5EECB1"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s-CL" w:eastAsia="es-CL"/>
              </w:rPr>
            </w:pPr>
            <w:proofErr w:type="spellStart"/>
            <w:r w:rsidRPr="002F1D56">
              <w:rPr>
                <w:rFonts w:ascii="Times New Roman" w:eastAsia="Times New Roman" w:hAnsi="Times New Roman" w:cs="Times New Roman"/>
                <w:color w:val="000000"/>
                <w:sz w:val="22"/>
                <w:lang w:val="es-CL" w:eastAsia="es-CL"/>
              </w:rPr>
              <w:t>Birth</w:t>
            </w:r>
            <w:proofErr w:type="spellEnd"/>
            <w:r w:rsidRPr="002F1D56">
              <w:rPr>
                <w:rFonts w:ascii="Times New Roman" w:eastAsia="Times New Roman" w:hAnsi="Times New Roman" w:cs="Times New Roman"/>
                <w:color w:val="000000"/>
                <w:sz w:val="22"/>
                <w:lang w:val="es-CL" w:eastAsia="es-CL"/>
              </w:rPr>
              <w:t xml:space="preserve"> </w:t>
            </w:r>
            <w:proofErr w:type="spellStart"/>
            <w:r w:rsidRPr="002F1D56">
              <w:rPr>
                <w:rFonts w:ascii="Times New Roman" w:eastAsia="Times New Roman" w:hAnsi="Times New Roman" w:cs="Times New Roman"/>
                <w:color w:val="000000"/>
                <w:sz w:val="22"/>
                <w:lang w:val="es-CL" w:eastAsia="es-CL"/>
              </w:rPr>
              <w:t>year</w:t>
            </w:r>
            <w:proofErr w:type="spellEnd"/>
          </w:p>
        </w:tc>
        <w:tc>
          <w:tcPr>
            <w:tcW w:w="1843" w:type="dxa"/>
            <w:noWrap/>
            <w:vAlign w:val="center"/>
            <w:hideMark/>
          </w:tcPr>
          <w:p w14:paraId="7AAB2820"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1.06 (1.06, 1.06)</w:t>
            </w:r>
          </w:p>
        </w:tc>
        <w:tc>
          <w:tcPr>
            <w:tcW w:w="1843" w:type="dxa"/>
            <w:noWrap/>
            <w:vAlign w:val="center"/>
            <w:hideMark/>
          </w:tcPr>
          <w:p w14:paraId="132F4E10"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1.06 (1.06, 1.06)</w:t>
            </w:r>
          </w:p>
        </w:tc>
      </w:tr>
      <w:tr w:rsidR="00CF1AAD" w:rsidRPr="002F1D56" w14:paraId="7653CF36" w14:textId="5321C0D7" w:rsidTr="00CF1AAD">
        <w:trPr>
          <w:trHeight w:val="300"/>
          <w:jc w:val="center"/>
        </w:trPr>
        <w:tc>
          <w:tcPr>
            <w:tcW w:w="6663" w:type="dxa"/>
            <w:noWrap/>
            <w:vAlign w:val="center"/>
            <w:hideMark/>
          </w:tcPr>
          <w:p w14:paraId="5AE4C87C"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Primary substance (initial diagnosis), cocaine</w:t>
            </w:r>
          </w:p>
        </w:tc>
        <w:tc>
          <w:tcPr>
            <w:tcW w:w="1843" w:type="dxa"/>
            <w:noWrap/>
            <w:vAlign w:val="center"/>
            <w:hideMark/>
          </w:tcPr>
          <w:p w14:paraId="15EC32E9"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1.01 (0.95, 1.08)</w:t>
            </w:r>
          </w:p>
        </w:tc>
        <w:tc>
          <w:tcPr>
            <w:tcW w:w="1843" w:type="dxa"/>
            <w:noWrap/>
            <w:vAlign w:val="center"/>
            <w:hideMark/>
          </w:tcPr>
          <w:p w14:paraId="2169E3C5"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1.05 (0.98, 1.12)</w:t>
            </w:r>
          </w:p>
        </w:tc>
      </w:tr>
      <w:tr w:rsidR="00CF1AAD" w:rsidRPr="002F1D56" w14:paraId="174641F7" w14:textId="418A06DB" w:rsidTr="00CF1AAD">
        <w:trPr>
          <w:trHeight w:val="300"/>
          <w:jc w:val="center"/>
        </w:trPr>
        <w:tc>
          <w:tcPr>
            <w:tcW w:w="6663" w:type="dxa"/>
            <w:noWrap/>
            <w:vAlign w:val="center"/>
            <w:hideMark/>
          </w:tcPr>
          <w:p w14:paraId="084131DF"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Primary substance (initial diagnosis), alcohol</w:t>
            </w:r>
          </w:p>
        </w:tc>
        <w:tc>
          <w:tcPr>
            <w:tcW w:w="1843" w:type="dxa"/>
            <w:noWrap/>
            <w:vAlign w:val="center"/>
            <w:hideMark/>
          </w:tcPr>
          <w:p w14:paraId="4822F72D"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1.01 (0.96, 1.07)</w:t>
            </w:r>
          </w:p>
        </w:tc>
        <w:tc>
          <w:tcPr>
            <w:tcW w:w="1843" w:type="dxa"/>
            <w:noWrap/>
            <w:vAlign w:val="center"/>
            <w:hideMark/>
          </w:tcPr>
          <w:p w14:paraId="007157E9"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1.04 (0.99, 1.10)</w:t>
            </w:r>
          </w:p>
        </w:tc>
      </w:tr>
      <w:tr w:rsidR="00CF1AAD" w:rsidRPr="002F1D56" w14:paraId="2A647D93" w14:textId="438C83C4" w:rsidTr="00CF1AAD">
        <w:trPr>
          <w:trHeight w:val="300"/>
          <w:jc w:val="center"/>
        </w:trPr>
        <w:tc>
          <w:tcPr>
            <w:tcW w:w="6663" w:type="dxa"/>
            <w:noWrap/>
            <w:vAlign w:val="center"/>
            <w:hideMark/>
          </w:tcPr>
          <w:p w14:paraId="7D5D5CAC"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s-CL" w:eastAsia="es-CL"/>
              </w:rPr>
            </w:pPr>
            <w:proofErr w:type="spellStart"/>
            <w:r w:rsidRPr="002F1D56">
              <w:rPr>
                <w:rFonts w:ascii="Times New Roman" w:eastAsia="Times New Roman" w:hAnsi="Times New Roman" w:cs="Times New Roman"/>
                <w:color w:val="000000"/>
                <w:sz w:val="22"/>
                <w:lang w:val="es-CL" w:eastAsia="es-CL"/>
              </w:rPr>
              <w:t>Primary</w:t>
            </w:r>
            <w:proofErr w:type="spellEnd"/>
            <w:r w:rsidRPr="002F1D56">
              <w:rPr>
                <w:rFonts w:ascii="Times New Roman" w:eastAsia="Times New Roman" w:hAnsi="Times New Roman" w:cs="Times New Roman"/>
                <w:color w:val="000000"/>
                <w:sz w:val="22"/>
                <w:lang w:val="es-CL" w:eastAsia="es-CL"/>
              </w:rPr>
              <w:t xml:space="preserve"> </w:t>
            </w:r>
            <w:proofErr w:type="spellStart"/>
            <w:r w:rsidRPr="002F1D56">
              <w:rPr>
                <w:rFonts w:ascii="Times New Roman" w:eastAsia="Times New Roman" w:hAnsi="Times New Roman" w:cs="Times New Roman"/>
                <w:color w:val="000000"/>
                <w:sz w:val="22"/>
                <w:lang w:val="es-CL" w:eastAsia="es-CL"/>
              </w:rPr>
              <w:t>substance</w:t>
            </w:r>
            <w:proofErr w:type="spellEnd"/>
            <w:r w:rsidRPr="002F1D56">
              <w:rPr>
                <w:rFonts w:ascii="Times New Roman" w:eastAsia="Times New Roman" w:hAnsi="Times New Roman" w:cs="Times New Roman"/>
                <w:color w:val="000000"/>
                <w:sz w:val="22"/>
                <w:lang w:val="es-CL" w:eastAsia="es-CL"/>
              </w:rPr>
              <w:t xml:space="preserve"> (</w:t>
            </w:r>
            <w:proofErr w:type="spellStart"/>
            <w:r w:rsidRPr="002F1D56">
              <w:rPr>
                <w:rFonts w:ascii="Times New Roman" w:eastAsia="Times New Roman" w:hAnsi="Times New Roman" w:cs="Times New Roman"/>
                <w:color w:val="000000"/>
                <w:sz w:val="22"/>
                <w:lang w:val="es-CL" w:eastAsia="es-CL"/>
              </w:rPr>
              <w:t>initial</w:t>
            </w:r>
            <w:proofErr w:type="spellEnd"/>
            <w:r w:rsidRPr="002F1D56">
              <w:rPr>
                <w:rFonts w:ascii="Times New Roman" w:eastAsia="Times New Roman" w:hAnsi="Times New Roman" w:cs="Times New Roman"/>
                <w:color w:val="000000"/>
                <w:sz w:val="22"/>
                <w:lang w:val="es-CL" w:eastAsia="es-CL"/>
              </w:rPr>
              <w:t xml:space="preserve"> diagnosis), </w:t>
            </w:r>
            <w:proofErr w:type="spellStart"/>
            <w:r w:rsidRPr="002F1D56">
              <w:rPr>
                <w:rFonts w:ascii="Times New Roman" w:eastAsia="Times New Roman" w:hAnsi="Times New Roman" w:cs="Times New Roman"/>
                <w:color w:val="000000"/>
                <w:sz w:val="22"/>
                <w:lang w:val="es-CL" w:eastAsia="es-CL"/>
              </w:rPr>
              <w:t>cocaine</w:t>
            </w:r>
            <w:proofErr w:type="spellEnd"/>
            <w:r w:rsidRPr="002F1D56">
              <w:rPr>
                <w:rFonts w:ascii="Times New Roman" w:eastAsia="Times New Roman" w:hAnsi="Times New Roman" w:cs="Times New Roman"/>
                <w:color w:val="000000"/>
                <w:sz w:val="22"/>
                <w:lang w:val="es-CL" w:eastAsia="es-CL"/>
              </w:rPr>
              <w:t xml:space="preserve"> base paste</w:t>
            </w:r>
          </w:p>
        </w:tc>
        <w:tc>
          <w:tcPr>
            <w:tcW w:w="1843" w:type="dxa"/>
            <w:noWrap/>
            <w:vAlign w:val="center"/>
            <w:hideMark/>
          </w:tcPr>
          <w:p w14:paraId="01B923D1"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0.98 (0.92, 1.04)</w:t>
            </w:r>
          </w:p>
        </w:tc>
        <w:tc>
          <w:tcPr>
            <w:tcW w:w="1843" w:type="dxa"/>
            <w:noWrap/>
            <w:vAlign w:val="center"/>
            <w:hideMark/>
          </w:tcPr>
          <w:p w14:paraId="369FC565"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1.05 (0.99, 1.11)</w:t>
            </w:r>
          </w:p>
        </w:tc>
      </w:tr>
      <w:tr w:rsidR="00CF1AAD" w:rsidRPr="002F1D56" w14:paraId="57116F40" w14:textId="08482E72" w:rsidTr="00CF1AAD">
        <w:trPr>
          <w:trHeight w:val="300"/>
          <w:jc w:val="center"/>
        </w:trPr>
        <w:tc>
          <w:tcPr>
            <w:tcW w:w="6663" w:type="dxa"/>
            <w:noWrap/>
            <w:vAlign w:val="center"/>
            <w:hideMark/>
          </w:tcPr>
          <w:p w14:paraId="6C323EA0"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s-CL" w:eastAsia="es-CL"/>
              </w:rPr>
            </w:pPr>
            <w:proofErr w:type="spellStart"/>
            <w:r w:rsidRPr="002F1D56">
              <w:rPr>
                <w:rFonts w:ascii="Times New Roman" w:eastAsia="Times New Roman" w:hAnsi="Times New Roman" w:cs="Times New Roman"/>
                <w:color w:val="000000"/>
                <w:sz w:val="22"/>
                <w:lang w:val="es-CL" w:eastAsia="es-CL"/>
              </w:rPr>
              <w:t>Primary</w:t>
            </w:r>
            <w:proofErr w:type="spellEnd"/>
            <w:r w:rsidRPr="002F1D56">
              <w:rPr>
                <w:rFonts w:ascii="Times New Roman" w:eastAsia="Times New Roman" w:hAnsi="Times New Roman" w:cs="Times New Roman"/>
                <w:color w:val="000000"/>
                <w:sz w:val="22"/>
                <w:lang w:val="es-CL" w:eastAsia="es-CL"/>
              </w:rPr>
              <w:t xml:space="preserve"> </w:t>
            </w:r>
            <w:proofErr w:type="spellStart"/>
            <w:r w:rsidRPr="002F1D56">
              <w:rPr>
                <w:rFonts w:ascii="Times New Roman" w:eastAsia="Times New Roman" w:hAnsi="Times New Roman" w:cs="Times New Roman"/>
                <w:color w:val="000000"/>
                <w:sz w:val="22"/>
                <w:lang w:val="es-CL" w:eastAsia="es-CL"/>
              </w:rPr>
              <w:t>substance</w:t>
            </w:r>
            <w:proofErr w:type="spellEnd"/>
            <w:r w:rsidRPr="002F1D56">
              <w:rPr>
                <w:rFonts w:ascii="Times New Roman" w:eastAsia="Times New Roman" w:hAnsi="Times New Roman" w:cs="Times New Roman"/>
                <w:color w:val="000000"/>
                <w:sz w:val="22"/>
                <w:lang w:val="es-CL" w:eastAsia="es-CL"/>
              </w:rPr>
              <w:t xml:space="preserve"> (</w:t>
            </w:r>
            <w:proofErr w:type="spellStart"/>
            <w:r w:rsidRPr="002F1D56">
              <w:rPr>
                <w:rFonts w:ascii="Times New Roman" w:eastAsia="Times New Roman" w:hAnsi="Times New Roman" w:cs="Times New Roman"/>
                <w:color w:val="000000"/>
                <w:sz w:val="22"/>
                <w:lang w:val="es-CL" w:eastAsia="es-CL"/>
              </w:rPr>
              <w:t>initial</w:t>
            </w:r>
            <w:proofErr w:type="spellEnd"/>
            <w:r w:rsidRPr="002F1D56">
              <w:rPr>
                <w:rFonts w:ascii="Times New Roman" w:eastAsia="Times New Roman" w:hAnsi="Times New Roman" w:cs="Times New Roman"/>
                <w:color w:val="000000"/>
                <w:sz w:val="22"/>
                <w:lang w:val="es-CL" w:eastAsia="es-CL"/>
              </w:rPr>
              <w:t xml:space="preserve"> diagnosis), marijuana</w:t>
            </w:r>
          </w:p>
        </w:tc>
        <w:tc>
          <w:tcPr>
            <w:tcW w:w="1843" w:type="dxa"/>
            <w:noWrap/>
            <w:vAlign w:val="center"/>
            <w:hideMark/>
          </w:tcPr>
          <w:p w14:paraId="5E99723D"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1.04 (0.99, 1.10)</w:t>
            </w:r>
          </w:p>
        </w:tc>
        <w:tc>
          <w:tcPr>
            <w:tcW w:w="1843" w:type="dxa"/>
            <w:noWrap/>
            <w:vAlign w:val="center"/>
            <w:hideMark/>
          </w:tcPr>
          <w:p w14:paraId="3FC08093"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1.03 (0.98, 1.09)</w:t>
            </w:r>
          </w:p>
        </w:tc>
      </w:tr>
      <w:tr w:rsidR="00CF1AAD" w:rsidRPr="002F1D56" w14:paraId="21E1F652" w14:textId="6E8C0FCD" w:rsidTr="00CF1AAD">
        <w:trPr>
          <w:trHeight w:val="300"/>
          <w:jc w:val="center"/>
        </w:trPr>
        <w:tc>
          <w:tcPr>
            <w:tcW w:w="6663" w:type="dxa"/>
            <w:noWrap/>
            <w:vAlign w:val="center"/>
            <w:hideMark/>
          </w:tcPr>
          <w:p w14:paraId="52E5E103"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s-CL" w:eastAsia="es-CL"/>
              </w:rPr>
            </w:pPr>
            <w:proofErr w:type="spellStart"/>
            <w:r w:rsidRPr="002F1D56">
              <w:rPr>
                <w:rFonts w:ascii="Times New Roman" w:eastAsia="Times New Roman" w:hAnsi="Times New Roman" w:cs="Times New Roman"/>
                <w:color w:val="000000"/>
                <w:sz w:val="22"/>
                <w:lang w:val="es-CL" w:eastAsia="es-CL"/>
              </w:rPr>
              <w:t>Psychiatric</w:t>
            </w:r>
            <w:proofErr w:type="spellEnd"/>
            <w:r w:rsidRPr="002F1D56">
              <w:rPr>
                <w:rFonts w:ascii="Times New Roman" w:eastAsia="Times New Roman" w:hAnsi="Times New Roman" w:cs="Times New Roman"/>
                <w:color w:val="000000"/>
                <w:sz w:val="22"/>
                <w:lang w:val="es-CL" w:eastAsia="es-CL"/>
              </w:rPr>
              <w:t xml:space="preserve"> </w:t>
            </w:r>
            <w:proofErr w:type="spellStart"/>
            <w:r w:rsidRPr="002F1D56">
              <w:rPr>
                <w:rFonts w:ascii="Times New Roman" w:eastAsia="Times New Roman" w:hAnsi="Times New Roman" w:cs="Times New Roman"/>
                <w:color w:val="000000"/>
                <w:sz w:val="22"/>
                <w:lang w:val="es-CL" w:eastAsia="es-CL"/>
              </w:rPr>
              <w:t>comorbidity</w:t>
            </w:r>
            <w:proofErr w:type="spellEnd"/>
            <w:r w:rsidRPr="002F1D56">
              <w:rPr>
                <w:rFonts w:ascii="Times New Roman" w:eastAsia="Times New Roman" w:hAnsi="Times New Roman" w:cs="Times New Roman"/>
                <w:color w:val="000000"/>
                <w:sz w:val="22"/>
                <w:lang w:val="es-CL" w:eastAsia="es-CL"/>
              </w:rPr>
              <w:t xml:space="preserve"> (</w:t>
            </w:r>
            <w:proofErr w:type="spellStart"/>
            <w:r w:rsidRPr="002F1D56">
              <w:rPr>
                <w:rFonts w:ascii="Times New Roman" w:eastAsia="Times New Roman" w:hAnsi="Times New Roman" w:cs="Times New Roman"/>
                <w:color w:val="000000"/>
                <w:sz w:val="22"/>
                <w:lang w:val="es-CL" w:eastAsia="es-CL"/>
              </w:rPr>
              <w:t>confirmed</w:t>
            </w:r>
            <w:proofErr w:type="spellEnd"/>
            <w:r w:rsidRPr="002F1D56">
              <w:rPr>
                <w:rFonts w:ascii="Times New Roman" w:eastAsia="Times New Roman" w:hAnsi="Times New Roman" w:cs="Times New Roman"/>
                <w:color w:val="000000"/>
                <w:sz w:val="22"/>
                <w:lang w:val="es-CL" w:eastAsia="es-CL"/>
              </w:rPr>
              <w:t xml:space="preserve"> </w:t>
            </w:r>
            <w:proofErr w:type="spellStart"/>
            <w:r w:rsidRPr="002F1D56">
              <w:rPr>
                <w:rFonts w:ascii="Times New Roman" w:eastAsia="Times New Roman" w:hAnsi="Times New Roman" w:cs="Times New Roman"/>
                <w:color w:val="000000"/>
                <w:sz w:val="22"/>
                <w:lang w:val="es-CL" w:eastAsia="es-CL"/>
              </w:rPr>
              <w:t>comorbidity</w:t>
            </w:r>
            <w:proofErr w:type="spellEnd"/>
            <w:r w:rsidRPr="002F1D56">
              <w:rPr>
                <w:rFonts w:ascii="Times New Roman" w:eastAsia="Times New Roman" w:hAnsi="Times New Roman" w:cs="Times New Roman"/>
                <w:color w:val="000000"/>
                <w:sz w:val="22"/>
                <w:lang w:val="es-CL" w:eastAsia="es-CL"/>
              </w:rPr>
              <w:t>)</w:t>
            </w:r>
          </w:p>
        </w:tc>
        <w:tc>
          <w:tcPr>
            <w:tcW w:w="1843" w:type="dxa"/>
            <w:noWrap/>
            <w:vAlign w:val="center"/>
            <w:hideMark/>
          </w:tcPr>
          <w:p w14:paraId="57F6061B"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1.00 (0.99, 1.02)</w:t>
            </w:r>
          </w:p>
        </w:tc>
        <w:tc>
          <w:tcPr>
            <w:tcW w:w="1843" w:type="dxa"/>
            <w:noWrap/>
            <w:vAlign w:val="center"/>
            <w:hideMark/>
          </w:tcPr>
          <w:p w14:paraId="145527BB"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0.95 (0.94, 0.97)</w:t>
            </w:r>
          </w:p>
        </w:tc>
      </w:tr>
      <w:tr w:rsidR="00CF1AAD" w:rsidRPr="002F1D56" w14:paraId="766F189C" w14:textId="2FD4F2F2" w:rsidTr="00CF1AAD">
        <w:trPr>
          <w:trHeight w:val="300"/>
          <w:jc w:val="center"/>
        </w:trPr>
        <w:tc>
          <w:tcPr>
            <w:tcW w:w="6663" w:type="dxa"/>
            <w:noWrap/>
            <w:vAlign w:val="center"/>
            <w:hideMark/>
          </w:tcPr>
          <w:p w14:paraId="74B362E8"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Psychiatric comorbidity (diagnosis unknown or under study)</w:t>
            </w:r>
          </w:p>
        </w:tc>
        <w:tc>
          <w:tcPr>
            <w:tcW w:w="1843" w:type="dxa"/>
            <w:noWrap/>
            <w:vAlign w:val="center"/>
            <w:hideMark/>
          </w:tcPr>
          <w:p w14:paraId="20E64430"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1.00 (0.98, 1.03)</w:t>
            </w:r>
          </w:p>
        </w:tc>
        <w:tc>
          <w:tcPr>
            <w:tcW w:w="1843" w:type="dxa"/>
            <w:noWrap/>
            <w:vAlign w:val="center"/>
            <w:hideMark/>
          </w:tcPr>
          <w:p w14:paraId="3CD29A1D"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0.74 (0.72, 0.76)</w:t>
            </w:r>
          </w:p>
        </w:tc>
      </w:tr>
      <w:tr w:rsidR="00CF1AAD" w:rsidRPr="002F1D56" w14:paraId="2255F609" w14:textId="796D5F40" w:rsidTr="00CF1AAD">
        <w:trPr>
          <w:trHeight w:val="300"/>
          <w:jc w:val="center"/>
        </w:trPr>
        <w:tc>
          <w:tcPr>
            <w:tcW w:w="6663" w:type="dxa"/>
            <w:noWrap/>
            <w:vAlign w:val="center"/>
            <w:hideMark/>
          </w:tcPr>
          <w:p w14:paraId="1F0FFCDA"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Daily frequence of primary substance use at admission</w:t>
            </w:r>
          </w:p>
        </w:tc>
        <w:tc>
          <w:tcPr>
            <w:tcW w:w="1843" w:type="dxa"/>
            <w:noWrap/>
            <w:vAlign w:val="center"/>
            <w:hideMark/>
          </w:tcPr>
          <w:p w14:paraId="43640B7D"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1.02 (1.01, 1.04)</w:t>
            </w:r>
          </w:p>
        </w:tc>
        <w:tc>
          <w:tcPr>
            <w:tcW w:w="1843" w:type="dxa"/>
            <w:noWrap/>
            <w:vAlign w:val="center"/>
            <w:hideMark/>
          </w:tcPr>
          <w:p w14:paraId="7019A182"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0.95 (0.94, 0.97)</w:t>
            </w:r>
          </w:p>
        </w:tc>
      </w:tr>
      <w:tr w:rsidR="00CF1AAD" w:rsidRPr="002F1D56" w14:paraId="0369C6FA" w14:textId="65EAD2ED" w:rsidTr="00CF1AAD">
        <w:trPr>
          <w:trHeight w:val="300"/>
          <w:jc w:val="center"/>
        </w:trPr>
        <w:tc>
          <w:tcPr>
            <w:tcW w:w="6663" w:type="dxa"/>
            <w:noWrap/>
            <w:vAlign w:val="center"/>
            <w:hideMark/>
          </w:tcPr>
          <w:p w14:paraId="56CC69D8"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s-CL" w:eastAsia="es-CL"/>
              </w:rPr>
            </w:pPr>
            <w:proofErr w:type="spellStart"/>
            <w:r w:rsidRPr="002F1D56">
              <w:rPr>
                <w:rFonts w:ascii="Times New Roman" w:eastAsia="Times New Roman" w:hAnsi="Times New Roman" w:cs="Times New Roman"/>
                <w:color w:val="000000"/>
                <w:sz w:val="22"/>
                <w:lang w:val="es-CL" w:eastAsia="es-CL"/>
              </w:rPr>
              <w:t>Occupational</w:t>
            </w:r>
            <w:proofErr w:type="spellEnd"/>
            <w:r w:rsidRPr="002F1D56">
              <w:rPr>
                <w:rFonts w:ascii="Times New Roman" w:eastAsia="Times New Roman" w:hAnsi="Times New Roman" w:cs="Times New Roman"/>
                <w:color w:val="000000"/>
                <w:sz w:val="22"/>
                <w:lang w:val="es-CL" w:eastAsia="es-CL"/>
              </w:rPr>
              <w:t xml:space="preserve"> status (inactive)</w:t>
            </w:r>
          </w:p>
        </w:tc>
        <w:tc>
          <w:tcPr>
            <w:tcW w:w="1843" w:type="dxa"/>
            <w:noWrap/>
            <w:vAlign w:val="center"/>
            <w:hideMark/>
          </w:tcPr>
          <w:p w14:paraId="7B05749B"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0.99 (0.96, 1.01)</w:t>
            </w:r>
          </w:p>
        </w:tc>
        <w:tc>
          <w:tcPr>
            <w:tcW w:w="1843" w:type="dxa"/>
            <w:noWrap/>
            <w:vAlign w:val="center"/>
            <w:hideMark/>
          </w:tcPr>
          <w:p w14:paraId="1B576927"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0.96 (0.94, 0.99)</w:t>
            </w:r>
          </w:p>
        </w:tc>
      </w:tr>
      <w:tr w:rsidR="00CF1AAD" w:rsidRPr="002F1D56" w14:paraId="060A9C85" w14:textId="77EB2512" w:rsidTr="00CF1AAD">
        <w:trPr>
          <w:trHeight w:val="300"/>
          <w:jc w:val="center"/>
        </w:trPr>
        <w:tc>
          <w:tcPr>
            <w:tcW w:w="6663" w:type="dxa"/>
            <w:noWrap/>
            <w:vAlign w:val="center"/>
            <w:hideMark/>
          </w:tcPr>
          <w:p w14:paraId="0C031514"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s-CL" w:eastAsia="es-CL"/>
              </w:rPr>
            </w:pPr>
            <w:proofErr w:type="spellStart"/>
            <w:r w:rsidRPr="002F1D56">
              <w:rPr>
                <w:rFonts w:ascii="Times New Roman" w:eastAsia="Times New Roman" w:hAnsi="Times New Roman" w:cs="Times New Roman"/>
                <w:color w:val="000000"/>
                <w:sz w:val="22"/>
                <w:lang w:val="es-CL" w:eastAsia="es-CL"/>
              </w:rPr>
              <w:t>Occupational</w:t>
            </w:r>
            <w:proofErr w:type="spellEnd"/>
            <w:r w:rsidRPr="002F1D56">
              <w:rPr>
                <w:rFonts w:ascii="Times New Roman" w:eastAsia="Times New Roman" w:hAnsi="Times New Roman" w:cs="Times New Roman"/>
                <w:color w:val="000000"/>
                <w:sz w:val="22"/>
                <w:lang w:val="es-CL" w:eastAsia="es-CL"/>
              </w:rPr>
              <w:t xml:space="preserve"> status (</w:t>
            </w:r>
            <w:proofErr w:type="spellStart"/>
            <w:r w:rsidRPr="002F1D56">
              <w:rPr>
                <w:rFonts w:ascii="Times New Roman" w:eastAsia="Times New Roman" w:hAnsi="Times New Roman" w:cs="Times New Roman"/>
                <w:color w:val="000000"/>
                <w:sz w:val="22"/>
                <w:lang w:val="es-CL" w:eastAsia="es-CL"/>
              </w:rPr>
              <w:t>unemployed</w:t>
            </w:r>
            <w:proofErr w:type="spellEnd"/>
            <w:r w:rsidRPr="002F1D56">
              <w:rPr>
                <w:rFonts w:ascii="Times New Roman" w:eastAsia="Times New Roman" w:hAnsi="Times New Roman" w:cs="Times New Roman"/>
                <w:color w:val="000000"/>
                <w:sz w:val="22"/>
                <w:lang w:val="es-CL" w:eastAsia="es-CL"/>
              </w:rPr>
              <w:t>)</w:t>
            </w:r>
          </w:p>
        </w:tc>
        <w:tc>
          <w:tcPr>
            <w:tcW w:w="1843" w:type="dxa"/>
            <w:noWrap/>
            <w:vAlign w:val="center"/>
            <w:hideMark/>
          </w:tcPr>
          <w:p w14:paraId="6D4C52D7"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1.03 (1.01, 1.05)</w:t>
            </w:r>
          </w:p>
        </w:tc>
        <w:tc>
          <w:tcPr>
            <w:tcW w:w="1843" w:type="dxa"/>
            <w:noWrap/>
            <w:vAlign w:val="center"/>
            <w:hideMark/>
          </w:tcPr>
          <w:p w14:paraId="2412F340"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0.98 (0.96, 1.00)</w:t>
            </w:r>
          </w:p>
        </w:tc>
      </w:tr>
      <w:tr w:rsidR="00CF1AAD" w:rsidRPr="002F1D56" w14:paraId="0E5042B0" w14:textId="3F41DD33" w:rsidTr="00CF1AAD">
        <w:trPr>
          <w:trHeight w:val="300"/>
          <w:jc w:val="center"/>
        </w:trPr>
        <w:tc>
          <w:tcPr>
            <w:tcW w:w="6663" w:type="dxa"/>
            <w:noWrap/>
            <w:vAlign w:val="center"/>
            <w:hideMark/>
          </w:tcPr>
          <w:p w14:paraId="60234B9E"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Primary substance at admission to treatment (alcohol)</w:t>
            </w:r>
          </w:p>
        </w:tc>
        <w:tc>
          <w:tcPr>
            <w:tcW w:w="1843" w:type="dxa"/>
            <w:noWrap/>
            <w:vAlign w:val="center"/>
            <w:hideMark/>
          </w:tcPr>
          <w:p w14:paraId="4518DA2B"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0.99 (0.93, 1.06)</w:t>
            </w:r>
          </w:p>
        </w:tc>
        <w:tc>
          <w:tcPr>
            <w:tcW w:w="1843" w:type="dxa"/>
            <w:noWrap/>
            <w:vAlign w:val="center"/>
            <w:hideMark/>
          </w:tcPr>
          <w:p w14:paraId="6576816E"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1.03 (0.96, 1.09)</w:t>
            </w:r>
          </w:p>
        </w:tc>
      </w:tr>
      <w:tr w:rsidR="00CF1AAD" w:rsidRPr="002F1D56" w14:paraId="09909D4B" w14:textId="2C3E7957" w:rsidTr="00CF1AAD">
        <w:trPr>
          <w:trHeight w:val="300"/>
          <w:jc w:val="center"/>
        </w:trPr>
        <w:tc>
          <w:tcPr>
            <w:tcW w:w="6663" w:type="dxa"/>
            <w:noWrap/>
            <w:vAlign w:val="center"/>
            <w:hideMark/>
          </w:tcPr>
          <w:p w14:paraId="381B18BA"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Primary substance at admission to treatment (cocaine hydrochloride)</w:t>
            </w:r>
          </w:p>
        </w:tc>
        <w:tc>
          <w:tcPr>
            <w:tcW w:w="1843" w:type="dxa"/>
            <w:noWrap/>
            <w:vAlign w:val="center"/>
            <w:hideMark/>
          </w:tcPr>
          <w:p w14:paraId="029079A8"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1.11 (1.04, 1.19)</w:t>
            </w:r>
          </w:p>
        </w:tc>
        <w:tc>
          <w:tcPr>
            <w:tcW w:w="1843" w:type="dxa"/>
            <w:noWrap/>
            <w:vAlign w:val="center"/>
            <w:hideMark/>
          </w:tcPr>
          <w:p w14:paraId="7B97CC96"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1.03 (0.97, 1.10)</w:t>
            </w:r>
          </w:p>
        </w:tc>
      </w:tr>
      <w:tr w:rsidR="00CF1AAD" w:rsidRPr="002F1D56" w14:paraId="370F2AD1" w14:textId="272FB7AE" w:rsidTr="00CF1AAD">
        <w:trPr>
          <w:trHeight w:val="300"/>
          <w:jc w:val="center"/>
        </w:trPr>
        <w:tc>
          <w:tcPr>
            <w:tcW w:w="6663" w:type="dxa"/>
            <w:noWrap/>
            <w:vAlign w:val="center"/>
            <w:hideMark/>
          </w:tcPr>
          <w:p w14:paraId="0BEF07F6"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Primary substance at admission to treatment (cocaine base paste)</w:t>
            </w:r>
          </w:p>
        </w:tc>
        <w:tc>
          <w:tcPr>
            <w:tcW w:w="1843" w:type="dxa"/>
            <w:noWrap/>
            <w:vAlign w:val="center"/>
            <w:hideMark/>
          </w:tcPr>
          <w:p w14:paraId="6C11274E"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1.14 (1.07, 1.22)</w:t>
            </w:r>
          </w:p>
        </w:tc>
        <w:tc>
          <w:tcPr>
            <w:tcW w:w="1843" w:type="dxa"/>
            <w:noWrap/>
            <w:vAlign w:val="center"/>
            <w:hideMark/>
          </w:tcPr>
          <w:p w14:paraId="691DCB5A"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1.01 (0.95, 1.08)</w:t>
            </w:r>
          </w:p>
        </w:tc>
      </w:tr>
      <w:tr w:rsidR="00CF1AAD" w:rsidRPr="002F1D56" w14:paraId="4D5DEF57" w14:textId="56F4D718" w:rsidTr="00CF1AAD">
        <w:trPr>
          <w:trHeight w:val="300"/>
          <w:jc w:val="center"/>
        </w:trPr>
        <w:tc>
          <w:tcPr>
            <w:tcW w:w="6663" w:type="dxa"/>
            <w:tcBorders>
              <w:top w:val="nil"/>
              <w:left w:val="nil"/>
              <w:bottom w:val="single" w:sz="4" w:space="0" w:color="auto"/>
              <w:right w:val="nil"/>
            </w:tcBorders>
            <w:noWrap/>
            <w:vAlign w:val="center"/>
            <w:hideMark/>
          </w:tcPr>
          <w:p w14:paraId="5BEA55B6"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Primary substance at admission to treatment (marijuana)</w:t>
            </w:r>
          </w:p>
        </w:tc>
        <w:tc>
          <w:tcPr>
            <w:tcW w:w="1843" w:type="dxa"/>
            <w:tcBorders>
              <w:top w:val="nil"/>
              <w:left w:val="nil"/>
              <w:bottom w:val="single" w:sz="4" w:space="0" w:color="auto"/>
              <w:right w:val="nil"/>
            </w:tcBorders>
            <w:noWrap/>
            <w:vAlign w:val="center"/>
            <w:hideMark/>
          </w:tcPr>
          <w:p w14:paraId="47E71363"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1.04 (0.96, 1.12)</w:t>
            </w:r>
          </w:p>
        </w:tc>
        <w:tc>
          <w:tcPr>
            <w:tcW w:w="1843" w:type="dxa"/>
            <w:tcBorders>
              <w:top w:val="nil"/>
              <w:left w:val="nil"/>
              <w:bottom w:val="single" w:sz="4" w:space="0" w:color="auto"/>
              <w:right w:val="nil"/>
            </w:tcBorders>
            <w:noWrap/>
            <w:vAlign w:val="center"/>
            <w:hideMark/>
          </w:tcPr>
          <w:p w14:paraId="06DFA8DE"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1.05 (0.98, 1.12)</w:t>
            </w:r>
          </w:p>
        </w:tc>
      </w:tr>
    </w:tbl>
    <w:p w14:paraId="27B3BA45" w14:textId="77777777" w:rsidR="008340E2" w:rsidRPr="0065310D" w:rsidRDefault="008340E2" w:rsidP="0065310D">
      <w:pPr>
        <w:spacing w:after="0" w:line="240" w:lineRule="auto"/>
        <w:ind w:left="709"/>
        <w:jc w:val="left"/>
        <w:rPr>
          <w:rFonts w:ascii="Times New Roman" w:hAnsi="Times New Roman" w:cs="Times New Roman"/>
          <w:shd w:val="clear" w:color="auto" w:fill="FFFFFF"/>
        </w:rPr>
      </w:pPr>
      <w:r w:rsidRPr="0065310D">
        <w:rPr>
          <w:rFonts w:ascii="Times New Roman" w:hAnsi="Times New Roman" w:cs="Times New Roman"/>
          <w:shd w:val="clear" w:color="auto" w:fill="FFFFFF"/>
        </w:rPr>
        <w:t xml:space="preserve">Note. 95%CI= 95% confidence intervals in parenthesis; Intensity model, in Andersen-Gill format, </w:t>
      </w:r>
    </w:p>
    <w:p w14:paraId="34FD9E7E" w14:textId="527C841A" w:rsidR="008340E2" w:rsidRPr="0065310D" w:rsidRDefault="008340E2" w:rsidP="00E1637F">
      <w:pPr>
        <w:spacing w:after="0" w:line="240" w:lineRule="auto"/>
        <w:ind w:left="720"/>
        <w:jc w:val="left"/>
        <w:rPr>
          <w:rFonts w:ascii="Times New Roman" w:hAnsi="Times New Roman" w:cs="Times New Roman"/>
          <w:shd w:val="clear" w:color="auto" w:fill="FFFFFF"/>
        </w:rPr>
      </w:pPr>
      <w:r w:rsidRPr="0065310D">
        <w:rPr>
          <w:rFonts w:ascii="Times New Roman" w:hAnsi="Times New Roman" w:cs="Times New Roman"/>
          <w:shd w:val="clear" w:color="auto" w:fill="FFFFFF"/>
        </w:rPr>
        <w:t>lag=0: Lagged covariates were fixed to 0 for binary variables and natural logarithm of 45 days in a hypothetical previous treatment stay for the first treatment; lag=1: Lagged covariates were fixed to 1 for binary variables and natural logarithm of 90 days in a hypothetical previous treatment stay for the first treatment.</w:t>
      </w:r>
      <w:r w:rsidR="00E1637F" w:rsidRPr="00E1637F">
        <w:rPr>
          <w:rFonts w:ascii="Times New Roman" w:hAnsi="Times New Roman" w:cs="Times New Roman"/>
          <w:shd w:val="clear" w:color="auto" w:fill="FFFFFF"/>
        </w:rPr>
        <w:t xml:space="preserve"> </w:t>
      </w:r>
      <w:r w:rsidR="00E1637F">
        <w:rPr>
          <w:rFonts w:ascii="Times New Roman" w:hAnsi="Times New Roman" w:cs="Times New Roman"/>
          <w:shd w:val="clear" w:color="auto" w:fill="FFFFFF"/>
        </w:rPr>
        <w:t>Model with n</w:t>
      </w:r>
      <w:r w:rsidR="00E1637F" w:rsidRPr="00D94E74">
        <w:rPr>
          <w:rFonts w:ascii="Times New Roman" w:hAnsi="Times New Roman" w:cs="Times New Roman"/>
          <w:shd w:val="clear" w:color="auto" w:fill="FFFFFF"/>
        </w:rPr>
        <w:t>o time-varying coefficients</w:t>
      </w:r>
      <w:r w:rsidR="00E1637F">
        <w:rPr>
          <w:rFonts w:ascii="Times New Roman" w:hAnsi="Times New Roman" w:cs="Times New Roman"/>
          <w:shd w:val="clear" w:color="auto" w:fill="FFFFFF"/>
        </w:rPr>
        <w:t xml:space="preserve"> (no correction for non-proportional hazards).</w:t>
      </w:r>
    </w:p>
    <w:p w14:paraId="28ADB863" w14:textId="16191206" w:rsidR="008340E2" w:rsidRPr="002F1D56" w:rsidRDefault="008340E2">
      <w:pPr>
        <w:spacing w:line="259" w:lineRule="auto"/>
        <w:jc w:val="left"/>
        <w:rPr>
          <w:rFonts w:ascii="Times New Roman" w:hAnsi="Times New Roman" w:cs="Times New Roman"/>
          <w:sz w:val="24"/>
          <w:szCs w:val="28"/>
        </w:rPr>
      </w:pPr>
      <w:r w:rsidRPr="002F1D56">
        <w:rPr>
          <w:rFonts w:ascii="Times New Roman" w:hAnsi="Times New Roman" w:cs="Times New Roman"/>
          <w:sz w:val="24"/>
          <w:szCs w:val="28"/>
        </w:rPr>
        <w:br w:type="page"/>
      </w:r>
    </w:p>
    <w:p w14:paraId="41E7861D" w14:textId="2E40BF2E" w:rsidR="008340E2" w:rsidRPr="002F1D56" w:rsidRDefault="008340E2" w:rsidP="00B05733">
      <w:pPr>
        <w:spacing w:line="259" w:lineRule="auto"/>
        <w:ind w:firstLine="709"/>
        <w:jc w:val="left"/>
        <w:rPr>
          <w:rFonts w:ascii="Times New Roman" w:hAnsi="Times New Roman" w:cs="Times New Roman"/>
          <w:b/>
          <w:bCs/>
          <w:sz w:val="24"/>
          <w:szCs w:val="28"/>
          <w:shd w:val="clear" w:color="auto" w:fill="FFFFFF"/>
        </w:rPr>
      </w:pPr>
      <w:r w:rsidRPr="002F1D56">
        <w:rPr>
          <w:rFonts w:ascii="Times New Roman" w:hAnsi="Times New Roman" w:cs="Times New Roman"/>
          <w:b/>
          <w:bCs/>
          <w:sz w:val="24"/>
          <w:szCs w:val="28"/>
          <w:shd w:val="clear" w:color="auto" w:fill="FFFFFF"/>
        </w:rPr>
        <w:lastRenderedPageBreak/>
        <w:t>Table S</w:t>
      </w:r>
      <w:r w:rsidR="0065310D">
        <w:rPr>
          <w:rFonts w:ascii="Times New Roman" w:hAnsi="Times New Roman" w:cs="Times New Roman"/>
          <w:b/>
          <w:bCs/>
          <w:sz w:val="24"/>
          <w:szCs w:val="28"/>
          <w:shd w:val="clear" w:color="auto" w:fill="FFFFFF"/>
        </w:rPr>
        <w:t>4</w:t>
      </w:r>
      <w:r w:rsidRPr="002F1D56">
        <w:rPr>
          <w:rFonts w:ascii="Times New Roman" w:hAnsi="Times New Roman" w:cs="Times New Roman"/>
          <w:b/>
          <w:bCs/>
          <w:sz w:val="24"/>
          <w:szCs w:val="28"/>
          <w:shd w:val="clear" w:color="auto" w:fill="FFFFFF"/>
        </w:rPr>
        <w:t xml:space="preserve">. </w:t>
      </w:r>
      <w:r w:rsidR="00435289" w:rsidRPr="002F1D56">
        <w:rPr>
          <w:rFonts w:ascii="Times New Roman" w:hAnsi="Times New Roman" w:cs="Times New Roman"/>
          <w:b/>
          <w:bCs/>
          <w:sz w:val="24"/>
          <w:szCs w:val="28"/>
          <w:shd w:val="clear" w:color="auto" w:fill="FFFFFF"/>
        </w:rPr>
        <w:t>Descriptive characterization of inverse intensity weights</w:t>
      </w:r>
    </w:p>
    <w:tbl>
      <w:tblPr>
        <w:tblW w:w="12701" w:type="dxa"/>
        <w:tblBorders>
          <w:bottom w:val="single" w:sz="4" w:space="0" w:color="auto"/>
        </w:tblBorders>
        <w:tblCellMar>
          <w:left w:w="70" w:type="dxa"/>
          <w:right w:w="70" w:type="dxa"/>
        </w:tblCellMar>
        <w:tblLook w:val="04A0" w:firstRow="1" w:lastRow="0" w:firstColumn="1" w:lastColumn="0" w:noHBand="0" w:noVBand="1"/>
      </w:tblPr>
      <w:tblGrid>
        <w:gridCol w:w="3628"/>
        <w:gridCol w:w="2925"/>
        <w:gridCol w:w="755"/>
        <w:gridCol w:w="1584"/>
        <w:gridCol w:w="862"/>
        <w:gridCol w:w="698"/>
        <w:gridCol w:w="1626"/>
        <w:gridCol w:w="623"/>
      </w:tblGrid>
      <w:tr w:rsidR="004F6A6E" w:rsidRPr="002F1D56" w14:paraId="2B0FBEE0" w14:textId="77777777" w:rsidTr="004F6A6E">
        <w:trPr>
          <w:trHeight w:val="300"/>
        </w:trPr>
        <w:tc>
          <w:tcPr>
            <w:tcW w:w="3628" w:type="dxa"/>
            <w:tcBorders>
              <w:top w:val="single" w:sz="4" w:space="0" w:color="auto"/>
              <w:bottom w:val="single" w:sz="4" w:space="0" w:color="auto"/>
            </w:tcBorders>
            <w:vAlign w:val="center"/>
          </w:tcPr>
          <w:p w14:paraId="1E957341" w14:textId="050D969C" w:rsidR="004F6A6E" w:rsidRPr="002F1D56" w:rsidRDefault="004F6A6E" w:rsidP="004F6A6E">
            <w:pPr>
              <w:spacing w:after="0" w:line="240" w:lineRule="auto"/>
              <w:jc w:val="center"/>
              <w:rPr>
                <w:rFonts w:ascii="Times New Roman" w:eastAsia="Times New Roman" w:hAnsi="Times New Roman" w:cs="Times New Roman"/>
                <w:b/>
                <w:bCs/>
                <w:color w:val="000000"/>
                <w:sz w:val="22"/>
                <w:lang w:val="es-CL" w:eastAsia="es-CL"/>
              </w:rPr>
            </w:pPr>
            <w:proofErr w:type="spellStart"/>
            <w:r w:rsidRPr="002F1D56">
              <w:rPr>
                <w:rFonts w:ascii="Times New Roman" w:eastAsia="Times New Roman" w:hAnsi="Times New Roman" w:cs="Times New Roman"/>
                <w:b/>
                <w:bCs/>
                <w:color w:val="000000"/>
                <w:sz w:val="22"/>
                <w:lang w:val="es-CL" w:eastAsia="es-CL"/>
              </w:rPr>
              <w:t>Visit</w:t>
            </w:r>
            <w:proofErr w:type="spellEnd"/>
            <w:r w:rsidRPr="002F1D56">
              <w:rPr>
                <w:rFonts w:ascii="Times New Roman" w:eastAsia="Times New Roman" w:hAnsi="Times New Roman" w:cs="Times New Roman"/>
                <w:b/>
                <w:bCs/>
                <w:color w:val="000000"/>
                <w:sz w:val="22"/>
                <w:lang w:val="es-CL" w:eastAsia="es-CL"/>
              </w:rPr>
              <w:t xml:space="preserve"> </w:t>
            </w:r>
            <w:proofErr w:type="spellStart"/>
            <w:r w:rsidRPr="002F1D56">
              <w:rPr>
                <w:rFonts w:ascii="Times New Roman" w:eastAsia="Times New Roman" w:hAnsi="Times New Roman" w:cs="Times New Roman"/>
                <w:b/>
                <w:bCs/>
                <w:color w:val="000000"/>
                <w:sz w:val="22"/>
                <w:lang w:val="es-CL" w:eastAsia="es-CL"/>
              </w:rPr>
              <w:t>intensity</w:t>
            </w:r>
            <w:proofErr w:type="spellEnd"/>
            <w:r w:rsidRPr="002F1D56">
              <w:rPr>
                <w:rFonts w:ascii="Times New Roman" w:eastAsia="Times New Roman" w:hAnsi="Times New Roman" w:cs="Times New Roman"/>
                <w:b/>
                <w:bCs/>
                <w:color w:val="000000"/>
                <w:sz w:val="22"/>
                <w:lang w:val="es-CL" w:eastAsia="es-CL"/>
              </w:rPr>
              <w:t xml:space="preserve"> </w:t>
            </w:r>
            <w:proofErr w:type="spellStart"/>
            <w:r w:rsidRPr="002F1D56">
              <w:rPr>
                <w:rFonts w:ascii="Times New Roman" w:eastAsia="Times New Roman" w:hAnsi="Times New Roman" w:cs="Times New Roman"/>
                <w:b/>
                <w:bCs/>
                <w:color w:val="000000"/>
                <w:sz w:val="22"/>
                <w:lang w:val="es-CL" w:eastAsia="es-CL"/>
              </w:rPr>
              <w:t>model</w:t>
            </w:r>
            <w:proofErr w:type="spellEnd"/>
          </w:p>
        </w:tc>
        <w:tc>
          <w:tcPr>
            <w:tcW w:w="2925" w:type="dxa"/>
            <w:tcBorders>
              <w:top w:val="single" w:sz="4" w:space="0" w:color="auto"/>
              <w:bottom w:val="single" w:sz="4" w:space="0" w:color="auto"/>
            </w:tcBorders>
            <w:shd w:val="clear" w:color="auto" w:fill="auto"/>
            <w:noWrap/>
            <w:vAlign w:val="center"/>
            <w:hideMark/>
          </w:tcPr>
          <w:p w14:paraId="033A4914" w14:textId="0BB4B844" w:rsidR="004F6A6E" w:rsidRPr="002F1D56" w:rsidRDefault="004F6A6E" w:rsidP="004F6A6E">
            <w:pPr>
              <w:spacing w:after="0" w:line="240" w:lineRule="auto"/>
              <w:jc w:val="center"/>
              <w:rPr>
                <w:rFonts w:ascii="Times New Roman" w:eastAsia="Times New Roman" w:hAnsi="Times New Roman" w:cs="Times New Roman"/>
                <w:b/>
                <w:bCs/>
                <w:color w:val="000000"/>
                <w:sz w:val="22"/>
                <w:lang w:val="es-CL" w:eastAsia="es-CL"/>
              </w:rPr>
            </w:pPr>
            <w:proofErr w:type="spellStart"/>
            <w:r>
              <w:rPr>
                <w:rFonts w:ascii="Times New Roman" w:eastAsia="Times New Roman" w:hAnsi="Times New Roman" w:cs="Times New Roman"/>
                <w:b/>
                <w:bCs/>
                <w:color w:val="000000"/>
                <w:sz w:val="22"/>
                <w:lang w:val="es-CL" w:eastAsia="es-CL"/>
              </w:rPr>
              <w:t>Lagged</w:t>
            </w:r>
            <w:proofErr w:type="spellEnd"/>
            <w:r>
              <w:rPr>
                <w:rFonts w:ascii="Times New Roman" w:eastAsia="Times New Roman" w:hAnsi="Times New Roman" w:cs="Times New Roman"/>
                <w:b/>
                <w:bCs/>
                <w:color w:val="000000"/>
                <w:sz w:val="22"/>
                <w:lang w:val="es-CL" w:eastAsia="es-CL"/>
              </w:rPr>
              <w:t xml:space="preserve"> </w:t>
            </w:r>
            <w:proofErr w:type="spellStart"/>
            <w:r>
              <w:rPr>
                <w:rFonts w:ascii="Times New Roman" w:eastAsia="Times New Roman" w:hAnsi="Times New Roman" w:cs="Times New Roman"/>
                <w:b/>
                <w:bCs/>
                <w:color w:val="000000"/>
                <w:sz w:val="22"/>
                <w:lang w:val="es-CL" w:eastAsia="es-CL"/>
              </w:rPr>
              <w:t>covariates</w:t>
            </w:r>
            <w:proofErr w:type="spellEnd"/>
          </w:p>
        </w:tc>
        <w:tc>
          <w:tcPr>
            <w:tcW w:w="755" w:type="dxa"/>
            <w:tcBorders>
              <w:top w:val="single" w:sz="4" w:space="0" w:color="auto"/>
              <w:bottom w:val="single" w:sz="4" w:space="0" w:color="auto"/>
            </w:tcBorders>
            <w:shd w:val="clear" w:color="auto" w:fill="auto"/>
            <w:noWrap/>
            <w:vAlign w:val="center"/>
            <w:hideMark/>
          </w:tcPr>
          <w:p w14:paraId="6E1227A1" w14:textId="77777777" w:rsidR="004F6A6E" w:rsidRPr="002F1D56" w:rsidRDefault="004F6A6E" w:rsidP="004F6A6E">
            <w:pPr>
              <w:spacing w:after="0" w:line="240" w:lineRule="auto"/>
              <w:jc w:val="center"/>
              <w:rPr>
                <w:rFonts w:ascii="Times New Roman" w:eastAsia="Times New Roman" w:hAnsi="Times New Roman" w:cs="Times New Roman"/>
                <w:b/>
                <w:bCs/>
                <w:color w:val="000000"/>
                <w:sz w:val="22"/>
                <w:lang w:val="es-CL" w:eastAsia="es-CL"/>
              </w:rPr>
            </w:pPr>
            <w:r w:rsidRPr="002F1D56">
              <w:rPr>
                <w:rFonts w:ascii="Times New Roman" w:eastAsia="Times New Roman" w:hAnsi="Times New Roman" w:cs="Times New Roman"/>
                <w:b/>
                <w:bCs/>
                <w:color w:val="000000"/>
                <w:sz w:val="22"/>
                <w:lang w:val="es-CL" w:eastAsia="es-CL"/>
              </w:rPr>
              <w:t>Min.</w:t>
            </w:r>
          </w:p>
        </w:tc>
        <w:tc>
          <w:tcPr>
            <w:tcW w:w="1584" w:type="dxa"/>
            <w:tcBorders>
              <w:top w:val="single" w:sz="4" w:space="0" w:color="auto"/>
              <w:bottom w:val="single" w:sz="4" w:space="0" w:color="auto"/>
            </w:tcBorders>
            <w:shd w:val="clear" w:color="auto" w:fill="auto"/>
            <w:noWrap/>
            <w:vAlign w:val="center"/>
            <w:hideMark/>
          </w:tcPr>
          <w:p w14:paraId="49874181" w14:textId="77777777" w:rsidR="004F6A6E" w:rsidRPr="002F1D56" w:rsidRDefault="004F6A6E" w:rsidP="004F6A6E">
            <w:pPr>
              <w:spacing w:after="0" w:line="240" w:lineRule="auto"/>
              <w:jc w:val="center"/>
              <w:rPr>
                <w:rFonts w:ascii="Times New Roman" w:eastAsia="Times New Roman" w:hAnsi="Times New Roman" w:cs="Times New Roman"/>
                <w:b/>
                <w:bCs/>
                <w:color w:val="000000"/>
                <w:sz w:val="22"/>
                <w:lang w:val="es-CL" w:eastAsia="es-CL"/>
              </w:rPr>
            </w:pPr>
            <w:proofErr w:type="spellStart"/>
            <w:r w:rsidRPr="002F1D56">
              <w:rPr>
                <w:rFonts w:ascii="Times New Roman" w:eastAsia="Times New Roman" w:hAnsi="Times New Roman" w:cs="Times New Roman"/>
                <w:b/>
                <w:bCs/>
                <w:color w:val="000000"/>
                <w:sz w:val="22"/>
                <w:lang w:val="es-CL" w:eastAsia="es-CL"/>
              </w:rPr>
              <w:t>First</w:t>
            </w:r>
            <w:proofErr w:type="spellEnd"/>
            <w:r w:rsidRPr="002F1D56">
              <w:rPr>
                <w:rFonts w:ascii="Times New Roman" w:eastAsia="Times New Roman" w:hAnsi="Times New Roman" w:cs="Times New Roman"/>
                <w:b/>
                <w:bCs/>
                <w:color w:val="000000"/>
                <w:sz w:val="22"/>
                <w:lang w:val="es-CL" w:eastAsia="es-CL"/>
              </w:rPr>
              <w:t xml:space="preserve"> </w:t>
            </w:r>
            <w:proofErr w:type="spellStart"/>
            <w:r w:rsidRPr="002F1D56">
              <w:rPr>
                <w:rFonts w:ascii="Times New Roman" w:eastAsia="Times New Roman" w:hAnsi="Times New Roman" w:cs="Times New Roman"/>
                <w:b/>
                <w:bCs/>
                <w:color w:val="000000"/>
                <w:sz w:val="22"/>
                <w:lang w:val="es-CL" w:eastAsia="es-CL"/>
              </w:rPr>
              <w:t>quartile</w:t>
            </w:r>
            <w:proofErr w:type="spellEnd"/>
          </w:p>
        </w:tc>
        <w:tc>
          <w:tcPr>
            <w:tcW w:w="862" w:type="dxa"/>
            <w:tcBorders>
              <w:top w:val="single" w:sz="4" w:space="0" w:color="auto"/>
              <w:bottom w:val="single" w:sz="4" w:space="0" w:color="auto"/>
            </w:tcBorders>
            <w:shd w:val="clear" w:color="auto" w:fill="auto"/>
            <w:noWrap/>
            <w:vAlign w:val="center"/>
            <w:hideMark/>
          </w:tcPr>
          <w:p w14:paraId="64E8BF90" w14:textId="77777777" w:rsidR="004F6A6E" w:rsidRPr="002F1D56" w:rsidRDefault="004F6A6E" w:rsidP="004F6A6E">
            <w:pPr>
              <w:spacing w:after="0" w:line="240" w:lineRule="auto"/>
              <w:jc w:val="center"/>
              <w:rPr>
                <w:rFonts w:ascii="Times New Roman" w:eastAsia="Times New Roman" w:hAnsi="Times New Roman" w:cs="Times New Roman"/>
                <w:b/>
                <w:bCs/>
                <w:color w:val="000000"/>
                <w:sz w:val="22"/>
                <w:lang w:val="es-CL" w:eastAsia="es-CL"/>
              </w:rPr>
            </w:pPr>
            <w:r w:rsidRPr="002F1D56">
              <w:rPr>
                <w:rFonts w:ascii="Times New Roman" w:eastAsia="Times New Roman" w:hAnsi="Times New Roman" w:cs="Times New Roman"/>
                <w:b/>
                <w:bCs/>
                <w:color w:val="000000"/>
                <w:sz w:val="22"/>
                <w:lang w:val="es-CL" w:eastAsia="es-CL"/>
              </w:rPr>
              <w:t>Median</w:t>
            </w:r>
          </w:p>
        </w:tc>
        <w:tc>
          <w:tcPr>
            <w:tcW w:w="698" w:type="dxa"/>
            <w:tcBorders>
              <w:top w:val="single" w:sz="4" w:space="0" w:color="auto"/>
              <w:bottom w:val="single" w:sz="4" w:space="0" w:color="auto"/>
            </w:tcBorders>
            <w:shd w:val="clear" w:color="auto" w:fill="auto"/>
            <w:noWrap/>
            <w:vAlign w:val="center"/>
            <w:hideMark/>
          </w:tcPr>
          <w:p w14:paraId="5009DF03" w14:textId="77777777" w:rsidR="004F6A6E" w:rsidRPr="002F1D56" w:rsidRDefault="004F6A6E" w:rsidP="004F6A6E">
            <w:pPr>
              <w:spacing w:after="0" w:line="240" w:lineRule="auto"/>
              <w:jc w:val="center"/>
              <w:rPr>
                <w:rFonts w:ascii="Times New Roman" w:eastAsia="Times New Roman" w:hAnsi="Times New Roman" w:cs="Times New Roman"/>
                <w:b/>
                <w:bCs/>
                <w:color w:val="000000"/>
                <w:sz w:val="22"/>
                <w:lang w:val="es-CL" w:eastAsia="es-CL"/>
              </w:rPr>
            </w:pPr>
            <w:r w:rsidRPr="002F1D56">
              <w:rPr>
                <w:rFonts w:ascii="Times New Roman" w:eastAsia="Times New Roman" w:hAnsi="Times New Roman" w:cs="Times New Roman"/>
                <w:b/>
                <w:bCs/>
                <w:color w:val="000000"/>
                <w:sz w:val="22"/>
                <w:lang w:val="es-CL" w:eastAsia="es-CL"/>
              </w:rPr>
              <w:t>Mean</w:t>
            </w:r>
          </w:p>
        </w:tc>
        <w:tc>
          <w:tcPr>
            <w:tcW w:w="1626" w:type="dxa"/>
            <w:tcBorders>
              <w:top w:val="single" w:sz="4" w:space="0" w:color="auto"/>
              <w:bottom w:val="single" w:sz="4" w:space="0" w:color="auto"/>
            </w:tcBorders>
            <w:shd w:val="clear" w:color="auto" w:fill="auto"/>
            <w:noWrap/>
            <w:vAlign w:val="center"/>
            <w:hideMark/>
          </w:tcPr>
          <w:p w14:paraId="25BD5EEB" w14:textId="77777777" w:rsidR="004F6A6E" w:rsidRPr="002F1D56" w:rsidRDefault="004F6A6E" w:rsidP="004F6A6E">
            <w:pPr>
              <w:spacing w:after="0" w:line="240" w:lineRule="auto"/>
              <w:jc w:val="center"/>
              <w:rPr>
                <w:rFonts w:ascii="Times New Roman" w:eastAsia="Times New Roman" w:hAnsi="Times New Roman" w:cs="Times New Roman"/>
                <w:b/>
                <w:bCs/>
                <w:color w:val="000000"/>
                <w:sz w:val="22"/>
                <w:lang w:val="es-CL" w:eastAsia="es-CL"/>
              </w:rPr>
            </w:pPr>
            <w:proofErr w:type="spellStart"/>
            <w:r w:rsidRPr="002F1D56">
              <w:rPr>
                <w:rFonts w:ascii="Times New Roman" w:eastAsia="Times New Roman" w:hAnsi="Times New Roman" w:cs="Times New Roman"/>
                <w:b/>
                <w:bCs/>
                <w:color w:val="000000"/>
                <w:sz w:val="22"/>
                <w:lang w:val="es-CL" w:eastAsia="es-CL"/>
              </w:rPr>
              <w:t>Third</w:t>
            </w:r>
            <w:proofErr w:type="spellEnd"/>
            <w:r w:rsidRPr="002F1D56">
              <w:rPr>
                <w:rFonts w:ascii="Times New Roman" w:eastAsia="Times New Roman" w:hAnsi="Times New Roman" w:cs="Times New Roman"/>
                <w:b/>
                <w:bCs/>
                <w:color w:val="000000"/>
                <w:sz w:val="22"/>
                <w:lang w:val="es-CL" w:eastAsia="es-CL"/>
              </w:rPr>
              <w:t xml:space="preserve"> </w:t>
            </w:r>
            <w:proofErr w:type="spellStart"/>
            <w:r w:rsidRPr="002F1D56">
              <w:rPr>
                <w:rFonts w:ascii="Times New Roman" w:eastAsia="Times New Roman" w:hAnsi="Times New Roman" w:cs="Times New Roman"/>
                <w:b/>
                <w:bCs/>
                <w:color w:val="000000"/>
                <w:sz w:val="22"/>
                <w:lang w:val="es-CL" w:eastAsia="es-CL"/>
              </w:rPr>
              <w:t>quartile</w:t>
            </w:r>
            <w:proofErr w:type="spellEnd"/>
          </w:p>
        </w:tc>
        <w:tc>
          <w:tcPr>
            <w:tcW w:w="623" w:type="dxa"/>
            <w:tcBorders>
              <w:top w:val="single" w:sz="4" w:space="0" w:color="auto"/>
              <w:bottom w:val="single" w:sz="4" w:space="0" w:color="auto"/>
            </w:tcBorders>
            <w:shd w:val="clear" w:color="auto" w:fill="auto"/>
            <w:noWrap/>
            <w:vAlign w:val="center"/>
            <w:hideMark/>
          </w:tcPr>
          <w:p w14:paraId="6CEF1544" w14:textId="77777777" w:rsidR="004F6A6E" w:rsidRPr="002F1D56" w:rsidRDefault="004F6A6E" w:rsidP="004F6A6E">
            <w:pPr>
              <w:spacing w:after="0" w:line="240" w:lineRule="auto"/>
              <w:jc w:val="center"/>
              <w:rPr>
                <w:rFonts w:ascii="Times New Roman" w:eastAsia="Times New Roman" w:hAnsi="Times New Roman" w:cs="Times New Roman"/>
                <w:b/>
                <w:bCs/>
                <w:color w:val="000000"/>
                <w:sz w:val="22"/>
                <w:lang w:val="es-CL" w:eastAsia="es-CL"/>
              </w:rPr>
            </w:pPr>
            <w:r w:rsidRPr="002F1D56">
              <w:rPr>
                <w:rFonts w:ascii="Times New Roman" w:eastAsia="Times New Roman" w:hAnsi="Times New Roman" w:cs="Times New Roman"/>
                <w:b/>
                <w:bCs/>
                <w:color w:val="000000"/>
                <w:sz w:val="22"/>
                <w:lang w:val="es-CL" w:eastAsia="es-CL"/>
              </w:rPr>
              <w:t>Max.</w:t>
            </w:r>
          </w:p>
        </w:tc>
      </w:tr>
      <w:tr w:rsidR="004F6A6E" w:rsidRPr="002F1D56" w14:paraId="0CA5339C" w14:textId="77777777" w:rsidTr="004F6A6E">
        <w:trPr>
          <w:trHeight w:val="300"/>
        </w:trPr>
        <w:tc>
          <w:tcPr>
            <w:tcW w:w="3628" w:type="dxa"/>
            <w:tcBorders>
              <w:top w:val="single" w:sz="4" w:space="0" w:color="auto"/>
            </w:tcBorders>
            <w:vAlign w:val="center"/>
          </w:tcPr>
          <w:p w14:paraId="71B0C8AF" w14:textId="228CFE67" w:rsidR="004F6A6E" w:rsidRPr="002F1D56" w:rsidRDefault="004F6A6E" w:rsidP="004F6A6E">
            <w:pPr>
              <w:spacing w:after="0" w:line="240" w:lineRule="auto"/>
              <w:jc w:val="left"/>
              <w:rPr>
                <w:rFonts w:ascii="Times New Roman" w:eastAsia="Times New Roman" w:hAnsi="Times New Roman" w:cs="Times New Roman"/>
                <w:color w:val="000000"/>
                <w:sz w:val="22"/>
                <w:lang w:val="en-US" w:eastAsia="es-CL"/>
              </w:rPr>
            </w:pPr>
            <w:r>
              <w:rPr>
                <w:rFonts w:ascii="Times New Roman" w:eastAsia="Times New Roman" w:hAnsi="Times New Roman" w:cs="Times New Roman"/>
                <w:color w:val="000000"/>
                <w:sz w:val="22"/>
                <w:lang w:val="en-US" w:eastAsia="es-CL"/>
              </w:rPr>
              <w:t>No time-varying coefficients</w:t>
            </w:r>
          </w:p>
        </w:tc>
        <w:tc>
          <w:tcPr>
            <w:tcW w:w="2925" w:type="dxa"/>
            <w:tcBorders>
              <w:top w:val="single" w:sz="4" w:space="0" w:color="auto"/>
            </w:tcBorders>
            <w:shd w:val="clear" w:color="auto" w:fill="auto"/>
            <w:noWrap/>
            <w:vAlign w:val="center"/>
            <w:hideMark/>
          </w:tcPr>
          <w:p w14:paraId="161A63E1" w14:textId="6878F699" w:rsidR="004F6A6E" w:rsidRPr="002F1D56" w:rsidRDefault="004F6A6E" w:rsidP="004F6A6E">
            <w:pPr>
              <w:spacing w:after="0" w:line="240" w:lineRule="auto"/>
              <w:jc w:val="left"/>
              <w:rPr>
                <w:rFonts w:ascii="Times New Roman" w:eastAsia="Times New Roman" w:hAnsi="Times New Roman" w:cs="Times New Roman"/>
                <w:color w:val="000000"/>
                <w:sz w:val="22"/>
                <w:lang w:val="en-US" w:eastAsia="es-CL"/>
              </w:rPr>
            </w:pPr>
            <w:r>
              <w:rPr>
                <w:rFonts w:ascii="Times New Roman" w:eastAsia="Times New Roman" w:hAnsi="Times New Roman" w:cs="Times New Roman"/>
                <w:color w:val="000000"/>
                <w:sz w:val="22"/>
                <w:lang w:val="en-US" w:eastAsia="es-CL"/>
              </w:rPr>
              <w:t>F</w:t>
            </w:r>
            <w:r w:rsidRPr="002F1D56">
              <w:rPr>
                <w:rFonts w:ascii="Times New Roman" w:eastAsia="Times New Roman" w:hAnsi="Times New Roman" w:cs="Times New Roman"/>
                <w:color w:val="000000"/>
                <w:sz w:val="22"/>
                <w:lang w:val="en-US" w:eastAsia="es-CL"/>
              </w:rPr>
              <w:t xml:space="preserve">ixed </w:t>
            </w:r>
            <w:r w:rsidR="00BA329F">
              <w:rPr>
                <w:rFonts w:ascii="Times New Roman" w:eastAsia="Times New Roman" w:hAnsi="Times New Roman" w:cs="Times New Roman"/>
                <w:color w:val="000000"/>
                <w:sz w:val="22"/>
                <w:lang w:val="en-US" w:eastAsia="es-CL"/>
              </w:rPr>
              <w:t>to</w:t>
            </w:r>
            <w:r w:rsidRPr="002F1D56">
              <w:rPr>
                <w:rFonts w:ascii="Times New Roman" w:eastAsia="Times New Roman" w:hAnsi="Times New Roman" w:cs="Times New Roman"/>
                <w:color w:val="000000"/>
                <w:sz w:val="22"/>
                <w:lang w:val="en-US" w:eastAsia="es-CL"/>
              </w:rPr>
              <w:t xml:space="preserve"> 0</w:t>
            </w:r>
          </w:p>
        </w:tc>
        <w:tc>
          <w:tcPr>
            <w:tcW w:w="755" w:type="dxa"/>
            <w:tcBorders>
              <w:top w:val="single" w:sz="4" w:space="0" w:color="auto"/>
            </w:tcBorders>
            <w:shd w:val="clear" w:color="auto" w:fill="auto"/>
            <w:noWrap/>
            <w:vAlign w:val="center"/>
            <w:hideMark/>
          </w:tcPr>
          <w:p w14:paraId="0D7673AD"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0.21</w:t>
            </w:r>
          </w:p>
        </w:tc>
        <w:tc>
          <w:tcPr>
            <w:tcW w:w="1584" w:type="dxa"/>
            <w:tcBorders>
              <w:top w:val="single" w:sz="4" w:space="0" w:color="auto"/>
            </w:tcBorders>
            <w:shd w:val="clear" w:color="auto" w:fill="auto"/>
            <w:noWrap/>
            <w:vAlign w:val="center"/>
            <w:hideMark/>
          </w:tcPr>
          <w:p w14:paraId="14406B86"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1.00</w:t>
            </w:r>
          </w:p>
        </w:tc>
        <w:tc>
          <w:tcPr>
            <w:tcW w:w="862" w:type="dxa"/>
            <w:tcBorders>
              <w:top w:val="single" w:sz="4" w:space="0" w:color="auto"/>
            </w:tcBorders>
            <w:shd w:val="clear" w:color="auto" w:fill="auto"/>
            <w:noWrap/>
            <w:vAlign w:val="center"/>
            <w:hideMark/>
          </w:tcPr>
          <w:p w14:paraId="0669A596"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1.62</w:t>
            </w:r>
          </w:p>
        </w:tc>
        <w:tc>
          <w:tcPr>
            <w:tcW w:w="698" w:type="dxa"/>
            <w:tcBorders>
              <w:top w:val="single" w:sz="4" w:space="0" w:color="auto"/>
            </w:tcBorders>
            <w:shd w:val="clear" w:color="auto" w:fill="auto"/>
            <w:noWrap/>
            <w:vAlign w:val="center"/>
            <w:hideMark/>
          </w:tcPr>
          <w:p w14:paraId="1E021DEC"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1.83</w:t>
            </w:r>
          </w:p>
        </w:tc>
        <w:tc>
          <w:tcPr>
            <w:tcW w:w="1626" w:type="dxa"/>
            <w:tcBorders>
              <w:top w:val="single" w:sz="4" w:space="0" w:color="auto"/>
            </w:tcBorders>
            <w:shd w:val="clear" w:color="auto" w:fill="auto"/>
            <w:noWrap/>
            <w:vAlign w:val="center"/>
            <w:hideMark/>
          </w:tcPr>
          <w:p w14:paraId="5242A393"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2.56</w:t>
            </w:r>
          </w:p>
        </w:tc>
        <w:tc>
          <w:tcPr>
            <w:tcW w:w="623" w:type="dxa"/>
            <w:tcBorders>
              <w:top w:val="single" w:sz="4" w:space="0" w:color="auto"/>
            </w:tcBorders>
            <w:shd w:val="clear" w:color="auto" w:fill="auto"/>
            <w:noWrap/>
            <w:vAlign w:val="center"/>
            <w:hideMark/>
          </w:tcPr>
          <w:p w14:paraId="618A2B1F"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3.79</w:t>
            </w:r>
          </w:p>
        </w:tc>
      </w:tr>
      <w:tr w:rsidR="004F6A6E" w:rsidRPr="002F1D56" w14:paraId="207842C1" w14:textId="77777777" w:rsidTr="004F6A6E">
        <w:trPr>
          <w:trHeight w:val="300"/>
        </w:trPr>
        <w:tc>
          <w:tcPr>
            <w:tcW w:w="3628" w:type="dxa"/>
            <w:vAlign w:val="center"/>
          </w:tcPr>
          <w:p w14:paraId="468CACB3" w14:textId="77777777" w:rsidR="004F6A6E" w:rsidRPr="002F1D56" w:rsidRDefault="004F6A6E" w:rsidP="004F6A6E">
            <w:pPr>
              <w:spacing w:after="0" w:line="240" w:lineRule="auto"/>
              <w:jc w:val="left"/>
              <w:rPr>
                <w:rFonts w:ascii="Times New Roman" w:eastAsia="Times New Roman" w:hAnsi="Times New Roman" w:cs="Times New Roman"/>
                <w:color w:val="000000"/>
                <w:sz w:val="22"/>
                <w:lang w:val="en-US" w:eastAsia="es-CL"/>
              </w:rPr>
            </w:pPr>
          </w:p>
        </w:tc>
        <w:tc>
          <w:tcPr>
            <w:tcW w:w="2925" w:type="dxa"/>
            <w:shd w:val="clear" w:color="auto" w:fill="auto"/>
            <w:noWrap/>
            <w:vAlign w:val="center"/>
            <w:hideMark/>
          </w:tcPr>
          <w:p w14:paraId="38B99800" w14:textId="012791EB" w:rsidR="004F6A6E" w:rsidRPr="002F1D56" w:rsidRDefault="004F6A6E" w:rsidP="004F6A6E">
            <w:pPr>
              <w:spacing w:after="0" w:line="240" w:lineRule="auto"/>
              <w:jc w:val="left"/>
              <w:rPr>
                <w:rFonts w:ascii="Times New Roman" w:eastAsia="Times New Roman" w:hAnsi="Times New Roman" w:cs="Times New Roman"/>
                <w:color w:val="000000"/>
                <w:sz w:val="22"/>
                <w:lang w:val="en-US" w:eastAsia="es-CL"/>
              </w:rPr>
            </w:pPr>
            <w:r>
              <w:rPr>
                <w:rFonts w:ascii="Times New Roman" w:eastAsia="Times New Roman" w:hAnsi="Times New Roman" w:cs="Times New Roman"/>
                <w:color w:val="000000"/>
                <w:sz w:val="22"/>
                <w:lang w:val="en-US" w:eastAsia="es-CL"/>
              </w:rPr>
              <w:t>F</w:t>
            </w:r>
            <w:r w:rsidRPr="002F1D56">
              <w:rPr>
                <w:rFonts w:ascii="Times New Roman" w:eastAsia="Times New Roman" w:hAnsi="Times New Roman" w:cs="Times New Roman"/>
                <w:color w:val="000000"/>
                <w:sz w:val="22"/>
                <w:lang w:val="en-US" w:eastAsia="es-CL"/>
              </w:rPr>
              <w:t xml:space="preserve">ixed </w:t>
            </w:r>
            <w:r w:rsidR="00BA329F">
              <w:rPr>
                <w:rFonts w:ascii="Times New Roman" w:eastAsia="Times New Roman" w:hAnsi="Times New Roman" w:cs="Times New Roman"/>
                <w:color w:val="000000"/>
                <w:sz w:val="22"/>
                <w:lang w:val="en-US" w:eastAsia="es-CL"/>
              </w:rPr>
              <w:t>to</w:t>
            </w:r>
            <w:r w:rsidRPr="002F1D56">
              <w:rPr>
                <w:rFonts w:ascii="Times New Roman" w:eastAsia="Times New Roman" w:hAnsi="Times New Roman" w:cs="Times New Roman"/>
                <w:color w:val="000000"/>
                <w:sz w:val="22"/>
                <w:lang w:val="en-US" w:eastAsia="es-CL"/>
              </w:rPr>
              <w:t xml:space="preserve"> 1</w:t>
            </w:r>
          </w:p>
        </w:tc>
        <w:tc>
          <w:tcPr>
            <w:tcW w:w="755" w:type="dxa"/>
            <w:shd w:val="clear" w:color="auto" w:fill="auto"/>
            <w:noWrap/>
            <w:vAlign w:val="center"/>
            <w:hideMark/>
          </w:tcPr>
          <w:p w14:paraId="430917E9"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0.13</w:t>
            </w:r>
          </w:p>
        </w:tc>
        <w:tc>
          <w:tcPr>
            <w:tcW w:w="1584" w:type="dxa"/>
            <w:shd w:val="clear" w:color="auto" w:fill="auto"/>
            <w:noWrap/>
            <w:vAlign w:val="center"/>
            <w:hideMark/>
          </w:tcPr>
          <w:p w14:paraId="4EE70C4D"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0.42</w:t>
            </w:r>
          </w:p>
        </w:tc>
        <w:tc>
          <w:tcPr>
            <w:tcW w:w="862" w:type="dxa"/>
            <w:shd w:val="clear" w:color="auto" w:fill="auto"/>
            <w:noWrap/>
            <w:vAlign w:val="center"/>
            <w:hideMark/>
          </w:tcPr>
          <w:p w14:paraId="10CFCAD4"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0.68</w:t>
            </w:r>
          </w:p>
        </w:tc>
        <w:tc>
          <w:tcPr>
            <w:tcW w:w="698" w:type="dxa"/>
            <w:shd w:val="clear" w:color="auto" w:fill="auto"/>
            <w:noWrap/>
            <w:vAlign w:val="center"/>
            <w:hideMark/>
          </w:tcPr>
          <w:p w14:paraId="0EA4ED3A"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0.70</w:t>
            </w:r>
          </w:p>
        </w:tc>
        <w:tc>
          <w:tcPr>
            <w:tcW w:w="1626" w:type="dxa"/>
            <w:shd w:val="clear" w:color="auto" w:fill="auto"/>
            <w:noWrap/>
            <w:vAlign w:val="center"/>
            <w:hideMark/>
          </w:tcPr>
          <w:p w14:paraId="682D851D"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1.00</w:t>
            </w:r>
          </w:p>
        </w:tc>
        <w:tc>
          <w:tcPr>
            <w:tcW w:w="623" w:type="dxa"/>
            <w:shd w:val="clear" w:color="auto" w:fill="auto"/>
            <w:noWrap/>
            <w:vAlign w:val="center"/>
            <w:hideMark/>
          </w:tcPr>
          <w:p w14:paraId="35588878"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1.00</w:t>
            </w:r>
          </w:p>
        </w:tc>
      </w:tr>
      <w:tr w:rsidR="004F6A6E" w:rsidRPr="002F1D56" w14:paraId="5BD9CAE1" w14:textId="77777777" w:rsidTr="004F6A6E">
        <w:trPr>
          <w:trHeight w:val="300"/>
        </w:trPr>
        <w:tc>
          <w:tcPr>
            <w:tcW w:w="3628" w:type="dxa"/>
            <w:vAlign w:val="center"/>
          </w:tcPr>
          <w:p w14:paraId="6CFC5BEF" w14:textId="1ED1289C" w:rsidR="004F6A6E" w:rsidRPr="002F1D56" w:rsidRDefault="004F6A6E" w:rsidP="004F6A6E">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With time-varying coefficients</w:t>
            </w:r>
          </w:p>
        </w:tc>
        <w:tc>
          <w:tcPr>
            <w:tcW w:w="2925" w:type="dxa"/>
            <w:shd w:val="clear" w:color="auto" w:fill="auto"/>
            <w:noWrap/>
            <w:vAlign w:val="center"/>
            <w:hideMark/>
          </w:tcPr>
          <w:p w14:paraId="40A5B3D0" w14:textId="07274582" w:rsidR="004F6A6E" w:rsidRPr="002F1D56" w:rsidRDefault="004F6A6E" w:rsidP="004F6A6E">
            <w:pPr>
              <w:spacing w:after="0" w:line="240" w:lineRule="auto"/>
              <w:jc w:val="left"/>
              <w:rPr>
                <w:rFonts w:ascii="Times New Roman" w:eastAsia="Times New Roman" w:hAnsi="Times New Roman" w:cs="Times New Roman"/>
                <w:color w:val="000000"/>
                <w:sz w:val="22"/>
                <w:lang w:val="en-US" w:eastAsia="es-CL"/>
              </w:rPr>
            </w:pPr>
            <w:r>
              <w:rPr>
                <w:rFonts w:ascii="Times New Roman" w:eastAsia="Times New Roman" w:hAnsi="Times New Roman" w:cs="Times New Roman"/>
                <w:color w:val="000000"/>
                <w:sz w:val="22"/>
                <w:lang w:val="en-US" w:eastAsia="es-CL"/>
              </w:rPr>
              <w:t>F</w:t>
            </w:r>
            <w:r w:rsidRPr="002F1D56">
              <w:rPr>
                <w:rFonts w:ascii="Times New Roman" w:eastAsia="Times New Roman" w:hAnsi="Times New Roman" w:cs="Times New Roman"/>
                <w:color w:val="000000"/>
                <w:sz w:val="22"/>
                <w:lang w:val="en-US" w:eastAsia="es-CL"/>
              </w:rPr>
              <w:t xml:space="preserve">ixed </w:t>
            </w:r>
            <w:r w:rsidR="00BA329F">
              <w:rPr>
                <w:rFonts w:ascii="Times New Roman" w:eastAsia="Times New Roman" w:hAnsi="Times New Roman" w:cs="Times New Roman"/>
                <w:color w:val="000000"/>
                <w:sz w:val="22"/>
                <w:lang w:val="en-US" w:eastAsia="es-CL"/>
              </w:rPr>
              <w:t>to</w:t>
            </w:r>
            <w:r w:rsidRPr="002F1D56">
              <w:rPr>
                <w:rFonts w:ascii="Times New Roman" w:eastAsia="Times New Roman" w:hAnsi="Times New Roman" w:cs="Times New Roman"/>
                <w:color w:val="000000"/>
                <w:sz w:val="22"/>
                <w:lang w:val="en-US" w:eastAsia="es-CL"/>
              </w:rPr>
              <w:t xml:space="preserve"> 0</w:t>
            </w:r>
          </w:p>
        </w:tc>
        <w:tc>
          <w:tcPr>
            <w:tcW w:w="755" w:type="dxa"/>
            <w:shd w:val="clear" w:color="auto" w:fill="auto"/>
            <w:noWrap/>
            <w:vAlign w:val="center"/>
            <w:hideMark/>
          </w:tcPr>
          <w:p w14:paraId="2FF01A44"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0.47</w:t>
            </w:r>
          </w:p>
        </w:tc>
        <w:tc>
          <w:tcPr>
            <w:tcW w:w="1584" w:type="dxa"/>
            <w:shd w:val="clear" w:color="auto" w:fill="auto"/>
            <w:noWrap/>
            <w:vAlign w:val="center"/>
            <w:hideMark/>
          </w:tcPr>
          <w:p w14:paraId="292C652B"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0.67</w:t>
            </w:r>
          </w:p>
        </w:tc>
        <w:tc>
          <w:tcPr>
            <w:tcW w:w="862" w:type="dxa"/>
            <w:shd w:val="clear" w:color="auto" w:fill="auto"/>
            <w:noWrap/>
            <w:vAlign w:val="center"/>
            <w:hideMark/>
          </w:tcPr>
          <w:p w14:paraId="2731DA85"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1.08</w:t>
            </w:r>
          </w:p>
        </w:tc>
        <w:tc>
          <w:tcPr>
            <w:tcW w:w="698" w:type="dxa"/>
            <w:shd w:val="clear" w:color="auto" w:fill="auto"/>
            <w:noWrap/>
            <w:vAlign w:val="center"/>
            <w:hideMark/>
          </w:tcPr>
          <w:p w14:paraId="3E98E720"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1.33</w:t>
            </w:r>
          </w:p>
        </w:tc>
        <w:tc>
          <w:tcPr>
            <w:tcW w:w="1626" w:type="dxa"/>
            <w:shd w:val="clear" w:color="auto" w:fill="auto"/>
            <w:noWrap/>
            <w:vAlign w:val="center"/>
            <w:hideMark/>
          </w:tcPr>
          <w:p w14:paraId="0AE7830E"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1.90</w:t>
            </w:r>
          </w:p>
        </w:tc>
        <w:tc>
          <w:tcPr>
            <w:tcW w:w="623" w:type="dxa"/>
            <w:shd w:val="clear" w:color="auto" w:fill="auto"/>
            <w:noWrap/>
            <w:vAlign w:val="center"/>
            <w:hideMark/>
          </w:tcPr>
          <w:p w14:paraId="6E9B6E0D"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3.03</w:t>
            </w:r>
          </w:p>
        </w:tc>
      </w:tr>
      <w:tr w:rsidR="004F6A6E" w:rsidRPr="002F1D56" w14:paraId="1D22CCA5" w14:textId="77777777" w:rsidTr="004F6A6E">
        <w:trPr>
          <w:trHeight w:val="300"/>
        </w:trPr>
        <w:tc>
          <w:tcPr>
            <w:tcW w:w="3628" w:type="dxa"/>
            <w:vAlign w:val="center"/>
          </w:tcPr>
          <w:p w14:paraId="7EC3B980" w14:textId="77777777" w:rsidR="004F6A6E" w:rsidRPr="002F1D56" w:rsidRDefault="004F6A6E" w:rsidP="004F6A6E">
            <w:pPr>
              <w:spacing w:after="0" w:line="240" w:lineRule="auto"/>
              <w:jc w:val="left"/>
              <w:rPr>
                <w:rFonts w:ascii="Times New Roman" w:eastAsia="Times New Roman" w:hAnsi="Times New Roman" w:cs="Times New Roman"/>
                <w:color w:val="000000"/>
                <w:sz w:val="22"/>
                <w:lang w:val="en-US" w:eastAsia="es-CL"/>
              </w:rPr>
            </w:pPr>
          </w:p>
        </w:tc>
        <w:tc>
          <w:tcPr>
            <w:tcW w:w="2925" w:type="dxa"/>
            <w:shd w:val="clear" w:color="auto" w:fill="auto"/>
            <w:noWrap/>
            <w:vAlign w:val="center"/>
            <w:hideMark/>
          </w:tcPr>
          <w:p w14:paraId="4D48F1C7" w14:textId="5F7587C5" w:rsidR="004F6A6E" w:rsidRPr="002F1D56" w:rsidRDefault="004F6A6E" w:rsidP="004F6A6E">
            <w:pPr>
              <w:spacing w:after="0" w:line="240" w:lineRule="auto"/>
              <w:jc w:val="left"/>
              <w:rPr>
                <w:rFonts w:ascii="Times New Roman" w:eastAsia="Times New Roman" w:hAnsi="Times New Roman" w:cs="Times New Roman"/>
                <w:color w:val="000000"/>
                <w:sz w:val="22"/>
                <w:lang w:val="en-US" w:eastAsia="es-CL"/>
              </w:rPr>
            </w:pPr>
            <w:r>
              <w:rPr>
                <w:rFonts w:ascii="Times New Roman" w:eastAsia="Times New Roman" w:hAnsi="Times New Roman" w:cs="Times New Roman"/>
                <w:color w:val="000000"/>
                <w:sz w:val="22"/>
                <w:lang w:val="en-US" w:eastAsia="es-CL"/>
              </w:rPr>
              <w:t>F</w:t>
            </w:r>
            <w:r w:rsidRPr="002F1D56">
              <w:rPr>
                <w:rFonts w:ascii="Times New Roman" w:eastAsia="Times New Roman" w:hAnsi="Times New Roman" w:cs="Times New Roman"/>
                <w:color w:val="000000"/>
                <w:sz w:val="22"/>
                <w:lang w:val="en-US" w:eastAsia="es-CL"/>
              </w:rPr>
              <w:t xml:space="preserve">ixed </w:t>
            </w:r>
            <w:r w:rsidR="00BA329F">
              <w:rPr>
                <w:rFonts w:ascii="Times New Roman" w:eastAsia="Times New Roman" w:hAnsi="Times New Roman" w:cs="Times New Roman"/>
                <w:color w:val="000000"/>
                <w:sz w:val="22"/>
                <w:lang w:val="en-US" w:eastAsia="es-CL"/>
              </w:rPr>
              <w:t>to</w:t>
            </w:r>
            <w:r w:rsidRPr="002F1D56">
              <w:rPr>
                <w:rFonts w:ascii="Times New Roman" w:eastAsia="Times New Roman" w:hAnsi="Times New Roman" w:cs="Times New Roman"/>
                <w:color w:val="000000"/>
                <w:sz w:val="22"/>
                <w:lang w:val="en-US" w:eastAsia="es-CL"/>
              </w:rPr>
              <w:t xml:space="preserve"> 1</w:t>
            </w:r>
          </w:p>
        </w:tc>
        <w:tc>
          <w:tcPr>
            <w:tcW w:w="755" w:type="dxa"/>
            <w:shd w:val="clear" w:color="auto" w:fill="auto"/>
            <w:noWrap/>
            <w:vAlign w:val="center"/>
            <w:hideMark/>
          </w:tcPr>
          <w:p w14:paraId="0270498C"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0.10</w:t>
            </w:r>
          </w:p>
        </w:tc>
        <w:tc>
          <w:tcPr>
            <w:tcW w:w="1584" w:type="dxa"/>
            <w:shd w:val="clear" w:color="auto" w:fill="auto"/>
            <w:noWrap/>
            <w:vAlign w:val="center"/>
            <w:hideMark/>
          </w:tcPr>
          <w:p w14:paraId="28C222B4"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0.17</w:t>
            </w:r>
          </w:p>
        </w:tc>
        <w:tc>
          <w:tcPr>
            <w:tcW w:w="862" w:type="dxa"/>
            <w:shd w:val="clear" w:color="auto" w:fill="auto"/>
            <w:noWrap/>
            <w:vAlign w:val="center"/>
            <w:hideMark/>
          </w:tcPr>
          <w:p w14:paraId="3ABA18A1"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0.55</w:t>
            </w:r>
          </w:p>
        </w:tc>
        <w:tc>
          <w:tcPr>
            <w:tcW w:w="698" w:type="dxa"/>
            <w:shd w:val="clear" w:color="auto" w:fill="auto"/>
            <w:noWrap/>
            <w:vAlign w:val="center"/>
            <w:hideMark/>
          </w:tcPr>
          <w:p w14:paraId="104F9CAD"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0.88</w:t>
            </w:r>
          </w:p>
        </w:tc>
        <w:tc>
          <w:tcPr>
            <w:tcW w:w="1626" w:type="dxa"/>
            <w:shd w:val="clear" w:color="auto" w:fill="auto"/>
            <w:noWrap/>
            <w:vAlign w:val="center"/>
            <w:hideMark/>
          </w:tcPr>
          <w:p w14:paraId="593A5790"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1.36</w:t>
            </w:r>
          </w:p>
        </w:tc>
        <w:tc>
          <w:tcPr>
            <w:tcW w:w="623" w:type="dxa"/>
            <w:shd w:val="clear" w:color="auto" w:fill="auto"/>
            <w:noWrap/>
            <w:vAlign w:val="center"/>
            <w:hideMark/>
          </w:tcPr>
          <w:p w14:paraId="2E3E0A6D"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3.56</w:t>
            </w:r>
          </w:p>
        </w:tc>
      </w:tr>
      <w:tr w:rsidR="004F6A6E" w:rsidRPr="002F1D56" w14:paraId="6A5D88CC" w14:textId="77777777" w:rsidTr="004F6A6E">
        <w:trPr>
          <w:trHeight w:val="300"/>
        </w:trPr>
        <w:tc>
          <w:tcPr>
            <w:tcW w:w="3628" w:type="dxa"/>
            <w:vAlign w:val="center"/>
          </w:tcPr>
          <w:p w14:paraId="48F0F91A" w14:textId="4CF05E67" w:rsidR="004F6A6E" w:rsidRPr="002F1D56" w:rsidRDefault="004F6A6E" w:rsidP="004F6A6E">
            <w:pPr>
              <w:spacing w:after="0" w:line="240" w:lineRule="auto"/>
              <w:jc w:val="left"/>
              <w:rPr>
                <w:rFonts w:ascii="Times New Roman" w:eastAsia="Times New Roman" w:hAnsi="Times New Roman" w:cs="Times New Roman"/>
                <w:color w:val="000000"/>
                <w:sz w:val="22"/>
                <w:lang w:val="en-US" w:eastAsia="es-CL"/>
              </w:rPr>
            </w:pPr>
            <w:r w:rsidRPr="004F6A6E">
              <w:rPr>
                <w:rFonts w:ascii="Times New Roman" w:eastAsia="Times New Roman" w:hAnsi="Times New Roman" w:cs="Times New Roman"/>
                <w:color w:val="000000"/>
                <w:sz w:val="22"/>
                <w:lang w:val="en-US" w:eastAsia="es-CL"/>
              </w:rPr>
              <w:t>Stratified by follow-up intervals</w:t>
            </w:r>
          </w:p>
        </w:tc>
        <w:tc>
          <w:tcPr>
            <w:tcW w:w="2925" w:type="dxa"/>
            <w:shd w:val="clear" w:color="auto" w:fill="auto"/>
            <w:noWrap/>
            <w:vAlign w:val="center"/>
            <w:hideMark/>
          </w:tcPr>
          <w:p w14:paraId="5B118FA3" w14:textId="70FC584E" w:rsidR="004F6A6E" w:rsidRPr="002F1D56" w:rsidRDefault="004F6A6E" w:rsidP="004F6A6E">
            <w:pPr>
              <w:spacing w:after="0" w:line="240" w:lineRule="auto"/>
              <w:jc w:val="left"/>
              <w:rPr>
                <w:rFonts w:ascii="Times New Roman" w:eastAsia="Times New Roman" w:hAnsi="Times New Roman" w:cs="Times New Roman"/>
                <w:color w:val="000000"/>
                <w:sz w:val="22"/>
                <w:lang w:val="en-US" w:eastAsia="es-CL"/>
              </w:rPr>
            </w:pPr>
            <w:r>
              <w:rPr>
                <w:rFonts w:ascii="Times New Roman" w:eastAsia="Times New Roman" w:hAnsi="Times New Roman" w:cs="Times New Roman"/>
                <w:color w:val="000000"/>
                <w:sz w:val="22"/>
                <w:lang w:val="en-US" w:eastAsia="es-CL"/>
              </w:rPr>
              <w:t>F</w:t>
            </w:r>
            <w:r w:rsidRPr="002F1D56">
              <w:rPr>
                <w:rFonts w:ascii="Times New Roman" w:eastAsia="Times New Roman" w:hAnsi="Times New Roman" w:cs="Times New Roman"/>
                <w:color w:val="000000"/>
                <w:sz w:val="22"/>
                <w:lang w:val="en-US" w:eastAsia="es-CL"/>
              </w:rPr>
              <w:t xml:space="preserve">ixed </w:t>
            </w:r>
            <w:r w:rsidR="00BA329F">
              <w:rPr>
                <w:rFonts w:ascii="Times New Roman" w:eastAsia="Times New Roman" w:hAnsi="Times New Roman" w:cs="Times New Roman"/>
                <w:color w:val="000000"/>
                <w:sz w:val="22"/>
                <w:lang w:val="en-US" w:eastAsia="es-CL"/>
              </w:rPr>
              <w:t>to</w:t>
            </w:r>
            <w:r w:rsidRPr="002F1D56">
              <w:rPr>
                <w:rFonts w:ascii="Times New Roman" w:eastAsia="Times New Roman" w:hAnsi="Times New Roman" w:cs="Times New Roman"/>
                <w:color w:val="000000"/>
                <w:sz w:val="22"/>
                <w:lang w:val="en-US" w:eastAsia="es-CL"/>
              </w:rPr>
              <w:t xml:space="preserve"> 0</w:t>
            </w:r>
          </w:p>
        </w:tc>
        <w:tc>
          <w:tcPr>
            <w:tcW w:w="755" w:type="dxa"/>
            <w:shd w:val="clear" w:color="auto" w:fill="auto"/>
            <w:noWrap/>
            <w:vAlign w:val="center"/>
            <w:hideMark/>
          </w:tcPr>
          <w:p w14:paraId="4BC034CF"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0.29</w:t>
            </w:r>
          </w:p>
        </w:tc>
        <w:tc>
          <w:tcPr>
            <w:tcW w:w="1584" w:type="dxa"/>
            <w:shd w:val="clear" w:color="auto" w:fill="auto"/>
            <w:noWrap/>
            <w:vAlign w:val="center"/>
            <w:hideMark/>
          </w:tcPr>
          <w:p w14:paraId="27B6C5D0"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0.60</w:t>
            </w:r>
          </w:p>
        </w:tc>
        <w:tc>
          <w:tcPr>
            <w:tcW w:w="862" w:type="dxa"/>
            <w:shd w:val="clear" w:color="auto" w:fill="auto"/>
            <w:noWrap/>
            <w:vAlign w:val="center"/>
            <w:hideMark/>
          </w:tcPr>
          <w:p w14:paraId="29CF8385"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0.86</w:t>
            </w:r>
          </w:p>
        </w:tc>
        <w:tc>
          <w:tcPr>
            <w:tcW w:w="698" w:type="dxa"/>
            <w:shd w:val="clear" w:color="auto" w:fill="auto"/>
            <w:noWrap/>
            <w:vAlign w:val="center"/>
            <w:hideMark/>
          </w:tcPr>
          <w:p w14:paraId="18F55FAF"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0.99</w:t>
            </w:r>
          </w:p>
        </w:tc>
        <w:tc>
          <w:tcPr>
            <w:tcW w:w="1626" w:type="dxa"/>
            <w:shd w:val="clear" w:color="auto" w:fill="auto"/>
            <w:noWrap/>
            <w:vAlign w:val="center"/>
            <w:hideMark/>
          </w:tcPr>
          <w:p w14:paraId="1864724D"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1.18</w:t>
            </w:r>
          </w:p>
        </w:tc>
        <w:tc>
          <w:tcPr>
            <w:tcW w:w="623" w:type="dxa"/>
            <w:shd w:val="clear" w:color="auto" w:fill="auto"/>
            <w:noWrap/>
            <w:vAlign w:val="center"/>
            <w:hideMark/>
          </w:tcPr>
          <w:p w14:paraId="6081B083"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3.02</w:t>
            </w:r>
          </w:p>
        </w:tc>
      </w:tr>
      <w:tr w:rsidR="004F6A6E" w:rsidRPr="002F1D56" w14:paraId="1EEE055B" w14:textId="77777777" w:rsidTr="004F6A6E">
        <w:trPr>
          <w:trHeight w:val="300"/>
        </w:trPr>
        <w:tc>
          <w:tcPr>
            <w:tcW w:w="3628" w:type="dxa"/>
            <w:vAlign w:val="center"/>
          </w:tcPr>
          <w:p w14:paraId="62A92E01" w14:textId="77777777" w:rsidR="004F6A6E" w:rsidRPr="002F1D56" w:rsidRDefault="004F6A6E" w:rsidP="004F6A6E">
            <w:pPr>
              <w:spacing w:after="0" w:line="240" w:lineRule="auto"/>
              <w:jc w:val="left"/>
              <w:rPr>
                <w:rFonts w:ascii="Times New Roman" w:eastAsia="Times New Roman" w:hAnsi="Times New Roman" w:cs="Times New Roman"/>
                <w:color w:val="000000"/>
                <w:sz w:val="22"/>
                <w:lang w:val="en-US" w:eastAsia="es-CL"/>
              </w:rPr>
            </w:pPr>
          </w:p>
        </w:tc>
        <w:tc>
          <w:tcPr>
            <w:tcW w:w="2925" w:type="dxa"/>
            <w:shd w:val="clear" w:color="auto" w:fill="auto"/>
            <w:noWrap/>
            <w:vAlign w:val="center"/>
            <w:hideMark/>
          </w:tcPr>
          <w:p w14:paraId="2155F9F0" w14:textId="5A8B84DF" w:rsidR="004F6A6E" w:rsidRPr="002F1D56" w:rsidRDefault="004F6A6E" w:rsidP="004F6A6E">
            <w:pPr>
              <w:spacing w:after="0" w:line="240" w:lineRule="auto"/>
              <w:jc w:val="left"/>
              <w:rPr>
                <w:rFonts w:ascii="Times New Roman" w:eastAsia="Times New Roman" w:hAnsi="Times New Roman" w:cs="Times New Roman"/>
                <w:color w:val="000000"/>
                <w:sz w:val="22"/>
                <w:lang w:val="en-US" w:eastAsia="es-CL"/>
              </w:rPr>
            </w:pPr>
            <w:r>
              <w:rPr>
                <w:rFonts w:ascii="Times New Roman" w:eastAsia="Times New Roman" w:hAnsi="Times New Roman" w:cs="Times New Roman"/>
                <w:color w:val="000000"/>
                <w:sz w:val="22"/>
                <w:lang w:val="en-US" w:eastAsia="es-CL"/>
              </w:rPr>
              <w:t>F</w:t>
            </w:r>
            <w:r w:rsidRPr="002F1D56">
              <w:rPr>
                <w:rFonts w:ascii="Times New Roman" w:eastAsia="Times New Roman" w:hAnsi="Times New Roman" w:cs="Times New Roman"/>
                <w:color w:val="000000"/>
                <w:sz w:val="22"/>
                <w:lang w:val="en-US" w:eastAsia="es-CL"/>
              </w:rPr>
              <w:t xml:space="preserve">ixed </w:t>
            </w:r>
            <w:r w:rsidR="00BA329F">
              <w:rPr>
                <w:rFonts w:ascii="Times New Roman" w:eastAsia="Times New Roman" w:hAnsi="Times New Roman" w:cs="Times New Roman"/>
                <w:color w:val="000000"/>
                <w:sz w:val="22"/>
                <w:lang w:val="en-US" w:eastAsia="es-CL"/>
              </w:rPr>
              <w:t>to</w:t>
            </w:r>
            <w:r w:rsidRPr="002F1D56">
              <w:rPr>
                <w:rFonts w:ascii="Times New Roman" w:eastAsia="Times New Roman" w:hAnsi="Times New Roman" w:cs="Times New Roman"/>
                <w:color w:val="000000"/>
                <w:sz w:val="22"/>
                <w:lang w:val="en-US" w:eastAsia="es-CL"/>
              </w:rPr>
              <w:t xml:space="preserve"> 1</w:t>
            </w:r>
          </w:p>
        </w:tc>
        <w:tc>
          <w:tcPr>
            <w:tcW w:w="755" w:type="dxa"/>
            <w:shd w:val="clear" w:color="auto" w:fill="auto"/>
            <w:noWrap/>
            <w:vAlign w:val="center"/>
            <w:hideMark/>
          </w:tcPr>
          <w:p w14:paraId="7A624161"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0.12</w:t>
            </w:r>
          </w:p>
        </w:tc>
        <w:tc>
          <w:tcPr>
            <w:tcW w:w="1584" w:type="dxa"/>
            <w:shd w:val="clear" w:color="auto" w:fill="auto"/>
            <w:noWrap/>
            <w:vAlign w:val="center"/>
            <w:hideMark/>
          </w:tcPr>
          <w:p w14:paraId="2673143C"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0.12</w:t>
            </w:r>
          </w:p>
        </w:tc>
        <w:tc>
          <w:tcPr>
            <w:tcW w:w="862" w:type="dxa"/>
            <w:shd w:val="clear" w:color="auto" w:fill="auto"/>
            <w:noWrap/>
            <w:vAlign w:val="center"/>
            <w:hideMark/>
          </w:tcPr>
          <w:p w14:paraId="27DC0E27"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0.44</w:t>
            </w:r>
          </w:p>
        </w:tc>
        <w:tc>
          <w:tcPr>
            <w:tcW w:w="698" w:type="dxa"/>
            <w:shd w:val="clear" w:color="auto" w:fill="auto"/>
            <w:noWrap/>
            <w:vAlign w:val="center"/>
            <w:hideMark/>
          </w:tcPr>
          <w:p w14:paraId="4017A52A"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0.60</w:t>
            </w:r>
          </w:p>
        </w:tc>
        <w:tc>
          <w:tcPr>
            <w:tcW w:w="1626" w:type="dxa"/>
            <w:shd w:val="clear" w:color="auto" w:fill="auto"/>
            <w:noWrap/>
            <w:vAlign w:val="center"/>
            <w:hideMark/>
          </w:tcPr>
          <w:p w14:paraId="66282288"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0.76</w:t>
            </w:r>
          </w:p>
        </w:tc>
        <w:tc>
          <w:tcPr>
            <w:tcW w:w="623" w:type="dxa"/>
            <w:shd w:val="clear" w:color="auto" w:fill="auto"/>
            <w:noWrap/>
            <w:vAlign w:val="center"/>
            <w:hideMark/>
          </w:tcPr>
          <w:p w14:paraId="2CC1B94A"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3.07</w:t>
            </w:r>
          </w:p>
        </w:tc>
      </w:tr>
    </w:tbl>
    <w:p w14:paraId="781BDD0A" w14:textId="77777777" w:rsidR="00435289" w:rsidRPr="002F1D56" w:rsidRDefault="00435289">
      <w:pPr>
        <w:spacing w:line="259" w:lineRule="auto"/>
        <w:jc w:val="left"/>
        <w:rPr>
          <w:rFonts w:ascii="Times New Roman" w:hAnsi="Times New Roman" w:cs="Times New Roman"/>
          <w:sz w:val="24"/>
          <w:szCs w:val="28"/>
        </w:rPr>
      </w:pPr>
    </w:p>
    <w:p w14:paraId="40D60605" w14:textId="77777777" w:rsidR="00435289" w:rsidRPr="002F1D56" w:rsidRDefault="00435289" w:rsidP="000D7704">
      <w:pPr>
        <w:spacing w:line="259" w:lineRule="auto"/>
        <w:ind w:firstLine="709"/>
        <w:jc w:val="left"/>
        <w:rPr>
          <w:rFonts w:ascii="Times New Roman" w:hAnsi="Times New Roman" w:cs="Times New Roman"/>
          <w:sz w:val="24"/>
          <w:szCs w:val="28"/>
        </w:rPr>
      </w:pPr>
      <w:r w:rsidRPr="002F1D56">
        <w:rPr>
          <w:rFonts w:ascii="Times New Roman" w:hAnsi="Times New Roman" w:cs="Times New Roman"/>
          <w:sz w:val="24"/>
          <w:szCs w:val="28"/>
        </w:rPr>
        <w:t>All models account for inverse intensity weights, which are crucial for adjusting the likelihood of treatment visit observations in the presence of irregular admission patterns.</w:t>
      </w:r>
    </w:p>
    <w:p w14:paraId="5AD53F3A" w14:textId="1E370C0D" w:rsidR="00410678" w:rsidRPr="002F1D56" w:rsidRDefault="00410678">
      <w:pPr>
        <w:spacing w:line="259" w:lineRule="auto"/>
        <w:jc w:val="left"/>
        <w:rPr>
          <w:rFonts w:ascii="Times New Roman" w:hAnsi="Times New Roman" w:cs="Times New Roman"/>
          <w:sz w:val="24"/>
          <w:szCs w:val="28"/>
        </w:rPr>
      </w:pPr>
      <w:r w:rsidRPr="002F1D56">
        <w:rPr>
          <w:rFonts w:ascii="Times New Roman" w:hAnsi="Times New Roman" w:cs="Times New Roman"/>
          <w:sz w:val="24"/>
          <w:szCs w:val="28"/>
        </w:rPr>
        <w:br w:type="page"/>
      </w:r>
    </w:p>
    <w:p w14:paraId="3FAE026D" w14:textId="6D717EE3" w:rsidR="00410678" w:rsidRPr="002F1D56" w:rsidRDefault="00410678" w:rsidP="002264FE">
      <w:pPr>
        <w:pStyle w:val="Ttulo2"/>
      </w:pPr>
      <w:r w:rsidRPr="002F1D56">
        <w:lastRenderedPageBreak/>
        <w:t xml:space="preserve">Supplemental Section </w:t>
      </w:r>
      <w:r w:rsidR="005875EF">
        <w:t>5</w:t>
      </w:r>
      <w:r w:rsidRPr="002F1D56">
        <w:t>. Model selection, alternatives accounting for overdispersion</w:t>
      </w:r>
    </w:p>
    <w:p w14:paraId="01CD6526" w14:textId="5978E3D2" w:rsidR="00FC391E" w:rsidRPr="002F1D56" w:rsidRDefault="004D49B7" w:rsidP="000D7704">
      <w:pPr>
        <w:ind w:right="-2" w:firstLine="709"/>
        <w:rPr>
          <w:rFonts w:ascii="Times New Roman" w:hAnsi="Times New Roman" w:cs="Times New Roman"/>
          <w:sz w:val="24"/>
          <w:szCs w:val="28"/>
        </w:rPr>
      </w:pPr>
      <w:r>
        <w:rPr>
          <w:rFonts w:ascii="Times New Roman" w:hAnsi="Times New Roman" w:cs="Times New Roman"/>
          <w:sz w:val="24"/>
          <w:szCs w:val="28"/>
        </w:rPr>
        <w:t>M</w:t>
      </w:r>
      <w:r w:rsidR="00410678" w:rsidRPr="002F1D56">
        <w:rPr>
          <w:rFonts w:ascii="Times New Roman" w:hAnsi="Times New Roman" w:cs="Times New Roman"/>
          <w:sz w:val="24"/>
          <w:szCs w:val="28"/>
        </w:rPr>
        <w:t>odels were compared using Quasi-likelihood Information criterion (QIC), a measure similar to Akaike Information Criterion for generalized estimating equations. The model that best fit the data (lowest QIC values) was selected based on this comparison</w:t>
      </w:r>
      <w:r w:rsidR="00182DDF">
        <w:rPr>
          <w:rFonts w:ascii="Times New Roman" w:hAnsi="Times New Roman" w:cs="Times New Roman"/>
          <w:sz w:val="24"/>
          <w:szCs w:val="28"/>
        </w:rPr>
        <w:t xml:space="preserve"> </w:t>
      </w:r>
      <w:r w:rsidR="00182DDF">
        <w:rPr>
          <w:rFonts w:ascii="Times New Roman" w:hAnsi="Times New Roman" w:cs="Times New Roman"/>
          <w:sz w:val="24"/>
          <w:szCs w:val="28"/>
        </w:rPr>
        <w:fldChar w:fldCharType="begin"/>
      </w:r>
      <w:r w:rsidR="00182DDF">
        <w:rPr>
          <w:rFonts w:ascii="Times New Roman" w:hAnsi="Times New Roman" w:cs="Times New Roman"/>
          <w:sz w:val="24"/>
          <w:szCs w:val="28"/>
        </w:rPr>
        <w:instrText xml:space="preserve"> ADDIN ZOTERO_ITEM CSL_CITATION {"citationID":"fKig2T67","properties":{"formattedCitation":"(Pan, 2001)","plainCitation":"(Pan, 2001)","noteIndex":0},"citationItems":[{"id":1004,"uris":["http://zotero.org/users/12673371/items/D3NVAT3I"],"itemData":{"id":1004,"type":"article-journal","abstract":"Summary.\n              Correlated response data are common in biomedical studies. Regression analysis based on the generalized estimating equations (GEE) is an increasingly important method for such data. However, there seem to be few model‐selection criteria available in GEE. The well‐known Akaike Information Criterion (AIC) cannot be directly applied since AIC is based on maximum likelihood estimation while GEE is nonlikelihood based. We propose a modification to AIC, where the likelihood is replaced by the quasi‐likelihood and a proper adjustment is made for the penalty term. Its performance is investigated through simulation studies. For illustration, the method is applied to a real data set.","container-title":"Biometrics","DOI":"10.1111/j.0006-341X.2001.00120.x","ISSN":"0006-341X, 1541-0420","issue":"1","journalAbbreviation":"Biometrics","language":"en","license":"http://onlinelibrary.wiley.com/termsAndConditions#vor","page":"120-125","source":"DOI.org (Crossref)","title":"Akaike's Information Criterion in Generalized Estimating Equations","volume":"57","author":[{"family":"Pan","given":"Wei"}],"issued":{"date-parts":[["2001",3]]}}}],"schema":"https://github.com/citation-style-language/schema/raw/master/csl-citation.json"} </w:instrText>
      </w:r>
      <w:r w:rsidR="00182DDF">
        <w:rPr>
          <w:rFonts w:ascii="Times New Roman" w:hAnsi="Times New Roman" w:cs="Times New Roman"/>
          <w:sz w:val="24"/>
          <w:szCs w:val="28"/>
        </w:rPr>
        <w:fldChar w:fldCharType="separate"/>
      </w:r>
      <w:r w:rsidR="00182DDF" w:rsidRPr="00182DDF">
        <w:rPr>
          <w:rFonts w:ascii="Times New Roman" w:hAnsi="Times New Roman" w:cs="Times New Roman"/>
          <w:sz w:val="24"/>
        </w:rPr>
        <w:t>(Pan, 2001)</w:t>
      </w:r>
      <w:r w:rsidR="00182DDF">
        <w:rPr>
          <w:rFonts w:ascii="Times New Roman" w:hAnsi="Times New Roman" w:cs="Times New Roman"/>
          <w:sz w:val="24"/>
          <w:szCs w:val="28"/>
        </w:rPr>
        <w:fldChar w:fldCharType="end"/>
      </w:r>
      <w:r w:rsidR="00410678" w:rsidRPr="002F1D56">
        <w:rPr>
          <w:rFonts w:ascii="Times New Roman" w:hAnsi="Times New Roman" w:cs="Times New Roman"/>
          <w:sz w:val="24"/>
          <w:szCs w:val="28"/>
        </w:rPr>
        <w:t>.</w:t>
      </w:r>
    </w:p>
    <w:p w14:paraId="75636DDD" w14:textId="381B93FF" w:rsidR="00C45C3D" w:rsidRPr="002F1D56" w:rsidRDefault="00C45C3D" w:rsidP="00F33019">
      <w:pPr>
        <w:spacing w:after="0"/>
        <w:ind w:left="709" w:right="-2"/>
        <w:rPr>
          <w:rFonts w:ascii="Times New Roman" w:hAnsi="Times New Roman" w:cs="Times New Roman"/>
          <w:b/>
          <w:bCs/>
          <w:sz w:val="24"/>
          <w:szCs w:val="28"/>
        </w:rPr>
      </w:pPr>
      <w:r w:rsidRPr="002F1D56">
        <w:rPr>
          <w:rFonts w:ascii="Times New Roman" w:hAnsi="Times New Roman" w:cs="Times New Roman"/>
          <w:b/>
          <w:bCs/>
          <w:sz w:val="24"/>
          <w:szCs w:val="28"/>
        </w:rPr>
        <w:t>Table S</w:t>
      </w:r>
      <w:r w:rsidR="0065310D">
        <w:rPr>
          <w:rFonts w:ascii="Times New Roman" w:hAnsi="Times New Roman" w:cs="Times New Roman"/>
          <w:b/>
          <w:bCs/>
          <w:sz w:val="24"/>
          <w:szCs w:val="28"/>
        </w:rPr>
        <w:t>5</w:t>
      </w:r>
      <w:r w:rsidRPr="002F1D56">
        <w:rPr>
          <w:rFonts w:ascii="Times New Roman" w:hAnsi="Times New Roman" w:cs="Times New Roman"/>
          <w:b/>
          <w:bCs/>
          <w:sz w:val="24"/>
          <w:szCs w:val="28"/>
        </w:rPr>
        <w:t xml:space="preserve">. </w:t>
      </w:r>
      <w:r w:rsidR="005A5AE1" w:rsidRPr="002F1D56">
        <w:rPr>
          <w:rFonts w:ascii="Times New Roman" w:hAnsi="Times New Roman" w:cs="Times New Roman"/>
          <w:b/>
          <w:bCs/>
          <w:sz w:val="24"/>
          <w:szCs w:val="28"/>
        </w:rPr>
        <w:t>Relative risk of treatment non</w:t>
      </w:r>
      <w:r w:rsidR="001C5629">
        <w:rPr>
          <w:rFonts w:ascii="Times New Roman" w:hAnsi="Times New Roman" w:cs="Times New Roman"/>
          <w:b/>
          <w:bCs/>
          <w:sz w:val="24"/>
          <w:szCs w:val="28"/>
        </w:rPr>
        <w:t>-</w:t>
      </w:r>
      <w:r w:rsidR="005A5AE1" w:rsidRPr="002F1D56">
        <w:rPr>
          <w:rFonts w:ascii="Times New Roman" w:hAnsi="Times New Roman" w:cs="Times New Roman"/>
          <w:b/>
          <w:bCs/>
          <w:sz w:val="24"/>
          <w:szCs w:val="28"/>
        </w:rPr>
        <w:t>completion</w:t>
      </w:r>
      <w:r w:rsidR="005A5AE1" w:rsidRPr="002F1D56">
        <w:rPr>
          <w:rFonts w:ascii="Times New Roman" w:hAnsi="Times New Roman" w:cs="Times New Roman"/>
          <w:b/>
          <w:bCs/>
          <w:sz w:val="24"/>
          <w:szCs w:val="28"/>
          <w:shd w:val="clear" w:color="auto" w:fill="FFFFFF"/>
        </w:rPr>
        <w:t xml:space="preserve"> </w:t>
      </w:r>
      <w:r w:rsidR="005A5AE1" w:rsidRPr="002F1D56">
        <w:rPr>
          <w:rFonts w:ascii="Times New Roman" w:hAnsi="Times New Roman" w:cs="Times New Roman"/>
          <w:b/>
          <w:bCs/>
          <w:sz w:val="24"/>
          <w:szCs w:val="28"/>
        </w:rPr>
        <w:t xml:space="preserve">status by reported polysubstance use </w:t>
      </w:r>
    </w:p>
    <w:tbl>
      <w:tblPr>
        <w:tblStyle w:val="Tablaconcuadrcula"/>
        <w:tblW w:w="125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4"/>
        <w:gridCol w:w="3402"/>
        <w:gridCol w:w="1417"/>
        <w:gridCol w:w="986"/>
        <w:gridCol w:w="1701"/>
        <w:gridCol w:w="821"/>
      </w:tblGrid>
      <w:tr w:rsidR="0082543F" w:rsidRPr="00CC1970" w14:paraId="1122BD6E" w14:textId="77777777" w:rsidTr="0082543F">
        <w:trPr>
          <w:trHeight w:val="57"/>
        </w:trPr>
        <w:tc>
          <w:tcPr>
            <w:tcW w:w="4254" w:type="dxa"/>
            <w:tcBorders>
              <w:top w:val="single" w:sz="4" w:space="0" w:color="auto"/>
              <w:bottom w:val="single" w:sz="4" w:space="0" w:color="auto"/>
            </w:tcBorders>
            <w:noWrap/>
            <w:vAlign w:val="center"/>
            <w:hideMark/>
          </w:tcPr>
          <w:p w14:paraId="22B3C337" w14:textId="77D6D201" w:rsidR="0082543F" w:rsidRPr="00CC1970" w:rsidRDefault="0082543F" w:rsidP="00F33019">
            <w:pPr>
              <w:ind w:right="-2"/>
              <w:jc w:val="center"/>
              <w:rPr>
                <w:rFonts w:ascii="Times New Roman" w:hAnsi="Times New Roman" w:cs="Times New Roman"/>
                <w:b/>
                <w:bCs/>
                <w:sz w:val="22"/>
                <w:lang w:val="es-CL"/>
              </w:rPr>
            </w:pPr>
            <w:r>
              <w:rPr>
                <w:rFonts w:ascii="Times New Roman" w:hAnsi="Times New Roman" w:cs="Times New Roman"/>
                <w:b/>
                <w:bCs/>
                <w:sz w:val="22"/>
              </w:rPr>
              <w:t>Baseline t</w:t>
            </w:r>
            <w:r w:rsidRPr="00CC1970">
              <w:rPr>
                <w:rFonts w:ascii="Times New Roman" w:hAnsi="Times New Roman" w:cs="Times New Roman"/>
                <w:b/>
                <w:bCs/>
                <w:sz w:val="22"/>
              </w:rPr>
              <w:t>reatment setting</w:t>
            </w:r>
          </w:p>
        </w:tc>
        <w:tc>
          <w:tcPr>
            <w:tcW w:w="3402" w:type="dxa"/>
            <w:tcBorders>
              <w:top w:val="single" w:sz="4" w:space="0" w:color="auto"/>
              <w:bottom w:val="single" w:sz="4" w:space="0" w:color="auto"/>
            </w:tcBorders>
          </w:tcPr>
          <w:p w14:paraId="4A060626" w14:textId="4CCB098D" w:rsidR="0082543F" w:rsidRPr="00CC1970" w:rsidRDefault="0082543F" w:rsidP="00F33019">
            <w:pPr>
              <w:ind w:right="-2"/>
              <w:jc w:val="center"/>
              <w:rPr>
                <w:rFonts w:ascii="Times New Roman" w:hAnsi="Times New Roman" w:cs="Times New Roman"/>
                <w:b/>
                <w:bCs/>
                <w:sz w:val="22"/>
              </w:rPr>
            </w:pPr>
            <w:r>
              <w:rPr>
                <w:rFonts w:ascii="Times New Roman" w:hAnsi="Times New Roman" w:cs="Times New Roman"/>
                <w:b/>
                <w:bCs/>
                <w:sz w:val="22"/>
              </w:rPr>
              <w:t>Model specification</w:t>
            </w:r>
          </w:p>
        </w:tc>
        <w:tc>
          <w:tcPr>
            <w:tcW w:w="1417" w:type="dxa"/>
            <w:tcBorders>
              <w:top w:val="single" w:sz="4" w:space="0" w:color="auto"/>
              <w:bottom w:val="single" w:sz="4" w:space="0" w:color="auto"/>
            </w:tcBorders>
            <w:noWrap/>
            <w:vAlign w:val="center"/>
            <w:hideMark/>
          </w:tcPr>
          <w:p w14:paraId="6554E381" w14:textId="233D41D6" w:rsidR="0082543F" w:rsidRPr="00CC1970" w:rsidRDefault="0082543F" w:rsidP="00F33019">
            <w:pPr>
              <w:ind w:right="-2"/>
              <w:jc w:val="center"/>
              <w:rPr>
                <w:rFonts w:ascii="Times New Roman" w:hAnsi="Times New Roman" w:cs="Times New Roman"/>
                <w:b/>
                <w:bCs/>
                <w:sz w:val="22"/>
              </w:rPr>
            </w:pPr>
            <w:r>
              <w:rPr>
                <w:rFonts w:ascii="Times New Roman" w:hAnsi="Times New Roman" w:cs="Times New Roman"/>
                <w:b/>
                <w:bCs/>
                <w:sz w:val="22"/>
              </w:rPr>
              <w:t>IIW weights</w:t>
            </w:r>
          </w:p>
        </w:tc>
        <w:tc>
          <w:tcPr>
            <w:tcW w:w="986" w:type="dxa"/>
            <w:tcBorders>
              <w:top w:val="single" w:sz="4" w:space="0" w:color="auto"/>
              <w:bottom w:val="single" w:sz="4" w:space="0" w:color="auto"/>
            </w:tcBorders>
            <w:noWrap/>
            <w:vAlign w:val="center"/>
            <w:hideMark/>
          </w:tcPr>
          <w:p w14:paraId="04A8B37E" w14:textId="77777777" w:rsidR="0082543F" w:rsidRPr="00CC1970" w:rsidRDefault="0082543F" w:rsidP="00F33019">
            <w:pPr>
              <w:ind w:right="-2"/>
              <w:jc w:val="center"/>
              <w:rPr>
                <w:rFonts w:ascii="Times New Roman" w:hAnsi="Times New Roman" w:cs="Times New Roman"/>
                <w:b/>
                <w:bCs/>
                <w:sz w:val="22"/>
              </w:rPr>
            </w:pPr>
            <w:r w:rsidRPr="00CC1970">
              <w:rPr>
                <w:rFonts w:ascii="Times New Roman" w:hAnsi="Times New Roman" w:cs="Times New Roman"/>
                <w:b/>
                <w:bCs/>
                <w:sz w:val="22"/>
              </w:rPr>
              <w:t>QIC</w:t>
            </w:r>
          </w:p>
        </w:tc>
        <w:tc>
          <w:tcPr>
            <w:tcW w:w="1701" w:type="dxa"/>
            <w:tcBorders>
              <w:top w:val="single" w:sz="4" w:space="0" w:color="auto"/>
              <w:bottom w:val="single" w:sz="4" w:space="0" w:color="auto"/>
            </w:tcBorders>
            <w:noWrap/>
            <w:vAlign w:val="center"/>
            <w:hideMark/>
          </w:tcPr>
          <w:p w14:paraId="56FAA444" w14:textId="77777777" w:rsidR="0082543F" w:rsidRPr="00CC1970" w:rsidRDefault="0082543F" w:rsidP="00F33019">
            <w:pPr>
              <w:ind w:right="-2"/>
              <w:jc w:val="center"/>
              <w:rPr>
                <w:rFonts w:ascii="Times New Roman" w:hAnsi="Times New Roman" w:cs="Times New Roman"/>
                <w:b/>
                <w:bCs/>
                <w:sz w:val="22"/>
              </w:rPr>
            </w:pPr>
            <w:r w:rsidRPr="00CC1970">
              <w:rPr>
                <w:rFonts w:ascii="Times New Roman" w:hAnsi="Times New Roman" w:cs="Times New Roman"/>
                <w:b/>
                <w:bCs/>
                <w:sz w:val="22"/>
              </w:rPr>
              <w:t>RR</w:t>
            </w:r>
          </w:p>
        </w:tc>
        <w:tc>
          <w:tcPr>
            <w:tcW w:w="821" w:type="dxa"/>
            <w:tcBorders>
              <w:top w:val="single" w:sz="4" w:space="0" w:color="auto"/>
              <w:bottom w:val="single" w:sz="4" w:space="0" w:color="auto"/>
            </w:tcBorders>
            <w:noWrap/>
            <w:vAlign w:val="center"/>
            <w:hideMark/>
          </w:tcPr>
          <w:p w14:paraId="687CA715" w14:textId="77777777" w:rsidR="0082543F" w:rsidRPr="00CC1970" w:rsidRDefault="0082543F" w:rsidP="00F33019">
            <w:pPr>
              <w:ind w:right="-2"/>
              <w:jc w:val="center"/>
              <w:rPr>
                <w:rFonts w:ascii="Times New Roman" w:hAnsi="Times New Roman" w:cs="Times New Roman"/>
                <w:b/>
                <w:bCs/>
                <w:sz w:val="22"/>
              </w:rPr>
            </w:pPr>
            <w:r w:rsidRPr="00CC1970">
              <w:rPr>
                <w:rFonts w:ascii="Times New Roman" w:hAnsi="Times New Roman" w:cs="Times New Roman"/>
                <w:b/>
                <w:bCs/>
                <w:sz w:val="22"/>
              </w:rPr>
              <w:t>Sig</w:t>
            </w:r>
          </w:p>
        </w:tc>
      </w:tr>
      <w:tr w:rsidR="0082543F" w:rsidRPr="00CC1970" w14:paraId="2F862BF5" w14:textId="77777777" w:rsidTr="0082543F">
        <w:trPr>
          <w:trHeight w:val="57"/>
        </w:trPr>
        <w:tc>
          <w:tcPr>
            <w:tcW w:w="4254" w:type="dxa"/>
            <w:tcBorders>
              <w:top w:val="single" w:sz="4" w:space="0" w:color="auto"/>
            </w:tcBorders>
            <w:noWrap/>
            <w:vAlign w:val="center"/>
          </w:tcPr>
          <w:p w14:paraId="55E1F7DF" w14:textId="54DF1F6D" w:rsidR="0082543F" w:rsidRPr="00CC1970" w:rsidRDefault="0082543F" w:rsidP="00F33019">
            <w:pPr>
              <w:ind w:right="-2"/>
              <w:jc w:val="left"/>
              <w:rPr>
                <w:rFonts w:ascii="Times New Roman" w:hAnsi="Times New Roman" w:cs="Times New Roman"/>
                <w:sz w:val="22"/>
              </w:rPr>
            </w:pPr>
            <w:r w:rsidRPr="00CC1970">
              <w:rPr>
                <w:rFonts w:ascii="Times New Roman" w:hAnsi="Times New Roman" w:cs="Times New Roman"/>
                <w:sz w:val="22"/>
              </w:rPr>
              <w:t>Basic ambulatory</w:t>
            </w:r>
          </w:p>
        </w:tc>
        <w:tc>
          <w:tcPr>
            <w:tcW w:w="3402" w:type="dxa"/>
            <w:tcBorders>
              <w:top w:val="single" w:sz="4" w:space="0" w:color="auto"/>
            </w:tcBorders>
          </w:tcPr>
          <w:p w14:paraId="3E4AADFE" w14:textId="77777777" w:rsidR="0082543F" w:rsidRPr="00CC1970" w:rsidRDefault="0082543F" w:rsidP="00F33019">
            <w:pPr>
              <w:ind w:right="-2"/>
              <w:jc w:val="left"/>
              <w:rPr>
                <w:rFonts w:ascii="Times New Roman" w:hAnsi="Times New Roman" w:cs="Times New Roman"/>
                <w:b/>
                <w:bCs/>
                <w:sz w:val="22"/>
              </w:rPr>
            </w:pPr>
          </w:p>
        </w:tc>
        <w:tc>
          <w:tcPr>
            <w:tcW w:w="1417" w:type="dxa"/>
            <w:tcBorders>
              <w:top w:val="single" w:sz="4" w:space="0" w:color="auto"/>
            </w:tcBorders>
            <w:noWrap/>
            <w:vAlign w:val="center"/>
          </w:tcPr>
          <w:p w14:paraId="58EF16DA" w14:textId="6426C46E" w:rsidR="0082543F" w:rsidRPr="00CC1970" w:rsidRDefault="0082543F" w:rsidP="00F33019">
            <w:pPr>
              <w:ind w:right="-2"/>
              <w:jc w:val="left"/>
              <w:rPr>
                <w:rFonts w:ascii="Times New Roman" w:hAnsi="Times New Roman" w:cs="Times New Roman"/>
                <w:b/>
                <w:bCs/>
                <w:sz w:val="22"/>
              </w:rPr>
            </w:pPr>
          </w:p>
        </w:tc>
        <w:tc>
          <w:tcPr>
            <w:tcW w:w="986" w:type="dxa"/>
            <w:tcBorders>
              <w:top w:val="single" w:sz="4" w:space="0" w:color="auto"/>
            </w:tcBorders>
            <w:noWrap/>
            <w:vAlign w:val="center"/>
          </w:tcPr>
          <w:p w14:paraId="674C9829" w14:textId="77777777" w:rsidR="0082543F" w:rsidRPr="00CC1970" w:rsidRDefault="0082543F" w:rsidP="00F33019">
            <w:pPr>
              <w:ind w:right="-2"/>
              <w:jc w:val="right"/>
              <w:rPr>
                <w:rFonts w:ascii="Times New Roman" w:hAnsi="Times New Roman" w:cs="Times New Roman"/>
                <w:b/>
                <w:bCs/>
                <w:sz w:val="22"/>
              </w:rPr>
            </w:pPr>
          </w:p>
        </w:tc>
        <w:tc>
          <w:tcPr>
            <w:tcW w:w="1701" w:type="dxa"/>
            <w:tcBorders>
              <w:top w:val="single" w:sz="4" w:space="0" w:color="auto"/>
            </w:tcBorders>
            <w:noWrap/>
            <w:vAlign w:val="center"/>
          </w:tcPr>
          <w:p w14:paraId="00765D7A" w14:textId="77777777" w:rsidR="0082543F" w:rsidRPr="00CC1970" w:rsidRDefault="0082543F" w:rsidP="00F33019">
            <w:pPr>
              <w:ind w:right="-2"/>
              <w:jc w:val="right"/>
              <w:rPr>
                <w:rFonts w:ascii="Times New Roman" w:hAnsi="Times New Roman" w:cs="Times New Roman"/>
                <w:b/>
                <w:bCs/>
                <w:sz w:val="22"/>
              </w:rPr>
            </w:pPr>
          </w:p>
        </w:tc>
        <w:tc>
          <w:tcPr>
            <w:tcW w:w="821" w:type="dxa"/>
            <w:tcBorders>
              <w:top w:val="single" w:sz="4" w:space="0" w:color="auto"/>
            </w:tcBorders>
            <w:noWrap/>
            <w:vAlign w:val="center"/>
          </w:tcPr>
          <w:p w14:paraId="57ECB91B" w14:textId="77777777" w:rsidR="0082543F" w:rsidRPr="00CC1970" w:rsidRDefault="0082543F" w:rsidP="00F33019">
            <w:pPr>
              <w:ind w:right="-2"/>
              <w:jc w:val="right"/>
              <w:rPr>
                <w:rFonts w:ascii="Times New Roman" w:hAnsi="Times New Roman" w:cs="Times New Roman"/>
                <w:b/>
                <w:bCs/>
                <w:sz w:val="22"/>
              </w:rPr>
            </w:pPr>
          </w:p>
        </w:tc>
      </w:tr>
      <w:tr w:rsidR="0082543F" w:rsidRPr="00CC1970" w14:paraId="5D29B572" w14:textId="77777777" w:rsidTr="0082543F">
        <w:trPr>
          <w:trHeight w:val="57"/>
        </w:trPr>
        <w:tc>
          <w:tcPr>
            <w:tcW w:w="4254" w:type="dxa"/>
            <w:noWrap/>
            <w:vAlign w:val="center"/>
          </w:tcPr>
          <w:p w14:paraId="7CC9CE8B" w14:textId="0EC58D6A" w:rsidR="0082543F" w:rsidRPr="00CC1970" w:rsidRDefault="0082543F" w:rsidP="00F33019">
            <w:pPr>
              <w:ind w:right="-2"/>
              <w:jc w:val="left"/>
              <w:rPr>
                <w:rFonts w:ascii="Times New Roman" w:hAnsi="Times New Roman" w:cs="Times New Roman"/>
                <w:sz w:val="22"/>
              </w:rPr>
            </w:pPr>
          </w:p>
        </w:tc>
        <w:tc>
          <w:tcPr>
            <w:tcW w:w="3402" w:type="dxa"/>
          </w:tcPr>
          <w:p w14:paraId="25E3E106" w14:textId="39AA6CA5" w:rsidR="0082543F" w:rsidRPr="00CC1970" w:rsidRDefault="0082543F" w:rsidP="00F33019">
            <w:pPr>
              <w:ind w:right="-2"/>
              <w:jc w:val="left"/>
              <w:rPr>
                <w:rFonts w:ascii="Times New Roman" w:hAnsi="Times New Roman" w:cs="Times New Roman"/>
                <w:sz w:val="22"/>
              </w:rPr>
            </w:pPr>
            <w:r w:rsidRPr="00CC1970">
              <w:rPr>
                <w:rFonts w:ascii="Times New Roman" w:hAnsi="Times New Roman" w:cs="Times New Roman"/>
                <w:sz w:val="22"/>
              </w:rPr>
              <w:t>No time-varying coefficients</w:t>
            </w:r>
          </w:p>
        </w:tc>
        <w:tc>
          <w:tcPr>
            <w:tcW w:w="1417" w:type="dxa"/>
            <w:noWrap/>
            <w:vAlign w:val="center"/>
            <w:hideMark/>
          </w:tcPr>
          <w:p w14:paraId="6505A36E" w14:textId="01647D80" w:rsidR="0082543F" w:rsidRPr="00CC1970" w:rsidRDefault="0082543F" w:rsidP="00F33019">
            <w:pPr>
              <w:ind w:right="-2"/>
              <w:jc w:val="left"/>
              <w:rPr>
                <w:rFonts w:ascii="Times New Roman" w:hAnsi="Times New Roman" w:cs="Times New Roman"/>
                <w:sz w:val="22"/>
              </w:rPr>
            </w:pPr>
            <w:r>
              <w:rPr>
                <w:rFonts w:ascii="Times New Roman" w:hAnsi="Times New Roman" w:cs="Times New Roman"/>
                <w:sz w:val="22"/>
              </w:rPr>
              <w:t>N</w:t>
            </w:r>
            <w:r w:rsidRPr="00CC1970">
              <w:rPr>
                <w:rFonts w:ascii="Times New Roman" w:hAnsi="Times New Roman" w:cs="Times New Roman"/>
                <w:sz w:val="22"/>
              </w:rPr>
              <w:t>o weight</w:t>
            </w:r>
            <w:r>
              <w:rPr>
                <w:rFonts w:ascii="Times New Roman" w:hAnsi="Times New Roman" w:cs="Times New Roman"/>
                <w:sz w:val="22"/>
              </w:rPr>
              <w:t>s</w:t>
            </w:r>
          </w:p>
        </w:tc>
        <w:tc>
          <w:tcPr>
            <w:tcW w:w="986" w:type="dxa"/>
            <w:tcBorders>
              <w:top w:val="nil"/>
              <w:left w:val="nil"/>
              <w:bottom w:val="nil"/>
              <w:right w:val="nil"/>
            </w:tcBorders>
            <w:shd w:val="clear" w:color="auto" w:fill="auto"/>
            <w:noWrap/>
            <w:vAlign w:val="center"/>
            <w:hideMark/>
          </w:tcPr>
          <w:p w14:paraId="245B9365" w14:textId="0D87E9D4" w:rsidR="0082543F" w:rsidRPr="00CC1970" w:rsidRDefault="0082543F" w:rsidP="00F33019">
            <w:pPr>
              <w:ind w:right="-2"/>
              <w:jc w:val="right"/>
              <w:rPr>
                <w:rFonts w:ascii="Times New Roman" w:hAnsi="Times New Roman" w:cs="Times New Roman"/>
                <w:sz w:val="22"/>
              </w:rPr>
            </w:pPr>
            <w:r w:rsidRPr="00CC1970">
              <w:rPr>
                <w:rFonts w:ascii="Times New Roman" w:hAnsi="Times New Roman" w:cs="Times New Roman"/>
                <w:sz w:val="22"/>
              </w:rPr>
              <w:t>19,452.9</w:t>
            </w:r>
          </w:p>
        </w:tc>
        <w:tc>
          <w:tcPr>
            <w:tcW w:w="1701" w:type="dxa"/>
            <w:noWrap/>
            <w:vAlign w:val="center"/>
            <w:hideMark/>
          </w:tcPr>
          <w:p w14:paraId="68325AC3" w14:textId="77777777" w:rsidR="0082543F" w:rsidRPr="00CC1970" w:rsidRDefault="0082543F" w:rsidP="00F33019">
            <w:pPr>
              <w:ind w:right="-2"/>
              <w:jc w:val="right"/>
              <w:rPr>
                <w:rFonts w:ascii="Times New Roman" w:hAnsi="Times New Roman" w:cs="Times New Roman"/>
                <w:sz w:val="22"/>
              </w:rPr>
            </w:pPr>
            <w:r w:rsidRPr="00CC1970">
              <w:rPr>
                <w:rFonts w:ascii="Times New Roman" w:hAnsi="Times New Roman" w:cs="Times New Roman"/>
                <w:sz w:val="22"/>
              </w:rPr>
              <w:t>1.02 (1.00, 1.05)</w:t>
            </w:r>
          </w:p>
        </w:tc>
        <w:tc>
          <w:tcPr>
            <w:tcW w:w="821" w:type="dxa"/>
            <w:noWrap/>
            <w:vAlign w:val="center"/>
            <w:hideMark/>
          </w:tcPr>
          <w:p w14:paraId="6ED0D935" w14:textId="77777777" w:rsidR="0082543F" w:rsidRPr="00CC1970" w:rsidRDefault="0082543F" w:rsidP="00F33019">
            <w:pPr>
              <w:ind w:right="-2"/>
              <w:jc w:val="right"/>
              <w:rPr>
                <w:rFonts w:ascii="Times New Roman" w:hAnsi="Times New Roman" w:cs="Times New Roman"/>
                <w:sz w:val="22"/>
              </w:rPr>
            </w:pPr>
            <w:r w:rsidRPr="00CC1970">
              <w:rPr>
                <w:rFonts w:ascii="Times New Roman" w:hAnsi="Times New Roman" w:cs="Times New Roman"/>
                <w:sz w:val="22"/>
              </w:rPr>
              <w:t>0.0750</w:t>
            </w:r>
          </w:p>
        </w:tc>
      </w:tr>
      <w:tr w:rsidR="0082543F" w:rsidRPr="00CC1970" w14:paraId="198E45ED" w14:textId="77777777" w:rsidTr="0082543F">
        <w:trPr>
          <w:trHeight w:val="57"/>
        </w:trPr>
        <w:tc>
          <w:tcPr>
            <w:tcW w:w="4254" w:type="dxa"/>
            <w:noWrap/>
            <w:vAlign w:val="center"/>
          </w:tcPr>
          <w:p w14:paraId="4B353A75" w14:textId="58ECFF73" w:rsidR="0082543F" w:rsidRPr="00CC1970" w:rsidRDefault="0082543F" w:rsidP="0082543F">
            <w:pPr>
              <w:ind w:right="-2"/>
              <w:jc w:val="left"/>
              <w:rPr>
                <w:rFonts w:ascii="Times New Roman" w:hAnsi="Times New Roman" w:cs="Times New Roman"/>
                <w:sz w:val="22"/>
              </w:rPr>
            </w:pPr>
          </w:p>
        </w:tc>
        <w:tc>
          <w:tcPr>
            <w:tcW w:w="3402" w:type="dxa"/>
          </w:tcPr>
          <w:p w14:paraId="5236A149" w14:textId="6A623CA7" w:rsidR="0082543F" w:rsidRPr="00CC1970" w:rsidRDefault="0082543F" w:rsidP="0082543F">
            <w:pPr>
              <w:ind w:right="-2"/>
              <w:jc w:val="left"/>
              <w:rPr>
                <w:rFonts w:ascii="Times New Roman" w:hAnsi="Times New Roman" w:cs="Times New Roman"/>
                <w:sz w:val="22"/>
              </w:rPr>
            </w:pPr>
          </w:p>
        </w:tc>
        <w:tc>
          <w:tcPr>
            <w:tcW w:w="1417" w:type="dxa"/>
            <w:noWrap/>
            <w:vAlign w:val="center"/>
            <w:hideMark/>
          </w:tcPr>
          <w:p w14:paraId="541087E6" w14:textId="4AEF34CF" w:rsidR="0082543F" w:rsidRPr="00CC1970" w:rsidRDefault="0082543F" w:rsidP="0082543F">
            <w:pPr>
              <w:ind w:right="-2"/>
              <w:jc w:val="left"/>
              <w:rPr>
                <w:rFonts w:ascii="Times New Roman" w:hAnsi="Times New Roman" w:cs="Times New Roman"/>
                <w:sz w:val="22"/>
              </w:rPr>
            </w:pPr>
            <w:r>
              <w:rPr>
                <w:rFonts w:ascii="Times New Roman" w:hAnsi="Times New Roman" w:cs="Times New Roman"/>
                <w:sz w:val="22"/>
              </w:rPr>
              <w:t>l</w:t>
            </w:r>
            <w:r w:rsidRPr="00CC1970">
              <w:rPr>
                <w:rFonts w:ascii="Times New Roman" w:hAnsi="Times New Roman" w:cs="Times New Roman"/>
                <w:sz w:val="22"/>
              </w:rPr>
              <w:t>ag=0</w:t>
            </w:r>
          </w:p>
        </w:tc>
        <w:tc>
          <w:tcPr>
            <w:tcW w:w="986" w:type="dxa"/>
            <w:tcBorders>
              <w:top w:val="nil"/>
              <w:left w:val="nil"/>
              <w:bottom w:val="nil"/>
              <w:right w:val="nil"/>
            </w:tcBorders>
            <w:shd w:val="clear" w:color="auto" w:fill="auto"/>
            <w:noWrap/>
            <w:vAlign w:val="center"/>
            <w:hideMark/>
          </w:tcPr>
          <w:p w14:paraId="193A63E4" w14:textId="029BBC9D"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19,463.5</w:t>
            </w:r>
          </w:p>
        </w:tc>
        <w:tc>
          <w:tcPr>
            <w:tcW w:w="1701" w:type="dxa"/>
            <w:noWrap/>
            <w:vAlign w:val="center"/>
            <w:hideMark/>
          </w:tcPr>
          <w:p w14:paraId="7016D36E"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1.02 (0.99, 1.05)</w:t>
            </w:r>
          </w:p>
        </w:tc>
        <w:tc>
          <w:tcPr>
            <w:tcW w:w="821" w:type="dxa"/>
            <w:noWrap/>
            <w:vAlign w:val="center"/>
            <w:hideMark/>
          </w:tcPr>
          <w:p w14:paraId="36BA063E"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0.1665</w:t>
            </w:r>
          </w:p>
        </w:tc>
      </w:tr>
      <w:tr w:rsidR="0082543F" w:rsidRPr="00CC1970" w14:paraId="4A7719A5" w14:textId="77777777" w:rsidTr="0082543F">
        <w:trPr>
          <w:trHeight w:val="57"/>
        </w:trPr>
        <w:tc>
          <w:tcPr>
            <w:tcW w:w="4254" w:type="dxa"/>
            <w:noWrap/>
            <w:vAlign w:val="center"/>
          </w:tcPr>
          <w:p w14:paraId="39E1AF0D" w14:textId="78C0A8F8" w:rsidR="0082543F" w:rsidRPr="00CC1970" w:rsidRDefault="0082543F" w:rsidP="0082543F">
            <w:pPr>
              <w:ind w:right="-2"/>
              <w:jc w:val="left"/>
              <w:rPr>
                <w:rFonts w:ascii="Times New Roman" w:hAnsi="Times New Roman" w:cs="Times New Roman"/>
                <w:sz w:val="22"/>
              </w:rPr>
            </w:pPr>
          </w:p>
        </w:tc>
        <w:tc>
          <w:tcPr>
            <w:tcW w:w="3402" w:type="dxa"/>
          </w:tcPr>
          <w:p w14:paraId="7CB897DD" w14:textId="55BDBF76" w:rsidR="0082543F" w:rsidRPr="00CC1970" w:rsidRDefault="0082543F" w:rsidP="0082543F">
            <w:pPr>
              <w:ind w:right="-2"/>
              <w:jc w:val="left"/>
              <w:rPr>
                <w:rFonts w:ascii="Times New Roman" w:hAnsi="Times New Roman" w:cs="Times New Roman"/>
                <w:sz w:val="22"/>
              </w:rPr>
            </w:pPr>
          </w:p>
        </w:tc>
        <w:tc>
          <w:tcPr>
            <w:tcW w:w="1417" w:type="dxa"/>
            <w:noWrap/>
            <w:vAlign w:val="center"/>
            <w:hideMark/>
          </w:tcPr>
          <w:p w14:paraId="22054CC2" w14:textId="55C9BFC2" w:rsidR="0082543F" w:rsidRPr="00CC1970" w:rsidRDefault="0082543F" w:rsidP="0082543F">
            <w:pPr>
              <w:ind w:right="-2"/>
              <w:jc w:val="left"/>
              <w:rPr>
                <w:rFonts w:ascii="Times New Roman" w:hAnsi="Times New Roman" w:cs="Times New Roman"/>
                <w:sz w:val="22"/>
              </w:rPr>
            </w:pPr>
            <w:r w:rsidRPr="00CC1970">
              <w:rPr>
                <w:rFonts w:ascii="Times New Roman" w:hAnsi="Times New Roman" w:cs="Times New Roman"/>
                <w:sz w:val="22"/>
              </w:rPr>
              <w:t>lag=1</w:t>
            </w:r>
          </w:p>
        </w:tc>
        <w:tc>
          <w:tcPr>
            <w:tcW w:w="986" w:type="dxa"/>
            <w:tcBorders>
              <w:top w:val="nil"/>
              <w:left w:val="nil"/>
              <w:bottom w:val="nil"/>
              <w:right w:val="nil"/>
            </w:tcBorders>
            <w:shd w:val="clear" w:color="auto" w:fill="auto"/>
            <w:noWrap/>
            <w:vAlign w:val="center"/>
            <w:hideMark/>
          </w:tcPr>
          <w:p w14:paraId="405E6972" w14:textId="3FB67B09"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19,457.6</w:t>
            </w:r>
          </w:p>
        </w:tc>
        <w:tc>
          <w:tcPr>
            <w:tcW w:w="1701" w:type="dxa"/>
            <w:noWrap/>
            <w:vAlign w:val="center"/>
            <w:hideMark/>
          </w:tcPr>
          <w:p w14:paraId="01001262"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1.02 (1.00, 1.05)</w:t>
            </w:r>
          </w:p>
        </w:tc>
        <w:tc>
          <w:tcPr>
            <w:tcW w:w="821" w:type="dxa"/>
            <w:noWrap/>
            <w:vAlign w:val="center"/>
            <w:hideMark/>
          </w:tcPr>
          <w:p w14:paraId="7ACDF684"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0.0838</w:t>
            </w:r>
          </w:p>
        </w:tc>
      </w:tr>
      <w:tr w:rsidR="0082543F" w:rsidRPr="00CC1970" w14:paraId="270B0A48" w14:textId="77777777" w:rsidTr="0082543F">
        <w:trPr>
          <w:trHeight w:val="57"/>
        </w:trPr>
        <w:tc>
          <w:tcPr>
            <w:tcW w:w="4254" w:type="dxa"/>
            <w:noWrap/>
            <w:vAlign w:val="center"/>
          </w:tcPr>
          <w:p w14:paraId="49BE7051" w14:textId="53746CF0" w:rsidR="0082543F" w:rsidRPr="00CC1970" w:rsidRDefault="0082543F" w:rsidP="0082543F">
            <w:pPr>
              <w:ind w:right="-2"/>
              <w:jc w:val="left"/>
              <w:rPr>
                <w:rFonts w:ascii="Times New Roman" w:hAnsi="Times New Roman" w:cs="Times New Roman"/>
                <w:sz w:val="22"/>
              </w:rPr>
            </w:pPr>
          </w:p>
        </w:tc>
        <w:tc>
          <w:tcPr>
            <w:tcW w:w="3402" w:type="dxa"/>
          </w:tcPr>
          <w:p w14:paraId="31BAF6C7" w14:textId="01495BB1" w:rsidR="0082543F" w:rsidRPr="00CC1970" w:rsidRDefault="0082543F" w:rsidP="0082543F">
            <w:pPr>
              <w:ind w:right="-2"/>
              <w:jc w:val="left"/>
              <w:rPr>
                <w:rFonts w:ascii="Times New Roman" w:hAnsi="Times New Roman" w:cs="Times New Roman"/>
                <w:sz w:val="22"/>
              </w:rPr>
            </w:pPr>
            <w:r>
              <w:rPr>
                <w:rFonts w:ascii="Times New Roman" w:hAnsi="Times New Roman" w:cs="Times New Roman"/>
                <w:sz w:val="22"/>
              </w:rPr>
              <w:t>Time-varying coefficients</w:t>
            </w:r>
          </w:p>
        </w:tc>
        <w:tc>
          <w:tcPr>
            <w:tcW w:w="1417" w:type="dxa"/>
            <w:noWrap/>
            <w:vAlign w:val="center"/>
            <w:hideMark/>
          </w:tcPr>
          <w:p w14:paraId="29E7A181" w14:textId="14E0B3CB" w:rsidR="0082543F" w:rsidRPr="00CC1970" w:rsidRDefault="0082543F" w:rsidP="0082543F">
            <w:pPr>
              <w:ind w:right="-2"/>
              <w:jc w:val="left"/>
              <w:rPr>
                <w:rFonts w:ascii="Times New Roman" w:hAnsi="Times New Roman" w:cs="Times New Roman"/>
                <w:sz w:val="22"/>
              </w:rPr>
            </w:pPr>
            <w:r>
              <w:rPr>
                <w:rFonts w:ascii="Times New Roman" w:hAnsi="Times New Roman" w:cs="Times New Roman"/>
                <w:sz w:val="22"/>
              </w:rPr>
              <w:t>N</w:t>
            </w:r>
            <w:r w:rsidRPr="00CC1970">
              <w:rPr>
                <w:rFonts w:ascii="Times New Roman" w:hAnsi="Times New Roman" w:cs="Times New Roman"/>
                <w:sz w:val="22"/>
              </w:rPr>
              <w:t>o weight</w:t>
            </w:r>
            <w:r>
              <w:rPr>
                <w:rFonts w:ascii="Times New Roman" w:hAnsi="Times New Roman" w:cs="Times New Roman"/>
                <w:sz w:val="22"/>
              </w:rPr>
              <w:t>s</w:t>
            </w:r>
          </w:p>
        </w:tc>
        <w:tc>
          <w:tcPr>
            <w:tcW w:w="986" w:type="dxa"/>
            <w:tcBorders>
              <w:top w:val="nil"/>
              <w:left w:val="nil"/>
              <w:bottom w:val="nil"/>
              <w:right w:val="nil"/>
            </w:tcBorders>
            <w:shd w:val="clear" w:color="auto" w:fill="auto"/>
            <w:noWrap/>
            <w:vAlign w:val="center"/>
            <w:hideMark/>
          </w:tcPr>
          <w:p w14:paraId="362B8FAE" w14:textId="2A3D24F8"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19,452.9</w:t>
            </w:r>
          </w:p>
        </w:tc>
        <w:tc>
          <w:tcPr>
            <w:tcW w:w="1701" w:type="dxa"/>
            <w:noWrap/>
            <w:vAlign w:val="center"/>
            <w:hideMark/>
          </w:tcPr>
          <w:p w14:paraId="4033DA6E"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1.02 (1.00, 1.05)</w:t>
            </w:r>
          </w:p>
        </w:tc>
        <w:tc>
          <w:tcPr>
            <w:tcW w:w="821" w:type="dxa"/>
            <w:noWrap/>
            <w:vAlign w:val="center"/>
            <w:hideMark/>
          </w:tcPr>
          <w:p w14:paraId="204F8E19"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0.0750</w:t>
            </w:r>
          </w:p>
        </w:tc>
      </w:tr>
      <w:tr w:rsidR="0082543F" w:rsidRPr="00CC1970" w14:paraId="56BEB67F" w14:textId="77777777" w:rsidTr="0082543F">
        <w:trPr>
          <w:trHeight w:val="57"/>
        </w:trPr>
        <w:tc>
          <w:tcPr>
            <w:tcW w:w="4254" w:type="dxa"/>
            <w:noWrap/>
            <w:vAlign w:val="center"/>
          </w:tcPr>
          <w:p w14:paraId="62648B5E" w14:textId="48E637DC" w:rsidR="0082543F" w:rsidRPr="00CC1970" w:rsidRDefault="0082543F" w:rsidP="0082543F">
            <w:pPr>
              <w:ind w:right="-2"/>
              <w:jc w:val="left"/>
              <w:rPr>
                <w:rFonts w:ascii="Times New Roman" w:hAnsi="Times New Roman" w:cs="Times New Roman"/>
                <w:sz w:val="22"/>
              </w:rPr>
            </w:pPr>
          </w:p>
        </w:tc>
        <w:tc>
          <w:tcPr>
            <w:tcW w:w="3402" w:type="dxa"/>
          </w:tcPr>
          <w:p w14:paraId="6AE2BEC6" w14:textId="77777777" w:rsidR="0082543F" w:rsidRPr="00CC1970" w:rsidRDefault="0082543F" w:rsidP="0082543F">
            <w:pPr>
              <w:ind w:right="-2"/>
              <w:jc w:val="left"/>
              <w:rPr>
                <w:rFonts w:ascii="Times New Roman" w:hAnsi="Times New Roman" w:cs="Times New Roman"/>
                <w:sz w:val="22"/>
              </w:rPr>
            </w:pPr>
          </w:p>
        </w:tc>
        <w:tc>
          <w:tcPr>
            <w:tcW w:w="1417" w:type="dxa"/>
            <w:noWrap/>
            <w:vAlign w:val="center"/>
            <w:hideMark/>
          </w:tcPr>
          <w:p w14:paraId="464373B5" w14:textId="375A39F5" w:rsidR="0082543F" w:rsidRPr="00CC1970" w:rsidRDefault="0082543F" w:rsidP="0082543F">
            <w:pPr>
              <w:ind w:right="-2"/>
              <w:jc w:val="left"/>
              <w:rPr>
                <w:rFonts w:ascii="Times New Roman" w:hAnsi="Times New Roman" w:cs="Times New Roman"/>
                <w:sz w:val="22"/>
              </w:rPr>
            </w:pPr>
            <w:r>
              <w:rPr>
                <w:rFonts w:ascii="Times New Roman" w:hAnsi="Times New Roman" w:cs="Times New Roman"/>
                <w:sz w:val="22"/>
              </w:rPr>
              <w:t>l</w:t>
            </w:r>
            <w:r w:rsidRPr="00CC1970">
              <w:rPr>
                <w:rFonts w:ascii="Times New Roman" w:hAnsi="Times New Roman" w:cs="Times New Roman"/>
                <w:sz w:val="22"/>
              </w:rPr>
              <w:t>ag=0</w:t>
            </w:r>
          </w:p>
        </w:tc>
        <w:tc>
          <w:tcPr>
            <w:tcW w:w="986" w:type="dxa"/>
            <w:tcBorders>
              <w:top w:val="nil"/>
              <w:left w:val="nil"/>
              <w:bottom w:val="nil"/>
              <w:right w:val="nil"/>
            </w:tcBorders>
            <w:shd w:val="clear" w:color="auto" w:fill="auto"/>
            <w:noWrap/>
            <w:vAlign w:val="center"/>
            <w:hideMark/>
          </w:tcPr>
          <w:p w14:paraId="24BAC970" w14:textId="5BBA0A03"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19,477.3</w:t>
            </w:r>
          </w:p>
        </w:tc>
        <w:tc>
          <w:tcPr>
            <w:tcW w:w="1701" w:type="dxa"/>
            <w:noWrap/>
            <w:vAlign w:val="center"/>
            <w:hideMark/>
          </w:tcPr>
          <w:p w14:paraId="2CCE89A2"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1.03 (0.99, 1.06)</w:t>
            </w:r>
          </w:p>
        </w:tc>
        <w:tc>
          <w:tcPr>
            <w:tcW w:w="821" w:type="dxa"/>
            <w:noWrap/>
            <w:vAlign w:val="center"/>
            <w:hideMark/>
          </w:tcPr>
          <w:p w14:paraId="0A82CB52"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0.1328</w:t>
            </w:r>
          </w:p>
        </w:tc>
      </w:tr>
      <w:tr w:rsidR="0082543F" w:rsidRPr="00CC1970" w14:paraId="2BA2DA20" w14:textId="77777777" w:rsidTr="0082543F">
        <w:trPr>
          <w:trHeight w:val="57"/>
        </w:trPr>
        <w:tc>
          <w:tcPr>
            <w:tcW w:w="4254" w:type="dxa"/>
            <w:noWrap/>
            <w:vAlign w:val="center"/>
          </w:tcPr>
          <w:p w14:paraId="45F797E8" w14:textId="073663BA" w:rsidR="0082543F" w:rsidRPr="00CC1970" w:rsidRDefault="0082543F" w:rsidP="0082543F">
            <w:pPr>
              <w:ind w:right="-2"/>
              <w:jc w:val="left"/>
              <w:rPr>
                <w:rFonts w:ascii="Times New Roman" w:hAnsi="Times New Roman" w:cs="Times New Roman"/>
                <w:sz w:val="22"/>
              </w:rPr>
            </w:pPr>
          </w:p>
        </w:tc>
        <w:tc>
          <w:tcPr>
            <w:tcW w:w="3402" w:type="dxa"/>
          </w:tcPr>
          <w:p w14:paraId="60E970CF" w14:textId="77777777" w:rsidR="0082543F" w:rsidRPr="00CC1970" w:rsidRDefault="0082543F" w:rsidP="0082543F">
            <w:pPr>
              <w:ind w:right="-2"/>
              <w:jc w:val="left"/>
              <w:rPr>
                <w:rFonts w:ascii="Times New Roman" w:hAnsi="Times New Roman" w:cs="Times New Roman"/>
                <w:sz w:val="22"/>
              </w:rPr>
            </w:pPr>
          </w:p>
        </w:tc>
        <w:tc>
          <w:tcPr>
            <w:tcW w:w="1417" w:type="dxa"/>
            <w:noWrap/>
            <w:vAlign w:val="center"/>
            <w:hideMark/>
          </w:tcPr>
          <w:p w14:paraId="468B6CC2" w14:textId="6CB74C76" w:rsidR="0082543F" w:rsidRPr="00CC1970" w:rsidRDefault="0082543F" w:rsidP="0082543F">
            <w:pPr>
              <w:ind w:right="-2"/>
              <w:jc w:val="left"/>
              <w:rPr>
                <w:rFonts w:ascii="Times New Roman" w:hAnsi="Times New Roman" w:cs="Times New Roman"/>
                <w:sz w:val="22"/>
              </w:rPr>
            </w:pPr>
            <w:r w:rsidRPr="00CC1970">
              <w:rPr>
                <w:rFonts w:ascii="Times New Roman" w:hAnsi="Times New Roman" w:cs="Times New Roman"/>
                <w:sz w:val="22"/>
              </w:rPr>
              <w:t>lag=1</w:t>
            </w:r>
          </w:p>
        </w:tc>
        <w:tc>
          <w:tcPr>
            <w:tcW w:w="986" w:type="dxa"/>
            <w:tcBorders>
              <w:top w:val="nil"/>
              <w:left w:val="nil"/>
              <w:bottom w:val="nil"/>
              <w:right w:val="nil"/>
            </w:tcBorders>
            <w:shd w:val="clear" w:color="auto" w:fill="auto"/>
            <w:noWrap/>
            <w:vAlign w:val="center"/>
            <w:hideMark/>
          </w:tcPr>
          <w:p w14:paraId="6DD82145" w14:textId="2F09969E"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19,514.7</w:t>
            </w:r>
          </w:p>
        </w:tc>
        <w:tc>
          <w:tcPr>
            <w:tcW w:w="1701" w:type="dxa"/>
            <w:noWrap/>
            <w:vAlign w:val="center"/>
            <w:hideMark/>
          </w:tcPr>
          <w:p w14:paraId="17814942"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1.03 (0.98, 1.07)</w:t>
            </w:r>
          </w:p>
        </w:tc>
        <w:tc>
          <w:tcPr>
            <w:tcW w:w="821" w:type="dxa"/>
            <w:noWrap/>
            <w:vAlign w:val="center"/>
            <w:hideMark/>
          </w:tcPr>
          <w:p w14:paraId="55E41FC0"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0.2209</w:t>
            </w:r>
          </w:p>
        </w:tc>
      </w:tr>
      <w:tr w:rsidR="0082543F" w:rsidRPr="00CC1970" w14:paraId="4104A1FE" w14:textId="77777777" w:rsidTr="0082543F">
        <w:trPr>
          <w:trHeight w:val="57"/>
        </w:trPr>
        <w:tc>
          <w:tcPr>
            <w:tcW w:w="4254" w:type="dxa"/>
            <w:noWrap/>
            <w:vAlign w:val="center"/>
          </w:tcPr>
          <w:p w14:paraId="0ACE087C" w14:textId="2CEFD9F4" w:rsidR="0082543F" w:rsidRPr="00CC1970" w:rsidRDefault="0082543F" w:rsidP="0082543F">
            <w:pPr>
              <w:ind w:right="-2"/>
              <w:jc w:val="left"/>
              <w:rPr>
                <w:rFonts w:ascii="Times New Roman" w:hAnsi="Times New Roman" w:cs="Times New Roman"/>
                <w:sz w:val="22"/>
              </w:rPr>
            </w:pPr>
          </w:p>
        </w:tc>
        <w:tc>
          <w:tcPr>
            <w:tcW w:w="3402" w:type="dxa"/>
          </w:tcPr>
          <w:p w14:paraId="7C2B2323" w14:textId="314F9ADB" w:rsidR="0082543F" w:rsidRPr="00CC1970" w:rsidRDefault="0082543F" w:rsidP="0082543F">
            <w:pPr>
              <w:ind w:right="-2"/>
              <w:jc w:val="left"/>
              <w:rPr>
                <w:rFonts w:ascii="Times New Roman" w:hAnsi="Times New Roman" w:cs="Times New Roman"/>
                <w:sz w:val="22"/>
              </w:rPr>
            </w:pPr>
            <w:r>
              <w:rPr>
                <w:rFonts w:ascii="Times New Roman" w:hAnsi="Times New Roman" w:cs="Times New Roman"/>
                <w:sz w:val="22"/>
              </w:rPr>
              <w:t>Stratified</w:t>
            </w:r>
          </w:p>
        </w:tc>
        <w:tc>
          <w:tcPr>
            <w:tcW w:w="1417" w:type="dxa"/>
            <w:noWrap/>
            <w:vAlign w:val="center"/>
            <w:hideMark/>
          </w:tcPr>
          <w:p w14:paraId="1D283E50" w14:textId="58A6C0CF" w:rsidR="0082543F" w:rsidRPr="00CC1970" w:rsidRDefault="0082543F" w:rsidP="0082543F">
            <w:pPr>
              <w:ind w:right="-2"/>
              <w:jc w:val="left"/>
              <w:rPr>
                <w:rFonts w:ascii="Times New Roman" w:hAnsi="Times New Roman" w:cs="Times New Roman"/>
                <w:sz w:val="22"/>
              </w:rPr>
            </w:pPr>
            <w:r>
              <w:rPr>
                <w:rFonts w:ascii="Times New Roman" w:hAnsi="Times New Roman" w:cs="Times New Roman"/>
                <w:sz w:val="22"/>
              </w:rPr>
              <w:t>N</w:t>
            </w:r>
            <w:r w:rsidRPr="00CC1970">
              <w:rPr>
                <w:rFonts w:ascii="Times New Roman" w:hAnsi="Times New Roman" w:cs="Times New Roman"/>
                <w:sz w:val="22"/>
              </w:rPr>
              <w:t>o weight</w:t>
            </w:r>
            <w:r>
              <w:rPr>
                <w:rFonts w:ascii="Times New Roman" w:hAnsi="Times New Roman" w:cs="Times New Roman"/>
                <w:sz w:val="22"/>
              </w:rPr>
              <w:t>s</w:t>
            </w:r>
          </w:p>
        </w:tc>
        <w:tc>
          <w:tcPr>
            <w:tcW w:w="986" w:type="dxa"/>
            <w:tcBorders>
              <w:top w:val="nil"/>
              <w:left w:val="nil"/>
              <w:bottom w:val="nil"/>
              <w:right w:val="nil"/>
            </w:tcBorders>
            <w:shd w:val="clear" w:color="auto" w:fill="auto"/>
            <w:noWrap/>
            <w:vAlign w:val="center"/>
            <w:hideMark/>
          </w:tcPr>
          <w:p w14:paraId="2BEB3E8F" w14:textId="578A1D9F"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19,452.9</w:t>
            </w:r>
          </w:p>
        </w:tc>
        <w:tc>
          <w:tcPr>
            <w:tcW w:w="1701" w:type="dxa"/>
            <w:noWrap/>
            <w:vAlign w:val="center"/>
            <w:hideMark/>
          </w:tcPr>
          <w:p w14:paraId="7ACBAFF7"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1.02 (1.00, 1.05)</w:t>
            </w:r>
          </w:p>
        </w:tc>
        <w:tc>
          <w:tcPr>
            <w:tcW w:w="821" w:type="dxa"/>
            <w:noWrap/>
            <w:vAlign w:val="center"/>
            <w:hideMark/>
          </w:tcPr>
          <w:p w14:paraId="732A8386"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0.0750</w:t>
            </w:r>
          </w:p>
        </w:tc>
      </w:tr>
      <w:tr w:rsidR="0082543F" w:rsidRPr="00CC1970" w14:paraId="3EFFC0C2" w14:textId="77777777" w:rsidTr="0082543F">
        <w:trPr>
          <w:trHeight w:val="57"/>
        </w:trPr>
        <w:tc>
          <w:tcPr>
            <w:tcW w:w="4254" w:type="dxa"/>
            <w:noWrap/>
            <w:vAlign w:val="center"/>
          </w:tcPr>
          <w:p w14:paraId="1689A18E" w14:textId="6A96DAB7" w:rsidR="0082543F" w:rsidRPr="00CC1970" w:rsidRDefault="0082543F" w:rsidP="0082543F">
            <w:pPr>
              <w:ind w:right="-2"/>
              <w:jc w:val="left"/>
              <w:rPr>
                <w:rFonts w:ascii="Times New Roman" w:hAnsi="Times New Roman" w:cs="Times New Roman"/>
                <w:sz w:val="22"/>
              </w:rPr>
            </w:pPr>
          </w:p>
        </w:tc>
        <w:tc>
          <w:tcPr>
            <w:tcW w:w="3402" w:type="dxa"/>
          </w:tcPr>
          <w:p w14:paraId="19DC8892" w14:textId="77777777" w:rsidR="0082543F" w:rsidRPr="00CC1970" w:rsidRDefault="0082543F" w:rsidP="0082543F">
            <w:pPr>
              <w:ind w:right="-2"/>
              <w:jc w:val="left"/>
              <w:rPr>
                <w:rFonts w:ascii="Times New Roman" w:hAnsi="Times New Roman" w:cs="Times New Roman"/>
                <w:sz w:val="22"/>
              </w:rPr>
            </w:pPr>
          </w:p>
        </w:tc>
        <w:tc>
          <w:tcPr>
            <w:tcW w:w="1417" w:type="dxa"/>
            <w:noWrap/>
            <w:vAlign w:val="center"/>
            <w:hideMark/>
          </w:tcPr>
          <w:p w14:paraId="39078C5E" w14:textId="735D98F5" w:rsidR="0082543F" w:rsidRPr="004D0F9C" w:rsidRDefault="0082543F" w:rsidP="0082543F">
            <w:pPr>
              <w:ind w:right="-2"/>
              <w:jc w:val="left"/>
              <w:rPr>
                <w:rFonts w:ascii="Times New Roman" w:hAnsi="Times New Roman" w:cs="Times New Roman"/>
                <w:b/>
                <w:bCs/>
                <w:sz w:val="22"/>
              </w:rPr>
            </w:pPr>
            <w:r w:rsidRPr="004D0F9C">
              <w:rPr>
                <w:rFonts w:ascii="Times New Roman" w:hAnsi="Times New Roman" w:cs="Times New Roman"/>
                <w:b/>
                <w:bCs/>
                <w:sz w:val="22"/>
              </w:rPr>
              <w:t>lag=0</w:t>
            </w:r>
          </w:p>
        </w:tc>
        <w:tc>
          <w:tcPr>
            <w:tcW w:w="986" w:type="dxa"/>
            <w:tcBorders>
              <w:top w:val="nil"/>
              <w:left w:val="nil"/>
              <w:bottom w:val="nil"/>
              <w:right w:val="nil"/>
            </w:tcBorders>
            <w:shd w:val="clear" w:color="auto" w:fill="auto"/>
            <w:noWrap/>
            <w:vAlign w:val="center"/>
            <w:hideMark/>
          </w:tcPr>
          <w:p w14:paraId="71A0CC6F" w14:textId="19C2FDDD" w:rsidR="0082543F" w:rsidRPr="004D0F9C" w:rsidRDefault="0082543F" w:rsidP="0082543F">
            <w:pPr>
              <w:ind w:right="-2"/>
              <w:jc w:val="right"/>
              <w:rPr>
                <w:rFonts w:ascii="Times New Roman" w:hAnsi="Times New Roman" w:cs="Times New Roman"/>
                <w:b/>
                <w:bCs/>
                <w:sz w:val="22"/>
              </w:rPr>
            </w:pPr>
            <w:r w:rsidRPr="004D0F9C">
              <w:rPr>
                <w:rFonts w:ascii="Times New Roman" w:hAnsi="Times New Roman" w:cs="Times New Roman"/>
                <w:b/>
                <w:bCs/>
                <w:sz w:val="22"/>
              </w:rPr>
              <w:t>19,465.3</w:t>
            </w:r>
          </w:p>
        </w:tc>
        <w:tc>
          <w:tcPr>
            <w:tcW w:w="1701" w:type="dxa"/>
            <w:noWrap/>
            <w:vAlign w:val="center"/>
            <w:hideMark/>
          </w:tcPr>
          <w:p w14:paraId="40CFB9CE" w14:textId="77777777" w:rsidR="0082543F" w:rsidRPr="004D0F9C" w:rsidRDefault="0082543F" w:rsidP="0082543F">
            <w:pPr>
              <w:ind w:right="-2"/>
              <w:jc w:val="right"/>
              <w:rPr>
                <w:rFonts w:ascii="Times New Roman" w:hAnsi="Times New Roman" w:cs="Times New Roman"/>
                <w:b/>
                <w:bCs/>
                <w:sz w:val="22"/>
              </w:rPr>
            </w:pPr>
            <w:r w:rsidRPr="004D0F9C">
              <w:rPr>
                <w:rFonts w:ascii="Times New Roman" w:hAnsi="Times New Roman" w:cs="Times New Roman"/>
                <w:b/>
                <w:bCs/>
                <w:sz w:val="22"/>
              </w:rPr>
              <w:t>1.04 (1.01, 1.07)</w:t>
            </w:r>
          </w:p>
        </w:tc>
        <w:tc>
          <w:tcPr>
            <w:tcW w:w="821" w:type="dxa"/>
            <w:noWrap/>
            <w:vAlign w:val="center"/>
            <w:hideMark/>
          </w:tcPr>
          <w:p w14:paraId="7C17FADC" w14:textId="77777777" w:rsidR="0082543F" w:rsidRPr="004D0F9C" w:rsidRDefault="0082543F" w:rsidP="0082543F">
            <w:pPr>
              <w:ind w:right="-2"/>
              <w:jc w:val="right"/>
              <w:rPr>
                <w:rFonts w:ascii="Times New Roman" w:hAnsi="Times New Roman" w:cs="Times New Roman"/>
                <w:b/>
                <w:bCs/>
                <w:sz w:val="22"/>
              </w:rPr>
            </w:pPr>
            <w:r w:rsidRPr="004D0F9C">
              <w:rPr>
                <w:rFonts w:ascii="Times New Roman" w:hAnsi="Times New Roman" w:cs="Times New Roman"/>
                <w:b/>
                <w:bCs/>
                <w:sz w:val="22"/>
              </w:rPr>
              <w:t>0.0202</w:t>
            </w:r>
          </w:p>
        </w:tc>
      </w:tr>
      <w:tr w:rsidR="0082543F" w:rsidRPr="00CC1970" w14:paraId="4CE68A3D" w14:textId="77777777" w:rsidTr="0082543F">
        <w:trPr>
          <w:trHeight w:val="57"/>
        </w:trPr>
        <w:tc>
          <w:tcPr>
            <w:tcW w:w="4254" w:type="dxa"/>
            <w:noWrap/>
            <w:vAlign w:val="center"/>
          </w:tcPr>
          <w:p w14:paraId="010F61B2" w14:textId="2B41F3C7" w:rsidR="0082543F" w:rsidRPr="00CC1970" w:rsidRDefault="0082543F" w:rsidP="0082543F">
            <w:pPr>
              <w:ind w:right="-2"/>
              <w:jc w:val="left"/>
              <w:rPr>
                <w:rFonts w:ascii="Times New Roman" w:hAnsi="Times New Roman" w:cs="Times New Roman"/>
                <w:sz w:val="22"/>
              </w:rPr>
            </w:pPr>
          </w:p>
        </w:tc>
        <w:tc>
          <w:tcPr>
            <w:tcW w:w="3402" w:type="dxa"/>
          </w:tcPr>
          <w:p w14:paraId="2E87CD84" w14:textId="77777777" w:rsidR="0082543F" w:rsidRPr="00CC1970" w:rsidRDefault="0082543F" w:rsidP="0082543F">
            <w:pPr>
              <w:ind w:right="-2"/>
              <w:jc w:val="left"/>
              <w:rPr>
                <w:rFonts w:ascii="Times New Roman" w:hAnsi="Times New Roman" w:cs="Times New Roman"/>
                <w:sz w:val="22"/>
              </w:rPr>
            </w:pPr>
          </w:p>
        </w:tc>
        <w:tc>
          <w:tcPr>
            <w:tcW w:w="1417" w:type="dxa"/>
            <w:noWrap/>
            <w:vAlign w:val="center"/>
            <w:hideMark/>
          </w:tcPr>
          <w:p w14:paraId="46238D7B" w14:textId="722DDF91" w:rsidR="0082543F" w:rsidRPr="00CC1970" w:rsidRDefault="0082543F" w:rsidP="0082543F">
            <w:pPr>
              <w:ind w:right="-2"/>
              <w:jc w:val="left"/>
              <w:rPr>
                <w:rFonts w:ascii="Times New Roman" w:hAnsi="Times New Roman" w:cs="Times New Roman"/>
                <w:sz w:val="22"/>
              </w:rPr>
            </w:pPr>
            <w:r w:rsidRPr="00CC1970">
              <w:rPr>
                <w:rFonts w:ascii="Times New Roman" w:hAnsi="Times New Roman" w:cs="Times New Roman"/>
                <w:sz w:val="22"/>
              </w:rPr>
              <w:t>lag=1</w:t>
            </w:r>
          </w:p>
        </w:tc>
        <w:tc>
          <w:tcPr>
            <w:tcW w:w="986" w:type="dxa"/>
            <w:tcBorders>
              <w:top w:val="nil"/>
              <w:left w:val="nil"/>
              <w:bottom w:val="nil"/>
              <w:right w:val="nil"/>
            </w:tcBorders>
            <w:shd w:val="clear" w:color="auto" w:fill="auto"/>
            <w:noWrap/>
            <w:vAlign w:val="center"/>
            <w:hideMark/>
          </w:tcPr>
          <w:p w14:paraId="5CF77AC7" w14:textId="4D4B421F"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19,502.8</w:t>
            </w:r>
          </w:p>
        </w:tc>
        <w:tc>
          <w:tcPr>
            <w:tcW w:w="1701" w:type="dxa"/>
            <w:noWrap/>
            <w:vAlign w:val="center"/>
            <w:hideMark/>
          </w:tcPr>
          <w:p w14:paraId="1D2E1A75"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1.03 (0.99, 1.07)</w:t>
            </w:r>
          </w:p>
        </w:tc>
        <w:tc>
          <w:tcPr>
            <w:tcW w:w="821" w:type="dxa"/>
            <w:noWrap/>
            <w:vAlign w:val="center"/>
            <w:hideMark/>
          </w:tcPr>
          <w:p w14:paraId="0CB9BF24"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0.1613</w:t>
            </w:r>
          </w:p>
        </w:tc>
      </w:tr>
      <w:tr w:rsidR="0082543F" w:rsidRPr="00CC1970" w14:paraId="66CDB4ED" w14:textId="77777777" w:rsidTr="0082543F">
        <w:trPr>
          <w:trHeight w:val="57"/>
        </w:trPr>
        <w:tc>
          <w:tcPr>
            <w:tcW w:w="4254" w:type="dxa"/>
            <w:noWrap/>
            <w:vAlign w:val="center"/>
          </w:tcPr>
          <w:p w14:paraId="2A368C77" w14:textId="44C838D4" w:rsidR="0082543F" w:rsidRPr="00CC1970" w:rsidRDefault="0082543F" w:rsidP="0082543F">
            <w:pPr>
              <w:ind w:right="-2"/>
              <w:jc w:val="left"/>
              <w:rPr>
                <w:rFonts w:ascii="Times New Roman" w:hAnsi="Times New Roman" w:cs="Times New Roman"/>
                <w:sz w:val="22"/>
              </w:rPr>
            </w:pPr>
            <w:r w:rsidRPr="00CC1970">
              <w:rPr>
                <w:rFonts w:ascii="Times New Roman" w:hAnsi="Times New Roman" w:cs="Times New Roman"/>
                <w:sz w:val="22"/>
              </w:rPr>
              <w:t>General-population, intensive ambulatory</w:t>
            </w:r>
          </w:p>
        </w:tc>
        <w:tc>
          <w:tcPr>
            <w:tcW w:w="3402" w:type="dxa"/>
          </w:tcPr>
          <w:p w14:paraId="09412DD0" w14:textId="77777777" w:rsidR="0082543F" w:rsidRPr="00CC1970" w:rsidRDefault="0082543F" w:rsidP="0082543F">
            <w:pPr>
              <w:ind w:right="-2"/>
              <w:jc w:val="left"/>
              <w:rPr>
                <w:rFonts w:ascii="Times New Roman" w:hAnsi="Times New Roman" w:cs="Times New Roman"/>
                <w:sz w:val="22"/>
              </w:rPr>
            </w:pPr>
          </w:p>
        </w:tc>
        <w:tc>
          <w:tcPr>
            <w:tcW w:w="1417" w:type="dxa"/>
            <w:noWrap/>
            <w:vAlign w:val="center"/>
          </w:tcPr>
          <w:p w14:paraId="09B78C32" w14:textId="2AE40930" w:rsidR="0082543F" w:rsidRPr="00CC1970" w:rsidRDefault="0082543F" w:rsidP="0082543F">
            <w:pPr>
              <w:ind w:right="-2"/>
              <w:jc w:val="left"/>
              <w:rPr>
                <w:rFonts w:ascii="Times New Roman" w:hAnsi="Times New Roman" w:cs="Times New Roman"/>
                <w:sz w:val="22"/>
              </w:rPr>
            </w:pPr>
          </w:p>
        </w:tc>
        <w:tc>
          <w:tcPr>
            <w:tcW w:w="986" w:type="dxa"/>
            <w:noWrap/>
            <w:vAlign w:val="center"/>
          </w:tcPr>
          <w:p w14:paraId="618A2145" w14:textId="77777777" w:rsidR="0082543F" w:rsidRPr="00CC1970" w:rsidRDefault="0082543F" w:rsidP="0082543F">
            <w:pPr>
              <w:ind w:right="-2"/>
              <w:jc w:val="right"/>
              <w:rPr>
                <w:rFonts w:ascii="Times New Roman" w:hAnsi="Times New Roman" w:cs="Times New Roman"/>
                <w:sz w:val="22"/>
              </w:rPr>
            </w:pPr>
          </w:p>
        </w:tc>
        <w:tc>
          <w:tcPr>
            <w:tcW w:w="1701" w:type="dxa"/>
            <w:noWrap/>
            <w:vAlign w:val="center"/>
          </w:tcPr>
          <w:p w14:paraId="0B2B3C5F" w14:textId="77777777" w:rsidR="0082543F" w:rsidRPr="00CC1970" w:rsidRDefault="0082543F" w:rsidP="0082543F">
            <w:pPr>
              <w:ind w:right="-2"/>
              <w:jc w:val="right"/>
              <w:rPr>
                <w:rFonts w:ascii="Times New Roman" w:hAnsi="Times New Roman" w:cs="Times New Roman"/>
                <w:sz w:val="22"/>
              </w:rPr>
            </w:pPr>
          </w:p>
        </w:tc>
        <w:tc>
          <w:tcPr>
            <w:tcW w:w="821" w:type="dxa"/>
            <w:noWrap/>
            <w:vAlign w:val="center"/>
          </w:tcPr>
          <w:p w14:paraId="14B7B5FF" w14:textId="77777777" w:rsidR="0082543F" w:rsidRPr="00CC1970" w:rsidRDefault="0082543F" w:rsidP="0082543F">
            <w:pPr>
              <w:ind w:right="-2"/>
              <w:jc w:val="right"/>
              <w:rPr>
                <w:rFonts w:ascii="Times New Roman" w:hAnsi="Times New Roman" w:cs="Times New Roman"/>
                <w:sz w:val="22"/>
              </w:rPr>
            </w:pPr>
          </w:p>
        </w:tc>
      </w:tr>
      <w:tr w:rsidR="0082543F" w:rsidRPr="00CC1970" w14:paraId="6C051668" w14:textId="77777777" w:rsidTr="0082543F">
        <w:trPr>
          <w:trHeight w:val="57"/>
        </w:trPr>
        <w:tc>
          <w:tcPr>
            <w:tcW w:w="4254" w:type="dxa"/>
            <w:noWrap/>
            <w:vAlign w:val="center"/>
          </w:tcPr>
          <w:p w14:paraId="343FF0E0" w14:textId="15F6269F" w:rsidR="0082543F" w:rsidRPr="00CC1970" w:rsidRDefault="0082543F" w:rsidP="0082543F">
            <w:pPr>
              <w:ind w:right="-2"/>
              <w:jc w:val="left"/>
              <w:rPr>
                <w:rFonts w:ascii="Times New Roman" w:hAnsi="Times New Roman" w:cs="Times New Roman"/>
                <w:sz w:val="22"/>
              </w:rPr>
            </w:pPr>
          </w:p>
        </w:tc>
        <w:tc>
          <w:tcPr>
            <w:tcW w:w="3402" w:type="dxa"/>
          </w:tcPr>
          <w:p w14:paraId="73D3B9E9" w14:textId="1708E323" w:rsidR="0082543F" w:rsidRPr="00CC1970" w:rsidRDefault="0082543F" w:rsidP="0082543F">
            <w:pPr>
              <w:ind w:right="-2"/>
              <w:jc w:val="left"/>
              <w:rPr>
                <w:rFonts w:ascii="Times New Roman" w:hAnsi="Times New Roman" w:cs="Times New Roman"/>
                <w:sz w:val="22"/>
              </w:rPr>
            </w:pPr>
            <w:r w:rsidRPr="00CC1970">
              <w:rPr>
                <w:rFonts w:ascii="Times New Roman" w:hAnsi="Times New Roman" w:cs="Times New Roman"/>
                <w:sz w:val="22"/>
              </w:rPr>
              <w:t>No time-varying coefficients</w:t>
            </w:r>
          </w:p>
        </w:tc>
        <w:tc>
          <w:tcPr>
            <w:tcW w:w="1417" w:type="dxa"/>
            <w:noWrap/>
            <w:vAlign w:val="center"/>
            <w:hideMark/>
          </w:tcPr>
          <w:p w14:paraId="1408894F" w14:textId="46792CA4" w:rsidR="0082543F" w:rsidRPr="00CC1970" w:rsidRDefault="0082543F" w:rsidP="0082543F">
            <w:pPr>
              <w:ind w:right="-2"/>
              <w:jc w:val="left"/>
              <w:rPr>
                <w:rFonts w:ascii="Times New Roman" w:hAnsi="Times New Roman" w:cs="Times New Roman"/>
                <w:sz w:val="22"/>
              </w:rPr>
            </w:pPr>
            <w:r>
              <w:rPr>
                <w:rFonts w:ascii="Times New Roman" w:hAnsi="Times New Roman" w:cs="Times New Roman"/>
                <w:sz w:val="22"/>
              </w:rPr>
              <w:t>N</w:t>
            </w:r>
            <w:r w:rsidRPr="00CC1970">
              <w:rPr>
                <w:rFonts w:ascii="Times New Roman" w:hAnsi="Times New Roman" w:cs="Times New Roman"/>
                <w:sz w:val="22"/>
              </w:rPr>
              <w:t>o weight</w:t>
            </w:r>
            <w:r>
              <w:rPr>
                <w:rFonts w:ascii="Times New Roman" w:hAnsi="Times New Roman" w:cs="Times New Roman"/>
                <w:sz w:val="22"/>
              </w:rPr>
              <w:t>s</w:t>
            </w:r>
          </w:p>
        </w:tc>
        <w:tc>
          <w:tcPr>
            <w:tcW w:w="986" w:type="dxa"/>
            <w:tcBorders>
              <w:top w:val="nil"/>
              <w:left w:val="nil"/>
              <w:bottom w:val="nil"/>
              <w:right w:val="nil"/>
            </w:tcBorders>
            <w:shd w:val="clear" w:color="auto" w:fill="auto"/>
            <w:noWrap/>
            <w:vAlign w:val="center"/>
            <w:hideMark/>
          </w:tcPr>
          <w:p w14:paraId="26885D90" w14:textId="47C3C79F"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22,259.1</w:t>
            </w:r>
          </w:p>
        </w:tc>
        <w:tc>
          <w:tcPr>
            <w:tcW w:w="1701" w:type="dxa"/>
            <w:noWrap/>
            <w:vAlign w:val="center"/>
            <w:hideMark/>
          </w:tcPr>
          <w:p w14:paraId="587A2A30"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1.04 (1.01, 1.07)</w:t>
            </w:r>
          </w:p>
        </w:tc>
        <w:tc>
          <w:tcPr>
            <w:tcW w:w="821" w:type="dxa"/>
            <w:noWrap/>
            <w:vAlign w:val="center"/>
            <w:hideMark/>
          </w:tcPr>
          <w:p w14:paraId="61B15B36"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0.0090</w:t>
            </w:r>
          </w:p>
        </w:tc>
      </w:tr>
      <w:tr w:rsidR="0082543F" w:rsidRPr="00CC1970" w14:paraId="297A75F9" w14:textId="77777777" w:rsidTr="0082543F">
        <w:trPr>
          <w:trHeight w:val="57"/>
        </w:trPr>
        <w:tc>
          <w:tcPr>
            <w:tcW w:w="4254" w:type="dxa"/>
            <w:noWrap/>
            <w:vAlign w:val="center"/>
          </w:tcPr>
          <w:p w14:paraId="589AE945" w14:textId="35ED7460" w:rsidR="0082543F" w:rsidRPr="00CC1970" w:rsidRDefault="0082543F" w:rsidP="0082543F">
            <w:pPr>
              <w:ind w:right="-2"/>
              <w:jc w:val="left"/>
              <w:rPr>
                <w:rFonts w:ascii="Times New Roman" w:hAnsi="Times New Roman" w:cs="Times New Roman"/>
                <w:sz w:val="22"/>
              </w:rPr>
            </w:pPr>
          </w:p>
        </w:tc>
        <w:tc>
          <w:tcPr>
            <w:tcW w:w="3402" w:type="dxa"/>
          </w:tcPr>
          <w:p w14:paraId="61506BEC" w14:textId="77777777" w:rsidR="0082543F" w:rsidRPr="00405DC4" w:rsidRDefault="0082543F" w:rsidP="0082543F">
            <w:pPr>
              <w:ind w:right="-2"/>
              <w:jc w:val="left"/>
              <w:rPr>
                <w:rFonts w:ascii="Times New Roman" w:hAnsi="Times New Roman" w:cs="Times New Roman"/>
                <w:sz w:val="22"/>
              </w:rPr>
            </w:pPr>
          </w:p>
        </w:tc>
        <w:tc>
          <w:tcPr>
            <w:tcW w:w="1417" w:type="dxa"/>
            <w:noWrap/>
            <w:vAlign w:val="center"/>
            <w:hideMark/>
          </w:tcPr>
          <w:p w14:paraId="49F3D921" w14:textId="23B9C899" w:rsidR="0082543F" w:rsidRPr="00CC1970" w:rsidRDefault="0082543F" w:rsidP="0082543F">
            <w:pPr>
              <w:ind w:right="-2"/>
              <w:jc w:val="left"/>
              <w:rPr>
                <w:rFonts w:ascii="Times New Roman" w:hAnsi="Times New Roman" w:cs="Times New Roman"/>
                <w:sz w:val="22"/>
              </w:rPr>
            </w:pPr>
            <w:r>
              <w:rPr>
                <w:rFonts w:ascii="Times New Roman" w:hAnsi="Times New Roman" w:cs="Times New Roman"/>
                <w:sz w:val="22"/>
              </w:rPr>
              <w:t>l</w:t>
            </w:r>
            <w:r w:rsidRPr="00CC1970">
              <w:rPr>
                <w:rFonts w:ascii="Times New Roman" w:hAnsi="Times New Roman" w:cs="Times New Roman"/>
                <w:sz w:val="22"/>
              </w:rPr>
              <w:t>ag=0</w:t>
            </w:r>
          </w:p>
        </w:tc>
        <w:tc>
          <w:tcPr>
            <w:tcW w:w="986" w:type="dxa"/>
            <w:tcBorders>
              <w:top w:val="nil"/>
              <w:left w:val="nil"/>
              <w:bottom w:val="nil"/>
              <w:right w:val="nil"/>
            </w:tcBorders>
            <w:shd w:val="clear" w:color="auto" w:fill="auto"/>
            <w:noWrap/>
            <w:vAlign w:val="center"/>
            <w:hideMark/>
          </w:tcPr>
          <w:p w14:paraId="2ADD9165" w14:textId="7E106505"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22,272.1</w:t>
            </w:r>
          </w:p>
        </w:tc>
        <w:tc>
          <w:tcPr>
            <w:tcW w:w="1701" w:type="dxa"/>
            <w:noWrap/>
            <w:vAlign w:val="center"/>
            <w:hideMark/>
          </w:tcPr>
          <w:p w14:paraId="111F9155"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1.04 (1.01, 1.08)</w:t>
            </w:r>
          </w:p>
        </w:tc>
        <w:tc>
          <w:tcPr>
            <w:tcW w:w="821" w:type="dxa"/>
            <w:noWrap/>
            <w:vAlign w:val="center"/>
            <w:hideMark/>
          </w:tcPr>
          <w:p w14:paraId="031721DB"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0.0112</w:t>
            </w:r>
          </w:p>
        </w:tc>
      </w:tr>
      <w:tr w:rsidR="0082543F" w:rsidRPr="00CC1970" w14:paraId="2C3661FB" w14:textId="77777777" w:rsidTr="0082543F">
        <w:trPr>
          <w:trHeight w:val="57"/>
        </w:trPr>
        <w:tc>
          <w:tcPr>
            <w:tcW w:w="4254" w:type="dxa"/>
            <w:noWrap/>
            <w:vAlign w:val="center"/>
          </w:tcPr>
          <w:p w14:paraId="22641ACE" w14:textId="30BB81A5" w:rsidR="0082543F" w:rsidRPr="00CC1970" w:rsidRDefault="0082543F" w:rsidP="0082543F">
            <w:pPr>
              <w:ind w:right="-2"/>
              <w:jc w:val="left"/>
              <w:rPr>
                <w:rFonts w:ascii="Times New Roman" w:hAnsi="Times New Roman" w:cs="Times New Roman"/>
                <w:sz w:val="22"/>
              </w:rPr>
            </w:pPr>
          </w:p>
        </w:tc>
        <w:tc>
          <w:tcPr>
            <w:tcW w:w="3402" w:type="dxa"/>
          </w:tcPr>
          <w:p w14:paraId="44074821" w14:textId="77777777" w:rsidR="0082543F" w:rsidRPr="00405DC4" w:rsidRDefault="0082543F" w:rsidP="0082543F">
            <w:pPr>
              <w:ind w:right="-2"/>
              <w:jc w:val="left"/>
              <w:rPr>
                <w:rFonts w:ascii="Times New Roman" w:hAnsi="Times New Roman" w:cs="Times New Roman"/>
                <w:sz w:val="22"/>
              </w:rPr>
            </w:pPr>
          </w:p>
        </w:tc>
        <w:tc>
          <w:tcPr>
            <w:tcW w:w="1417" w:type="dxa"/>
            <w:noWrap/>
            <w:vAlign w:val="center"/>
            <w:hideMark/>
          </w:tcPr>
          <w:p w14:paraId="75650E0D" w14:textId="3157F47F" w:rsidR="0082543F" w:rsidRPr="00CC1970" w:rsidRDefault="0082543F" w:rsidP="0082543F">
            <w:pPr>
              <w:ind w:right="-2"/>
              <w:jc w:val="left"/>
              <w:rPr>
                <w:rFonts w:ascii="Times New Roman" w:hAnsi="Times New Roman" w:cs="Times New Roman"/>
                <w:sz w:val="22"/>
              </w:rPr>
            </w:pPr>
            <w:r w:rsidRPr="00CC1970">
              <w:rPr>
                <w:rFonts w:ascii="Times New Roman" w:hAnsi="Times New Roman" w:cs="Times New Roman"/>
                <w:sz w:val="22"/>
              </w:rPr>
              <w:t>lag=1</w:t>
            </w:r>
          </w:p>
        </w:tc>
        <w:tc>
          <w:tcPr>
            <w:tcW w:w="986" w:type="dxa"/>
            <w:tcBorders>
              <w:top w:val="nil"/>
              <w:left w:val="nil"/>
              <w:bottom w:val="nil"/>
              <w:right w:val="nil"/>
            </w:tcBorders>
            <w:shd w:val="clear" w:color="auto" w:fill="auto"/>
            <w:noWrap/>
            <w:vAlign w:val="center"/>
            <w:hideMark/>
          </w:tcPr>
          <w:p w14:paraId="40D8F1EC" w14:textId="4702D465"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22,268.1</w:t>
            </w:r>
          </w:p>
        </w:tc>
        <w:tc>
          <w:tcPr>
            <w:tcW w:w="1701" w:type="dxa"/>
            <w:noWrap/>
            <w:vAlign w:val="center"/>
            <w:hideMark/>
          </w:tcPr>
          <w:p w14:paraId="5DC5C579"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1.04 (1.01, 1.07)</w:t>
            </w:r>
          </w:p>
        </w:tc>
        <w:tc>
          <w:tcPr>
            <w:tcW w:w="821" w:type="dxa"/>
            <w:noWrap/>
            <w:vAlign w:val="center"/>
            <w:hideMark/>
          </w:tcPr>
          <w:p w14:paraId="07358B87"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0.0127</w:t>
            </w:r>
          </w:p>
        </w:tc>
      </w:tr>
      <w:tr w:rsidR="0082543F" w:rsidRPr="00CC1970" w14:paraId="4CE73FFC" w14:textId="77777777" w:rsidTr="0082543F">
        <w:trPr>
          <w:trHeight w:val="57"/>
        </w:trPr>
        <w:tc>
          <w:tcPr>
            <w:tcW w:w="4254" w:type="dxa"/>
            <w:noWrap/>
            <w:vAlign w:val="center"/>
          </w:tcPr>
          <w:p w14:paraId="2E452E3C" w14:textId="7B778191" w:rsidR="0082543F" w:rsidRPr="00CC1970" w:rsidRDefault="0082543F" w:rsidP="0082543F">
            <w:pPr>
              <w:ind w:right="-2"/>
              <w:jc w:val="left"/>
              <w:rPr>
                <w:rFonts w:ascii="Times New Roman" w:hAnsi="Times New Roman" w:cs="Times New Roman"/>
                <w:sz w:val="22"/>
              </w:rPr>
            </w:pPr>
          </w:p>
        </w:tc>
        <w:tc>
          <w:tcPr>
            <w:tcW w:w="3402" w:type="dxa"/>
          </w:tcPr>
          <w:p w14:paraId="169C3E14" w14:textId="4AFE7B06" w:rsidR="0082543F" w:rsidRPr="00CC1970" w:rsidRDefault="0082543F" w:rsidP="0082543F">
            <w:pPr>
              <w:ind w:right="-2"/>
              <w:jc w:val="left"/>
              <w:rPr>
                <w:rFonts w:ascii="Times New Roman" w:hAnsi="Times New Roman" w:cs="Times New Roman"/>
                <w:sz w:val="22"/>
              </w:rPr>
            </w:pPr>
            <w:r>
              <w:rPr>
                <w:rFonts w:ascii="Times New Roman" w:hAnsi="Times New Roman" w:cs="Times New Roman"/>
                <w:sz w:val="22"/>
              </w:rPr>
              <w:t>Time-varying coefficients</w:t>
            </w:r>
          </w:p>
        </w:tc>
        <w:tc>
          <w:tcPr>
            <w:tcW w:w="1417" w:type="dxa"/>
            <w:noWrap/>
            <w:vAlign w:val="center"/>
            <w:hideMark/>
          </w:tcPr>
          <w:p w14:paraId="2F0B8013" w14:textId="755EC24A" w:rsidR="0082543F" w:rsidRPr="00CC1970" w:rsidRDefault="0082543F" w:rsidP="0082543F">
            <w:pPr>
              <w:ind w:right="-2"/>
              <w:jc w:val="left"/>
              <w:rPr>
                <w:rFonts w:ascii="Times New Roman" w:hAnsi="Times New Roman" w:cs="Times New Roman"/>
                <w:sz w:val="22"/>
              </w:rPr>
            </w:pPr>
            <w:r>
              <w:rPr>
                <w:rFonts w:ascii="Times New Roman" w:hAnsi="Times New Roman" w:cs="Times New Roman"/>
                <w:sz w:val="22"/>
              </w:rPr>
              <w:t>N</w:t>
            </w:r>
            <w:r w:rsidRPr="00CC1970">
              <w:rPr>
                <w:rFonts w:ascii="Times New Roman" w:hAnsi="Times New Roman" w:cs="Times New Roman"/>
                <w:sz w:val="22"/>
              </w:rPr>
              <w:t>o weight</w:t>
            </w:r>
            <w:r>
              <w:rPr>
                <w:rFonts w:ascii="Times New Roman" w:hAnsi="Times New Roman" w:cs="Times New Roman"/>
                <w:sz w:val="22"/>
              </w:rPr>
              <w:t>s</w:t>
            </w:r>
          </w:p>
        </w:tc>
        <w:tc>
          <w:tcPr>
            <w:tcW w:w="986" w:type="dxa"/>
            <w:tcBorders>
              <w:top w:val="nil"/>
              <w:left w:val="nil"/>
              <w:bottom w:val="nil"/>
              <w:right w:val="nil"/>
            </w:tcBorders>
            <w:shd w:val="clear" w:color="auto" w:fill="auto"/>
            <w:noWrap/>
            <w:vAlign w:val="center"/>
            <w:hideMark/>
          </w:tcPr>
          <w:p w14:paraId="673D2F4B" w14:textId="5271C58E"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22,259.1</w:t>
            </w:r>
          </w:p>
        </w:tc>
        <w:tc>
          <w:tcPr>
            <w:tcW w:w="1701" w:type="dxa"/>
            <w:noWrap/>
            <w:vAlign w:val="center"/>
            <w:hideMark/>
          </w:tcPr>
          <w:p w14:paraId="314C3AA5"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1.04 (1.01, 1.07)</w:t>
            </w:r>
          </w:p>
        </w:tc>
        <w:tc>
          <w:tcPr>
            <w:tcW w:w="821" w:type="dxa"/>
            <w:noWrap/>
            <w:vAlign w:val="center"/>
            <w:hideMark/>
          </w:tcPr>
          <w:p w14:paraId="5472A315"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0.0090</w:t>
            </w:r>
          </w:p>
        </w:tc>
      </w:tr>
      <w:tr w:rsidR="0082543F" w:rsidRPr="00CC1970" w14:paraId="22A4F313" w14:textId="77777777" w:rsidTr="0082543F">
        <w:trPr>
          <w:trHeight w:val="57"/>
        </w:trPr>
        <w:tc>
          <w:tcPr>
            <w:tcW w:w="4254" w:type="dxa"/>
            <w:noWrap/>
            <w:vAlign w:val="center"/>
          </w:tcPr>
          <w:p w14:paraId="337D767C" w14:textId="087F243B" w:rsidR="0082543F" w:rsidRPr="00CC1970" w:rsidRDefault="0082543F" w:rsidP="0082543F">
            <w:pPr>
              <w:ind w:right="-2"/>
              <w:jc w:val="left"/>
              <w:rPr>
                <w:rFonts w:ascii="Times New Roman" w:hAnsi="Times New Roman" w:cs="Times New Roman"/>
                <w:sz w:val="22"/>
              </w:rPr>
            </w:pPr>
          </w:p>
        </w:tc>
        <w:tc>
          <w:tcPr>
            <w:tcW w:w="3402" w:type="dxa"/>
          </w:tcPr>
          <w:p w14:paraId="2284AE22" w14:textId="77777777" w:rsidR="0082543F" w:rsidRPr="00CC1970" w:rsidRDefault="0082543F" w:rsidP="0082543F">
            <w:pPr>
              <w:ind w:right="-2"/>
              <w:jc w:val="left"/>
              <w:rPr>
                <w:rFonts w:ascii="Times New Roman" w:hAnsi="Times New Roman" w:cs="Times New Roman"/>
                <w:sz w:val="22"/>
              </w:rPr>
            </w:pPr>
          </w:p>
        </w:tc>
        <w:tc>
          <w:tcPr>
            <w:tcW w:w="1417" w:type="dxa"/>
            <w:noWrap/>
            <w:vAlign w:val="center"/>
            <w:hideMark/>
          </w:tcPr>
          <w:p w14:paraId="6F374637" w14:textId="6164C488" w:rsidR="0082543F" w:rsidRPr="00CC1970" w:rsidRDefault="0082543F" w:rsidP="0082543F">
            <w:pPr>
              <w:ind w:right="-2"/>
              <w:jc w:val="left"/>
              <w:rPr>
                <w:rFonts w:ascii="Times New Roman" w:hAnsi="Times New Roman" w:cs="Times New Roman"/>
                <w:sz w:val="22"/>
              </w:rPr>
            </w:pPr>
            <w:r>
              <w:rPr>
                <w:rFonts w:ascii="Times New Roman" w:hAnsi="Times New Roman" w:cs="Times New Roman"/>
                <w:sz w:val="22"/>
              </w:rPr>
              <w:t>l</w:t>
            </w:r>
            <w:r w:rsidRPr="00CC1970">
              <w:rPr>
                <w:rFonts w:ascii="Times New Roman" w:hAnsi="Times New Roman" w:cs="Times New Roman"/>
                <w:sz w:val="22"/>
              </w:rPr>
              <w:t>ag=0</w:t>
            </w:r>
          </w:p>
        </w:tc>
        <w:tc>
          <w:tcPr>
            <w:tcW w:w="986" w:type="dxa"/>
            <w:tcBorders>
              <w:top w:val="nil"/>
              <w:left w:val="nil"/>
              <w:bottom w:val="nil"/>
              <w:right w:val="nil"/>
            </w:tcBorders>
            <w:shd w:val="clear" w:color="auto" w:fill="auto"/>
            <w:noWrap/>
            <w:vAlign w:val="center"/>
            <w:hideMark/>
          </w:tcPr>
          <w:p w14:paraId="368D9DA6" w14:textId="100B418A"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22,280.5</w:t>
            </w:r>
          </w:p>
        </w:tc>
        <w:tc>
          <w:tcPr>
            <w:tcW w:w="1701" w:type="dxa"/>
            <w:noWrap/>
            <w:vAlign w:val="center"/>
            <w:hideMark/>
          </w:tcPr>
          <w:p w14:paraId="71E5B1E8"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1.05 (1.02, 1.09)</w:t>
            </w:r>
          </w:p>
        </w:tc>
        <w:tc>
          <w:tcPr>
            <w:tcW w:w="821" w:type="dxa"/>
            <w:noWrap/>
            <w:vAlign w:val="center"/>
            <w:hideMark/>
          </w:tcPr>
          <w:p w14:paraId="13E711DC"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0.0035</w:t>
            </w:r>
          </w:p>
        </w:tc>
      </w:tr>
      <w:tr w:rsidR="0082543F" w:rsidRPr="00CC1970" w14:paraId="1AA0F3F1" w14:textId="77777777" w:rsidTr="0082543F">
        <w:trPr>
          <w:trHeight w:val="57"/>
        </w:trPr>
        <w:tc>
          <w:tcPr>
            <w:tcW w:w="4254" w:type="dxa"/>
            <w:noWrap/>
            <w:vAlign w:val="center"/>
          </w:tcPr>
          <w:p w14:paraId="7B09E065" w14:textId="09A4054B" w:rsidR="0082543F" w:rsidRPr="00CC1970" w:rsidRDefault="0082543F" w:rsidP="0082543F">
            <w:pPr>
              <w:ind w:right="-2"/>
              <w:jc w:val="left"/>
              <w:rPr>
                <w:rFonts w:ascii="Times New Roman" w:hAnsi="Times New Roman" w:cs="Times New Roman"/>
                <w:sz w:val="22"/>
              </w:rPr>
            </w:pPr>
          </w:p>
        </w:tc>
        <w:tc>
          <w:tcPr>
            <w:tcW w:w="3402" w:type="dxa"/>
          </w:tcPr>
          <w:p w14:paraId="7AA0AE8D" w14:textId="77777777" w:rsidR="0082543F" w:rsidRPr="00CC1970" w:rsidRDefault="0082543F" w:rsidP="0082543F">
            <w:pPr>
              <w:ind w:right="-2"/>
              <w:jc w:val="left"/>
              <w:rPr>
                <w:rFonts w:ascii="Times New Roman" w:hAnsi="Times New Roman" w:cs="Times New Roman"/>
                <w:sz w:val="22"/>
              </w:rPr>
            </w:pPr>
          </w:p>
        </w:tc>
        <w:tc>
          <w:tcPr>
            <w:tcW w:w="1417" w:type="dxa"/>
            <w:noWrap/>
            <w:vAlign w:val="center"/>
            <w:hideMark/>
          </w:tcPr>
          <w:p w14:paraId="44F27C9A" w14:textId="7DD0B4A6" w:rsidR="0082543F" w:rsidRPr="00CC1970" w:rsidRDefault="0082543F" w:rsidP="0082543F">
            <w:pPr>
              <w:ind w:right="-2"/>
              <w:jc w:val="left"/>
              <w:rPr>
                <w:rFonts w:ascii="Times New Roman" w:hAnsi="Times New Roman" w:cs="Times New Roman"/>
                <w:sz w:val="22"/>
              </w:rPr>
            </w:pPr>
            <w:r w:rsidRPr="00CC1970">
              <w:rPr>
                <w:rFonts w:ascii="Times New Roman" w:hAnsi="Times New Roman" w:cs="Times New Roman"/>
                <w:sz w:val="22"/>
              </w:rPr>
              <w:t>lag=1</w:t>
            </w:r>
          </w:p>
        </w:tc>
        <w:tc>
          <w:tcPr>
            <w:tcW w:w="986" w:type="dxa"/>
            <w:tcBorders>
              <w:top w:val="nil"/>
              <w:left w:val="nil"/>
              <w:bottom w:val="nil"/>
              <w:right w:val="nil"/>
            </w:tcBorders>
            <w:shd w:val="clear" w:color="auto" w:fill="auto"/>
            <w:noWrap/>
            <w:vAlign w:val="center"/>
            <w:hideMark/>
          </w:tcPr>
          <w:p w14:paraId="25A2E7CE" w14:textId="18510FF8"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22,318.8</w:t>
            </w:r>
          </w:p>
        </w:tc>
        <w:tc>
          <w:tcPr>
            <w:tcW w:w="1701" w:type="dxa"/>
            <w:noWrap/>
            <w:vAlign w:val="center"/>
            <w:hideMark/>
          </w:tcPr>
          <w:p w14:paraId="75A384BA"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1.05 (1.00, 1.09)</w:t>
            </w:r>
          </w:p>
        </w:tc>
        <w:tc>
          <w:tcPr>
            <w:tcW w:w="821" w:type="dxa"/>
            <w:noWrap/>
            <w:vAlign w:val="center"/>
            <w:hideMark/>
          </w:tcPr>
          <w:p w14:paraId="1D27CAEF"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0.0463</w:t>
            </w:r>
          </w:p>
        </w:tc>
      </w:tr>
      <w:tr w:rsidR="0082543F" w:rsidRPr="00CC1970" w14:paraId="594E692B" w14:textId="77777777" w:rsidTr="0082543F">
        <w:trPr>
          <w:trHeight w:val="57"/>
        </w:trPr>
        <w:tc>
          <w:tcPr>
            <w:tcW w:w="4254" w:type="dxa"/>
            <w:noWrap/>
            <w:vAlign w:val="center"/>
          </w:tcPr>
          <w:p w14:paraId="08D9C4BB" w14:textId="6797297C" w:rsidR="0082543F" w:rsidRPr="00CC1970" w:rsidRDefault="0082543F" w:rsidP="0082543F">
            <w:pPr>
              <w:ind w:right="-2"/>
              <w:jc w:val="left"/>
              <w:rPr>
                <w:rFonts w:ascii="Times New Roman" w:hAnsi="Times New Roman" w:cs="Times New Roman"/>
                <w:sz w:val="22"/>
              </w:rPr>
            </w:pPr>
          </w:p>
        </w:tc>
        <w:tc>
          <w:tcPr>
            <w:tcW w:w="3402" w:type="dxa"/>
          </w:tcPr>
          <w:p w14:paraId="40E28F89" w14:textId="1FC26FB2" w:rsidR="0082543F" w:rsidRPr="00CC1970" w:rsidRDefault="0082543F" w:rsidP="0082543F">
            <w:pPr>
              <w:ind w:right="-2"/>
              <w:jc w:val="left"/>
              <w:rPr>
                <w:rFonts w:ascii="Times New Roman" w:hAnsi="Times New Roman" w:cs="Times New Roman"/>
                <w:sz w:val="22"/>
              </w:rPr>
            </w:pPr>
            <w:r>
              <w:rPr>
                <w:rFonts w:ascii="Times New Roman" w:hAnsi="Times New Roman" w:cs="Times New Roman"/>
                <w:sz w:val="22"/>
              </w:rPr>
              <w:t>Stratified</w:t>
            </w:r>
          </w:p>
        </w:tc>
        <w:tc>
          <w:tcPr>
            <w:tcW w:w="1417" w:type="dxa"/>
            <w:noWrap/>
            <w:vAlign w:val="center"/>
            <w:hideMark/>
          </w:tcPr>
          <w:p w14:paraId="255CF20F" w14:textId="7E6E2EB0" w:rsidR="0082543F" w:rsidRPr="00CC1970" w:rsidRDefault="0082543F" w:rsidP="0082543F">
            <w:pPr>
              <w:ind w:right="-2"/>
              <w:jc w:val="left"/>
              <w:rPr>
                <w:rFonts w:ascii="Times New Roman" w:hAnsi="Times New Roman" w:cs="Times New Roman"/>
                <w:sz w:val="22"/>
              </w:rPr>
            </w:pPr>
            <w:r>
              <w:rPr>
                <w:rFonts w:ascii="Times New Roman" w:hAnsi="Times New Roman" w:cs="Times New Roman"/>
                <w:sz w:val="22"/>
              </w:rPr>
              <w:t>N</w:t>
            </w:r>
            <w:r w:rsidRPr="00CC1970">
              <w:rPr>
                <w:rFonts w:ascii="Times New Roman" w:hAnsi="Times New Roman" w:cs="Times New Roman"/>
                <w:sz w:val="22"/>
              </w:rPr>
              <w:t>o weight</w:t>
            </w:r>
            <w:r>
              <w:rPr>
                <w:rFonts w:ascii="Times New Roman" w:hAnsi="Times New Roman" w:cs="Times New Roman"/>
                <w:sz w:val="22"/>
              </w:rPr>
              <w:t>s</w:t>
            </w:r>
          </w:p>
        </w:tc>
        <w:tc>
          <w:tcPr>
            <w:tcW w:w="986" w:type="dxa"/>
            <w:tcBorders>
              <w:top w:val="nil"/>
              <w:left w:val="nil"/>
              <w:bottom w:val="nil"/>
              <w:right w:val="nil"/>
            </w:tcBorders>
            <w:shd w:val="clear" w:color="auto" w:fill="auto"/>
            <w:noWrap/>
            <w:vAlign w:val="center"/>
            <w:hideMark/>
          </w:tcPr>
          <w:p w14:paraId="79BEDECC" w14:textId="6F68743D"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22,259.1</w:t>
            </w:r>
          </w:p>
        </w:tc>
        <w:tc>
          <w:tcPr>
            <w:tcW w:w="1701" w:type="dxa"/>
            <w:noWrap/>
            <w:vAlign w:val="center"/>
            <w:hideMark/>
          </w:tcPr>
          <w:p w14:paraId="2A761E8A"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1.04 (1.01, 1.07)</w:t>
            </w:r>
          </w:p>
        </w:tc>
        <w:tc>
          <w:tcPr>
            <w:tcW w:w="821" w:type="dxa"/>
            <w:noWrap/>
            <w:vAlign w:val="center"/>
            <w:hideMark/>
          </w:tcPr>
          <w:p w14:paraId="107E534D"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0.0090</w:t>
            </w:r>
          </w:p>
        </w:tc>
      </w:tr>
      <w:tr w:rsidR="0082543F" w:rsidRPr="00CC1970" w14:paraId="517AAF80" w14:textId="77777777" w:rsidTr="0082543F">
        <w:trPr>
          <w:trHeight w:val="57"/>
        </w:trPr>
        <w:tc>
          <w:tcPr>
            <w:tcW w:w="4254" w:type="dxa"/>
            <w:noWrap/>
            <w:vAlign w:val="center"/>
          </w:tcPr>
          <w:p w14:paraId="37C203C4" w14:textId="654BE47D" w:rsidR="0082543F" w:rsidRPr="00CC1970" w:rsidRDefault="0082543F" w:rsidP="0082543F">
            <w:pPr>
              <w:ind w:right="-2"/>
              <w:jc w:val="left"/>
              <w:rPr>
                <w:rFonts w:ascii="Times New Roman" w:hAnsi="Times New Roman" w:cs="Times New Roman"/>
                <w:sz w:val="22"/>
              </w:rPr>
            </w:pPr>
          </w:p>
        </w:tc>
        <w:tc>
          <w:tcPr>
            <w:tcW w:w="3402" w:type="dxa"/>
          </w:tcPr>
          <w:p w14:paraId="51DA9967" w14:textId="77777777" w:rsidR="0082543F" w:rsidRPr="00CC1970" w:rsidRDefault="0082543F" w:rsidP="0082543F">
            <w:pPr>
              <w:ind w:right="-2"/>
              <w:jc w:val="left"/>
              <w:rPr>
                <w:rFonts w:ascii="Times New Roman" w:hAnsi="Times New Roman" w:cs="Times New Roman"/>
                <w:sz w:val="22"/>
              </w:rPr>
            </w:pPr>
          </w:p>
        </w:tc>
        <w:tc>
          <w:tcPr>
            <w:tcW w:w="1417" w:type="dxa"/>
            <w:noWrap/>
            <w:vAlign w:val="center"/>
            <w:hideMark/>
          </w:tcPr>
          <w:p w14:paraId="291750A5" w14:textId="3E99BA84" w:rsidR="0082543F" w:rsidRPr="00CC1970" w:rsidRDefault="0082543F" w:rsidP="0082543F">
            <w:pPr>
              <w:ind w:right="-2"/>
              <w:jc w:val="left"/>
              <w:rPr>
                <w:rFonts w:ascii="Times New Roman" w:hAnsi="Times New Roman" w:cs="Times New Roman"/>
                <w:sz w:val="22"/>
              </w:rPr>
            </w:pPr>
            <w:r>
              <w:rPr>
                <w:rFonts w:ascii="Times New Roman" w:hAnsi="Times New Roman" w:cs="Times New Roman"/>
                <w:sz w:val="22"/>
              </w:rPr>
              <w:t>l</w:t>
            </w:r>
            <w:r w:rsidRPr="00CC1970">
              <w:rPr>
                <w:rFonts w:ascii="Times New Roman" w:hAnsi="Times New Roman" w:cs="Times New Roman"/>
                <w:sz w:val="22"/>
              </w:rPr>
              <w:t>ag=0</w:t>
            </w:r>
          </w:p>
        </w:tc>
        <w:tc>
          <w:tcPr>
            <w:tcW w:w="986" w:type="dxa"/>
            <w:tcBorders>
              <w:top w:val="nil"/>
              <w:left w:val="nil"/>
              <w:bottom w:val="nil"/>
              <w:right w:val="nil"/>
            </w:tcBorders>
            <w:shd w:val="clear" w:color="auto" w:fill="auto"/>
            <w:noWrap/>
            <w:vAlign w:val="center"/>
            <w:hideMark/>
          </w:tcPr>
          <w:p w14:paraId="7E7D86A1" w14:textId="3877E4A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22,265.5</w:t>
            </w:r>
          </w:p>
        </w:tc>
        <w:tc>
          <w:tcPr>
            <w:tcW w:w="1701" w:type="dxa"/>
            <w:noWrap/>
            <w:vAlign w:val="center"/>
            <w:hideMark/>
          </w:tcPr>
          <w:p w14:paraId="30A2D3A3"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1.02 (0.99, 1.05)</w:t>
            </w:r>
          </w:p>
        </w:tc>
        <w:tc>
          <w:tcPr>
            <w:tcW w:w="821" w:type="dxa"/>
            <w:noWrap/>
            <w:vAlign w:val="center"/>
            <w:hideMark/>
          </w:tcPr>
          <w:p w14:paraId="719DE582"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0.1547</w:t>
            </w:r>
          </w:p>
        </w:tc>
      </w:tr>
      <w:tr w:rsidR="0082543F" w:rsidRPr="00CC1970" w14:paraId="21746A00" w14:textId="77777777" w:rsidTr="0082543F">
        <w:trPr>
          <w:trHeight w:val="57"/>
        </w:trPr>
        <w:tc>
          <w:tcPr>
            <w:tcW w:w="4254" w:type="dxa"/>
            <w:noWrap/>
            <w:vAlign w:val="center"/>
          </w:tcPr>
          <w:p w14:paraId="3EB8F647" w14:textId="54DEE828" w:rsidR="0082543F" w:rsidRPr="00CC1970" w:rsidRDefault="0082543F" w:rsidP="0082543F">
            <w:pPr>
              <w:ind w:right="-2"/>
              <w:jc w:val="left"/>
              <w:rPr>
                <w:rFonts w:ascii="Times New Roman" w:hAnsi="Times New Roman" w:cs="Times New Roman"/>
                <w:sz w:val="22"/>
              </w:rPr>
            </w:pPr>
            <w:bookmarkStart w:id="2" w:name="_Hlk170387411"/>
          </w:p>
        </w:tc>
        <w:tc>
          <w:tcPr>
            <w:tcW w:w="3402" w:type="dxa"/>
          </w:tcPr>
          <w:p w14:paraId="749F6918" w14:textId="77777777" w:rsidR="0082543F" w:rsidRPr="00CC1970" w:rsidRDefault="0082543F" w:rsidP="0082543F">
            <w:pPr>
              <w:ind w:right="-2"/>
              <w:jc w:val="left"/>
              <w:rPr>
                <w:rFonts w:ascii="Times New Roman" w:hAnsi="Times New Roman" w:cs="Times New Roman"/>
                <w:sz w:val="22"/>
              </w:rPr>
            </w:pPr>
          </w:p>
        </w:tc>
        <w:tc>
          <w:tcPr>
            <w:tcW w:w="1417" w:type="dxa"/>
            <w:noWrap/>
            <w:vAlign w:val="center"/>
            <w:hideMark/>
          </w:tcPr>
          <w:p w14:paraId="58CCD350" w14:textId="38586B46" w:rsidR="0082543F" w:rsidRPr="004D0F9C" w:rsidRDefault="0082543F" w:rsidP="0082543F">
            <w:pPr>
              <w:ind w:right="-2"/>
              <w:jc w:val="left"/>
              <w:rPr>
                <w:rFonts w:ascii="Times New Roman" w:hAnsi="Times New Roman" w:cs="Times New Roman"/>
                <w:b/>
                <w:bCs/>
                <w:sz w:val="22"/>
              </w:rPr>
            </w:pPr>
            <w:r w:rsidRPr="004D0F9C">
              <w:rPr>
                <w:rFonts w:ascii="Times New Roman" w:hAnsi="Times New Roman" w:cs="Times New Roman"/>
                <w:b/>
                <w:bCs/>
                <w:sz w:val="22"/>
              </w:rPr>
              <w:t>lag=1</w:t>
            </w:r>
          </w:p>
        </w:tc>
        <w:tc>
          <w:tcPr>
            <w:tcW w:w="986" w:type="dxa"/>
            <w:tcBorders>
              <w:top w:val="nil"/>
              <w:left w:val="nil"/>
              <w:bottom w:val="nil"/>
              <w:right w:val="nil"/>
            </w:tcBorders>
            <w:shd w:val="clear" w:color="auto" w:fill="auto"/>
            <w:noWrap/>
            <w:vAlign w:val="center"/>
            <w:hideMark/>
          </w:tcPr>
          <w:p w14:paraId="44D395E1" w14:textId="037D6B45" w:rsidR="0082543F" w:rsidRPr="004D0F9C" w:rsidRDefault="0082543F" w:rsidP="0082543F">
            <w:pPr>
              <w:ind w:right="-2"/>
              <w:jc w:val="right"/>
              <w:rPr>
                <w:rFonts w:ascii="Times New Roman" w:hAnsi="Times New Roman" w:cs="Times New Roman"/>
                <w:b/>
                <w:bCs/>
                <w:sz w:val="22"/>
              </w:rPr>
            </w:pPr>
            <w:r w:rsidRPr="004D0F9C">
              <w:rPr>
                <w:rFonts w:ascii="Times New Roman" w:hAnsi="Times New Roman" w:cs="Times New Roman"/>
                <w:b/>
                <w:bCs/>
                <w:sz w:val="22"/>
              </w:rPr>
              <w:t>22,276.1</w:t>
            </w:r>
          </w:p>
        </w:tc>
        <w:tc>
          <w:tcPr>
            <w:tcW w:w="1701" w:type="dxa"/>
            <w:noWrap/>
            <w:vAlign w:val="center"/>
            <w:hideMark/>
          </w:tcPr>
          <w:p w14:paraId="0429AF36" w14:textId="77777777" w:rsidR="0082543F" w:rsidRPr="004D0F9C" w:rsidRDefault="0082543F" w:rsidP="0082543F">
            <w:pPr>
              <w:ind w:right="-2"/>
              <w:jc w:val="right"/>
              <w:rPr>
                <w:rFonts w:ascii="Times New Roman" w:hAnsi="Times New Roman" w:cs="Times New Roman"/>
                <w:b/>
                <w:bCs/>
                <w:sz w:val="22"/>
              </w:rPr>
            </w:pPr>
            <w:r w:rsidRPr="004D0F9C">
              <w:rPr>
                <w:rFonts w:ascii="Times New Roman" w:hAnsi="Times New Roman" w:cs="Times New Roman"/>
                <w:b/>
                <w:bCs/>
                <w:sz w:val="22"/>
              </w:rPr>
              <w:t>1.01 (0.98, 1.05)</w:t>
            </w:r>
          </w:p>
        </w:tc>
        <w:tc>
          <w:tcPr>
            <w:tcW w:w="821" w:type="dxa"/>
            <w:noWrap/>
            <w:vAlign w:val="center"/>
            <w:hideMark/>
          </w:tcPr>
          <w:p w14:paraId="4E334F42" w14:textId="77777777" w:rsidR="0082543F" w:rsidRPr="004D0F9C" w:rsidRDefault="0082543F" w:rsidP="0082543F">
            <w:pPr>
              <w:ind w:right="-2"/>
              <w:jc w:val="right"/>
              <w:rPr>
                <w:rFonts w:ascii="Times New Roman" w:hAnsi="Times New Roman" w:cs="Times New Roman"/>
                <w:b/>
                <w:bCs/>
                <w:sz w:val="22"/>
              </w:rPr>
            </w:pPr>
            <w:r w:rsidRPr="004D0F9C">
              <w:rPr>
                <w:rFonts w:ascii="Times New Roman" w:hAnsi="Times New Roman" w:cs="Times New Roman"/>
                <w:b/>
                <w:bCs/>
                <w:sz w:val="22"/>
              </w:rPr>
              <w:t>0.4255</w:t>
            </w:r>
          </w:p>
        </w:tc>
      </w:tr>
      <w:bookmarkEnd w:id="2"/>
      <w:tr w:rsidR="0082543F" w:rsidRPr="00CC1970" w14:paraId="194EE121" w14:textId="77777777" w:rsidTr="0082543F">
        <w:trPr>
          <w:trHeight w:val="57"/>
        </w:trPr>
        <w:tc>
          <w:tcPr>
            <w:tcW w:w="4254" w:type="dxa"/>
            <w:noWrap/>
            <w:vAlign w:val="center"/>
          </w:tcPr>
          <w:p w14:paraId="617CF282" w14:textId="1D34BED1" w:rsidR="0082543F" w:rsidRPr="00CC1970" w:rsidRDefault="0082543F" w:rsidP="0082543F">
            <w:pPr>
              <w:ind w:right="-2"/>
              <w:jc w:val="left"/>
              <w:rPr>
                <w:rFonts w:ascii="Times New Roman" w:hAnsi="Times New Roman" w:cs="Times New Roman"/>
                <w:sz w:val="22"/>
              </w:rPr>
            </w:pPr>
            <w:r w:rsidRPr="00CC1970">
              <w:rPr>
                <w:rFonts w:ascii="Times New Roman" w:hAnsi="Times New Roman" w:cs="Times New Roman"/>
                <w:sz w:val="22"/>
              </w:rPr>
              <w:t>General-population, residential</w:t>
            </w:r>
          </w:p>
        </w:tc>
        <w:tc>
          <w:tcPr>
            <w:tcW w:w="3402" w:type="dxa"/>
          </w:tcPr>
          <w:p w14:paraId="00618DE1" w14:textId="77777777" w:rsidR="0082543F" w:rsidRPr="00CC1970" w:rsidRDefault="0082543F" w:rsidP="0082543F">
            <w:pPr>
              <w:ind w:right="-2"/>
              <w:jc w:val="left"/>
              <w:rPr>
                <w:rFonts w:ascii="Times New Roman" w:hAnsi="Times New Roman" w:cs="Times New Roman"/>
                <w:sz w:val="22"/>
              </w:rPr>
            </w:pPr>
          </w:p>
        </w:tc>
        <w:tc>
          <w:tcPr>
            <w:tcW w:w="1417" w:type="dxa"/>
            <w:noWrap/>
            <w:vAlign w:val="center"/>
          </w:tcPr>
          <w:p w14:paraId="11705DA4" w14:textId="228FC411" w:rsidR="0082543F" w:rsidRPr="00CC1970" w:rsidRDefault="0082543F" w:rsidP="0082543F">
            <w:pPr>
              <w:ind w:right="-2"/>
              <w:jc w:val="left"/>
              <w:rPr>
                <w:rFonts w:ascii="Times New Roman" w:hAnsi="Times New Roman" w:cs="Times New Roman"/>
                <w:sz w:val="22"/>
              </w:rPr>
            </w:pPr>
          </w:p>
        </w:tc>
        <w:tc>
          <w:tcPr>
            <w:tcW w:w="986" w:type="dxa"/>
            <w:shd w:val="clear" w:color="auto" w:fill="auto"/>
            <w:noWrap/>
            <w:vAlign w:val="center"/>
          </w:tcPr>
          <w:p w14:paraId="1EC50C16" w14:textId="77777777" w:rsidR="0082543F" w:rsidRPr="00CC1970" w:rsidRDefault="0082543F" w:rsidP="0082543F">
            <w:pPr>
              <w:ind w:right="-2"/>
              <w:jc w:val="right"/>
              <w:rPr>
                <w:rFonts w:ascii="Times New Roman" w:hAnsi="Times New Roman" w:cs="Times New Roman"/>
                <w:sz w:val="22"/>
              </w:rPr>
            </w:pPr>
          </w:p>
        </w:tc>
        <w:tc>
          <w:tcPr>
            <w:tcW w:w="1701" w:type="dxa"/>
            <w:noWrap/>
            <w:vAlign w:val="center"/>
          </w:tcPr>
          <w:p w14:paraId="086D619E" w14:textId="77777777" w:rsidR="0082543F" w:rsidRPr="00CC1970" w:rsidRDefault="0082543F" w:rsidP="0082543F">
            <w:pPr>
              <w:ind w:right="-2"/>
              <w:jc w:val="right"/>
              <w:rPr>
                <w:rFonts w:ascii="Times New Roman" w:hAnsi="Times New Roman" w:cs="Times New Roman"/>
                <w:sz w:val="22"/>
              </w:rPr>
            </w:pPr>
          </w:p>
        </w:tc>
        <w:tc>
          <w:tcPr>
            <w:tcW w:w="821" w:type="dxa"/>
            <w:noWrap/>
            <w:vAlign w:val="center"/>
          </w:tcPr>
          <w:p w14:paraId="674691A9" w14:textId="77777777" w:rsidR="0082543F" w:rsidRPr="00CC1970" w:rsidRDefault="0082543F" w:rsidP="0082543F">
            <w:pPr>
              <w:ind w:right="-2"/>
              <w:jc w:val="right"/>
              <w:rPr>
                <w:rFonts w:ascii="Times New Roman" w:hAnsi="Times New Roman" w:cs="Times New Roman"/>
                <w:sz w:val="22"/>
              </w:rPr>
            </w:pPr>
          </w:p>
        </w:tc>
      </w:tr>
      <w:tr w:rsidR="0082543F" w:rsidRPr="00CC1970" w14:paraId="6195C161" w14:textId="77777777" w:rsidTr="0082543F">
        <w:trPr>
          <w:trHeight w:val="57"/>
        </w:trPr>
        <w:tc>
          <w:tcPr>
            <w:tcW w:w="4254" w:type="dxa"/>
            <w:noWrap/>
            <w:vAlign w:val="center"/>
          </w:tcPr>
          <w:p w14:paraId="3A3B758C" w14:textId="0B8908DC" w:rsidR="0082543F" w:rsidRPr="00CC1970" w:rsidRDefault="0082543F" w:rsidP="0082543F">
            <w:pPr>
              <w:ind w:right="-2"/>
              <w:jc w:val="left"/>
              <w:rPr>
                <w:rFonts w:ascii="Times New Roman" w:hAnsi="Times New Roman" w:cs="Times New Roman"/>
                <w:sz w:val="22"/>
              </w:rPr>
            </w:pPr>
          </w:p>
        </w:tc>
        <w:tc>
          <w:tcPr>
            <w:tcW w:w="3402" w:type="dxa"/>
          </w:tcPr>
          <w:p w14:paraId="65986BBA" w14:textId="5C8EBF67" w:rsidR="0082543F" w:rsidRPr="00405DC4" w:rsidRDefault="0082543F" w:rsidP="0082543F">
            <w:pPr>
              <w:ind w:right="-2"/>
              <w:jc w:val="left"/>
              <w:rPr>
                <w:rFonts w:ascii="Times New Roman" w:hAnsi="Times New Roman" w:cs="Times New Roman"/>
                <w:sz w:val="22"/>
              </w:rPr>
            </w:pPr>
            <w:r w:rsidRPr="00CC1970">
              <w:rPr>
                <w:rFonts w:ascii="Times New Roman" w:hAnsi="Times New Roman" w:cs="Times New Roman"/>
                <w:sz w:val="22"/>
              </w:rPr>
              <w:t>No time-varying coefficients</w:t>
            </w:r>
          </w:p>
        </w:tc>
        <w:tc>
          <w:tcPr>
            <w:tcW w:w="1417" w:type="dxa"/>
            <w:noWrap/>
            <w:vAlign w:val="center"/>
            <w:hideMark/>
          </w:tcPr>
          <w:p w14:paraId="16196057" w14:textId="133175B3" w:rsidR="0082543F" w:rsidRPr="00CC1970" w:rsidRDefault="0082543F" w:rsidP="0082543F">
            <w:pPr>
              <w:ind w:right="-2"/>
              <w:jc w:val="left"/>
              <w:rPr>
                <w:rFonts w:ascii="Times New Roman" w:hAnsi="Times New Roman" w:cs="Times New Roman"/>
                <w:sz w:val="22"/>
              </w:rPr>
            </w:pPr>
            <w:r>
              <w:rPr>
                <w:rFonts w:ascii="Times New Roman" w:hAnsi="Times New Roman" w:cs="Times New Roman"/>
                <w:sz w:val="22"/>
              </w:rPr>
              <w:t>N</w:t>
            </w:r>
            <w:r w:rsidRPr="00CC1970">
              <w:rPr>
                <w:rFonts w:ascii="Times New Roman" w:hAnsi="Times New Roman" w:cs="Times New Roman"/>
                <w:sz w:val="22"/>
              </w:rPr>
              <w:t>o weight</w:t>
            </w:r>
            <w:r>
              <w:rPr>
                <w:rFonts w:ascii="Times New Roman" w:hAnsi="Times New Roman" w:cs="Times New Roman"/>
                <w:sz w:val="22"/>
              </w:rPr>
              <w:t>s</w:t>
            </w:r>
          </w:p>
        </w:tc>
        <w:tc>
          <w:tcPr>
            <w:tcW w:w="986" w:type="dxa"/>
            <w:tcBorders>
              <w:top w:val="nil"/>
              <w:left w:val="nil"/>
              <w:bottom w:val="nil"/>
              <w:right w:val="nil"/>
            </w:tcBorders>
            <w:shd w:val="clear" w:color="auto" w:fill="auto"/>
            <w:noWrap/>
            <w:vAlign w:val="center"/>
            <w:hideMark/>
          </w:tcPr>
          <w:p w14:paraId="6691B355" w14:textId="77DA3DB3"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9,817.2</w:t>
            </w:r>
          </w:p>
        </w:tc>
        <w:tc>
          <w:tcPr>
            <w:tcW w:w="1701" w:type="dxa"/>
            <w:noWrap/>
            <w:vAlign w:val="center"/>
            <w:hideMark/>
          </w:tcPr>
          <w:p w14:paraId="7E99B9E3"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0.97 (0.92, 1.02)</w:t>
            </w:r>
          </w:p>
        </w:tc>
        <w:tc>
          <w:tcPr>
            <w:tcW w:w="821" w:type="dxa"/>
            <w:noWrap/>
            <w:vAlign w:val="center"/>
            <w:hideMark/>
          </w:tcPr>
          <w:p w14:paraId="6A7D3CE3"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0.1904</w:t>
            </w:r>
          </w:p>
        </w:tc>
      </w:tr>
      <w:tr w:rsidR="0082543F" w:rsidRPr="00CC1970" w14:paraId="1D99C07F" w14:textId="77777777" w:rsidTr="0082543F">
        <w:trPr>
          <w:trHeight w:val="57"/>
        </w:trPr>
        <w:tc>
          <w:tcPr>
            <w:tcW w:w="4254" w:type="dxa"/>
            <w:noWrap/>
            <w:vAlign w:val="center"/>
          </w:tcPr>
          <w:p w14:paraId="7EA1441E" w14:textId="71587B76" w:rsidR="0082543F" w:rsidRPr="00CC1970" w:rsidRDefault="0082543F" w:rsidP="0082543F">
            <w:pPr>
              <w:ind w:right="-2"/>
              <w:jc w:val="left"/>
              <w:rPr>
                <w:rFonts w:ascii="Times New Roman" w:hAnsi="Times New Roman" w:cs="Times New Roman"/>
                <w:sz w:val="22"/>
              </w:rPr>
            </w:pPr>
          </w:p>
        </w:tc>
        <w:tc>
          <w:tcPr>
            <w:tcW w:w="3402" w:type="dxa"/>
          </w:tcPr>
          <w:p w14:paraId="27DA455B" w14:textId="77777777" w:rsidR="0082543F" w:rsidRPr="00405DC4" w:rsidRDefault="0082543F" w:rsidP="0082543F">
            <w:pPr>
              <w:ind w:right="-2"/>
              <w:jc w:val="left"/>
              <w:rPr>
                <w:rFonts w:ascii="Times New Roman" w:hAnsi="Times New Roman" w:cs="Times New Roman"/>
                <w:sz w:val="22"/>
              </w:rPr>
            </w:pPr>
          </w:p>
        </w:tc>
        <w:tc>
          <w:tcPr>
            <w:tcW w:w="1417" w:type="dxa"/>
            <w:noWrap/>
            <w:vAlign w:val="center"/>
            <w:hideMark/>
          </w:tcPr>
          <w:p w14:paraId="0BBF2937" w14:textId="3A86A424" w:rsidR="0082543F" w:rsidRPr="00CC1970" w:rsidRDefault="0082543F" w:rsidP="0082543F">
            <w:pPr>
              <w:ind w:right="-2"/>
              <w:jc w:val="left"/>
              <w:rPr>
                <w:rFonts w:ascii="Times New Roman" w:hAnsi="Times New Roman" w:cs="Times New Roman"/>
                <w:sz w:val="22"/>
              </w:rPr>
            </w:pPr>
            <w:r>
              <w:rPr>
                <w:rFonts w:ascii="Times New Roman" w:hAnsi="Times New Roman" w:cs="Times New Roman"/>
                <w:sz w:val="22"/>
              </w:rPr>
              <w:t>l</w:t>
            </w:r>
            <w:r w:rsidRPr="00CC1970">
              <w:rPr>
                <w:rFonts w:ascii="Times New Roman" w:hAnsi="Times New Roman" w:cs="Times New Roman"/>
                <w:sz w:val="22"/>
              </w:rPr>
              <w:t>ag=0</w:t>
            </w:r>
          </w:p>
        </w:tc>
        <w:tc>
          <w:tcPr>
            <w:tcW w:w="986" w:type="dxa"/>
            <w:tcBorders>
              <w:top w:val="nil"/>
              <w:left w:val="nil"/>
              <w:bottom w:val="nil"/>
              <w:right w:val="nil"/>
            </w:tcBorders>
            <w:shd w:val="clear" w:color="auto" w:fill="auto"/>
            <w:noWrap/>
            <w:vAlign w:val="center"/>
            <w:hideMark/>
          </w:tcPr>
          <w:p w14:paraId="3F9CCF43" w14:textId="7D7F4C70"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9,832.0</w:t>
            </w:r>
          </w:p>
        </w:tc>
        <w:tc>
          <w:tcPr>
            <w:tcW w:w="1701" w:type="dxa"/>
            <w:noWrap/>
            <w:vAlign w:val="center"/>
            <w:hideMark/>
          </w:tcPr>
          <w:p w14:paraId="7DC82496"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0.97 (0.92, 1.02)</w:t>
            </w:r>
          </w:p>
        </w:tc>
        <w:tc>
          <w:tcPr>
            <w:tcW w:w="821" w:type="dxa"/>
            <w:noWrap/>
            <w:vAlign w:val="center"/>
            <w:hideMark/>
          </w:tcPr>
          <w:p w14:paraId="02309A3D"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0.2528</w:t>
            </w:r>
          </w:p>
        </w:tc>
      </w:tr>
      <w:tr w:rsidR="0082543F" w:rsidRPr="00CC1970" w14:paraId="22D35324" w14:textId="77777777" w:rsidTr="0082543F">
        <w:trPr>
          <w:trHeight w:val="57"/>
        </w:trPr>
        <w:tc>
          <w:tcPr>
            <w:tcW w:w="4254" w:type="dxa"/>
            <w:noWrap/>
            <w:vAlign w:val="center"/>
          </w:tcPr>
          <w:p w14:paraId="3670D870" w14:textId="15D07465" w:rsidR="0082543F" w:rsidRPr="00CC1970" w:rsidRDefault="0082543F" w:rsidP="0082543F">
            <w:pPr>
              <w:ind w:right="-2"/>
              <w:jc w:val="left"/>
              <w:rPr>
                <w:rFonts w:ascii="Times New Roman" w:hAnsi="Times New Roman" w:cs="Times New Roman"/>
                <w:sz w:val="22"/>
              </w:rPr>
            </w:pPr>
          </w:p>
        </w:tc>
        <w:tc>
          <w:tcPr>
            <w:tcW w:w="3402" w:type="dxa"/>
          </w:tcPr>
          <w:p w14:paraId="4CACE08B" w14:textId="77777777" w:rsidR="0082543F" w:rsidRPr="00405DC4" w:rsidRDefault="0082543F" w:rsidP="0082543F">
            <w:pPr>
              <w:ind w:right="-2"/>
              <w:jc w:val="left"/>
              <w:rPr>
                <w:rFonts w:ascii="Times New Roman" w:hAnsi="Times New Roman" w:cs="Times New Roman"/>
                <w:sz w:val="22"/>
              </w:rPr>
            </w:pPr>
          </w:p>
        </w:tc>
        <w:tc>
          <w:tcPr>
            <w:tcW w:w="1417" w:type="dxa"/>
            <w:noWrap/>
            <w:vAlign w:val="center"/>
            <w:hideMark/>
          </w:tcPr>
          <w:p w14:paraId="222C0819" w14:textId="5E730029" w:rsidR="0082543F" w:rsidRPr="00CC1970" w:rsidRDefault="0082543F" w:rsidP="0082543F">
            <w:pPr>
              <w:ind w:right="-2"/>
              <w:jc w:val="left"/>
              <w:rPr>
                <w:rFonts w:ascii="Times New Roman" w:hAnsi="Times New Roman" w:cs="Times New Roman"/>
                <w:sz w:val="22"/>
              </w:rPr>
            </w:pPr>
            <w:r w:rsidRPr="00CC1970">
              <w:rPr>
                <w:rFonts w:ascii="Times New Roman" w:hAnsi="Times New Roman" w:cs="Times New Roman"/>
                <w:sz w:val="22"/>
              </w:rPr>
              <w:t>lag=1</w:t>
            </w:r>
          </w:p>
        </w:tc>
        <w:tc>
          <w:tcPr>
            <w:tcW w:w="986" w:type="dxa"/>
            <w:tcBorders>
              <w:top w:val="nil"/>
              <w:left w:val="nil"/>
              <w:bottom w:val="nil"/>
              <w:right w:val="nil"/>
            </w:tcBorders>
            <w:shd w:val="clear" w:color="auto" w:fill="auto"/>
            <w:noWrap/>
            <w:vAlign w:val="center"/>
            <w:hideMark/>
          </w:tcPr>
          <w:p w14:paraId="0E3F5E88" w14:textId="0D28EB8F"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9,826.1</w:t>
            </w:r>
          </w:p>
        </w:tc>
        <w:tc>
          <w:tcPr>
            <w:tcW w:w="1701" w:type="dxa"/>
            <w:noWrap/>
            <w:vAlign w:val="center"/>
            <w:hideMark/>
          </w:tcPr>
          <w:p w14:paraId="301A4AC5"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0.95 (0.90, 1.01)</w:t>
            </w:r>
          </w:p>
        </w:tc>
        <w:tc>
          <w:tcPr>
            <w:tcW w:w="821" w:type="dxa"/>
            <w:noWrap/>
            <w:vAlign w:val="center"/>
            <w:hideMark/>
          </w:tcPr>
          <w:p w14:paraId="7BB3265A"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0.0991</w:t>
            </w:r>
          </w:p>
        </w:tc>
      </w:tr>
      <w:tr w:rsidR="0082543F" w:rsidRPr="00CC1970" w14:paraId="3659E69A" w14:textId="77777777" w:rsidTr="0082543F">
        <w:trPr>
          <w:trHeight w:val="57"/>
        </w:trPr>
        <w:tc>
          <w:tcPr>
            <w:tcW w:w="4254" w:type="dxa"/>
            <w:noWrap/>
            <w:vAlign w:val="center"/>
          </w:tcPr>
          <w:p w14:paraId="5FC61410" w14:textId="29C723D6" w:rsidR="0082543F" w:rsidRPr="00CC1970" w:rsidRDefault="0082543F" w:rsidP="0082543F">
            <w:pPr>
              <w:ind w:right="-2"/>
              <w:jc w:val="left"/>
              <w:rPr>
                <w:rFonts w:ascii="Times New Roman" w:hAnsi="Times New Roman" w:cs="Times New Roman"/>
                <w:sz w:val="22"/>
              </w:rPr>
            </w:pPr>
          </w:p>
        </w:tc>
        <w:tc>
          <w:tcPr>
            <w:tcW w:w="3402" w:type="dxa"/>
          </w:tcPr>
          <w:p w14:paraId="6EAFA399" w14:textId="6B51CA4D" w:rsidR="0082543F" w:rsidRPr="00CC1970" w:rsidRDefault="0082543F" w:rsidP="0082543F">
            <w:pPr>
              <w:ind w:right="-2"/>
              <w:jc w:val="left"/>
              <w:rPr>
                <w:rFonts w:ascii="Times New Roman" w:hAnsi="Times New Roman" w:cs="Times New Roman"/>
                <w:sz w:val="22"/>
              </w:rPr>
            </w:pPr>
            <w:r>
              <w:rPr>
                <w:rFonts w:ascii="Times New Roman" w:hAnsi="Times New Roman" w:cs="Times New Roman"/>
                <w:sz w:val="22"/>
              </w:rPr>
              <w:t>Time-varying coefficients</w:t>
            </w:r>
          </w:p>
        </w:tc>
        <w:tc>
          <w:tcPr>
            <w:tcW w:w="1417" w:type="dxa"/>
            <w:noWrap/>
            <w:vAlign w:val="center"/>
            <w:hideMark/>
          </w:tcPr>
          <w:p w14:paraId="4CFC8154" w14:textId="31A86F70" w:rsidR="0082543F" w:rsidRPr="00CC1970" w:rsidRDefault="0082543F" w:rsidP="0082543F">
            <w:pPr>
              <w:ind w:right="-2"/>
              <w:jc w:val="left"/>
              <w:rPr>
                <w:rFonts w:ascii="Times New Roman" w:hAnsi="Times New Roman" w:cs="Times New Roman"/>
                <w:sz w:val="22"/>
              </w:rPr>
            </w:pPr>
            <w:r>
              <w:rPr>
                <w:rFonts w:ascii="Times New Roman" w:hAnsi="Times New Roman" w:cs="Times New Roman"/>
                <w:sz w:val="22"/>
              </w:rPr>
              <w:t>N</w:t>
            </w:r>
            <w:r w:rsidRPr="00CC1970">
              <w:rPr>
                <w:rFonts w:ascii="Times New Roman" w:hAnsi="Times New Roman" w:cs="Times New Roman"/>
                <w:sz w:val="22"/>
              </w:rPr>
              <w:t>o weight</w:t>
            </w:r>
            <w:r>
              <w:rPr>
                <w:rFonts w:ascii="Times New Roman" w:hAnsi="Times New Roman" w:cs="Times New Roman"/>
                <w:sz w:val="22"/>
              </w:rPr>
              <w:t>s</w:t>
            </w:r>
          </w:p>
        </w:tc>
        <w:tc>
          <w:tcPr>
            <w:tcW w:w="986" w:type="dxa"/>
            <w:tcBorders>
              <w:top w:val="nil"/>
              <w:left w:val="nil"/>
              <w:bottom w:val="nil"/>
              <w:right w:val="nil"/>
            </w:tcBorders>
            <w:shd w:val="clear" w:color="auto" w:fill="auto"/>
            <w:noWrap/>
            <w:vAlign w:val="center"/>
            <w:hideMark/>
          </w:tcPr>
          <w:p w14:paraId="0DFA535A" w14:textId="581F1E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9,817.2</w:t>
            </w:r>
          </w:p>
        </w:tc>
        <w:tc>
          <w:tcPr>
            <w:tcW w:w="1701" w:type="dxa"/>
            <w:noWrap/>
            <w:vAlign w:val="center"/>
            <w:hideMark/>
          </w:tcPr>
          <w:p w14:paraId="575C6362"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0.97 (0.92, 1.02)</w:t>
            </w:r>
          </w:p>
        </w:tc>
        <w:tc>
          <w:tcPr>
            <w:tcW w:w="821" w:type="dxa"/>
            <w:noWrap/>
            <w:vAlign w:val="center"/>
            <w:hideMark/>
          </w:tcPr>
          <w:p w14:paraId="0E5D8F94"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0.1904</w:t>
            </w:r>
          </w:p>
        </w:tc>
      </w:tr>
      <w:tr w:rsidR="0082543F" w:rsidRPr="00CC1970" w14:paraId="0CC33C07" w14:textId="77777777" w:rsidTr="0082543F">
        <w:trPr>
          <w:trHeight w:val="57"/>
        </w:trPr>
        <w:tc>
          <w:tcPr>
            <w:tcW w:w="4254" w:type="dxa"/>
            <w:noWrap/>
            <w:vAlign w:val="center"/>
          </w:tcPr>
          <w:p w14:paraId="6E1A86ED" w14:textId="1196E1B0" w:rsidR="0082543F" w:rsidRPr="00CC1970" w:rsidRDefault="0082543F" w:rsidP="0082543F">
            <w:pPr>
              <w:ind w:right="-2"/>
              <w:jc w:val="left"/>
              <w:rPr>
                <w:rFonts w:ascii="Times New Roman" w:hAnsi="Times New Roman" w:cs="Times New Roman"/>
                <w:sz w:val="22"/>
              </w:rPr>
            </w:pPr>
          </w:p>
        </w:tc>
        <w:tc>
          <w:tcPr>
            <w:tcW w:w="3402" w:type="dxa"/>
          </w:tcPr>
          <w:p w14:paraId="78CCF0FE" w14:textId="77777777" w:rsidR="0082543F" w:rsidRPr="00CC1970" w:rsidRDefault="0082543F" w:rsidP="0082543F">
            <w:pPr>
              <w:ind w:right="-2"/>
              <w:jc w:val="left"/>
              <w:rPr>
                <w:rFonts w:ascii="Times New Roman" w:hAnsi="Times New Roman" w:cs="Times New Roman"/>
                <w:sz w:val="22"/>
              </w:rPr>
            </w:pPr>
          </w:p>
        </w:tc>
        <w:tc>
          <w:tcPr>
            <w:tcW w:w="1417" w:type="dxa"/>
            <w:noWrap/>
            <w:vAlign w:val="center"/>
            <w:hideMark/>
          </w:tcPr>
          <w:p w14:paraId="0AB73321" w14:textId="0434216F" w:rsidR="0082543F" w:rsidRPr="00CC1970" w:rsidRDefault="0082543F" w:rsidP="0082543F">
            <w:pPr>
              <w:ind w:right="-2"/>
              <w:jc w:val="left"/>
              <w:rPr>
                <w:rFonts w:ascii="Times New Roman" w:hAnsi="Times New Roman" w:cs="Times New Roman"/>
                <w:sz w:val="22"/>
              </w:rPr>
            </w:pPr>
            <w:r>
              <w:rPr>
                <w:rFonts w:ascii="Times New Roman" w:hAnsi="Times New Roman" w:cs="Times New Roman"/>
                <w:sz w:val="22"/>
              </w:rPr>
              <w:t>l</w:t>
            </w:r>
            <w:r w:rsidRPr="00CC1970">
              <w:rPr>
                <w:rFonts w:ascii="Times New Roman" w:hAnsi="Times New Roman" w:cs="Times New Roman"/>
                <w:sz w:val="22"/>
              </w:rPr>
              <w:t>ag=0</w:t>
            </w:r>
          </w:p>
        </w:tc>
        <w:tc>
          <w:tcPr>
            <w:tcW w:w="986" w:type="dxa"/>
            <w:tcBorders>
              <w:top w:val="nil"/>
              <w:left w:val="nil"/>
              <w:bottom w:val="nil"/>
              <w:right w:val="nil"/>
            </w:tcBorders>
            <w:shd w:val="clear" w:color="auto" w:fill="auto"/>
            <w:noWrap/>
            <w:vAlign w:val="center"/>
            <w:hideMark/>
          </w:tcPr>
          <w:p w14:paraId="3131245F" w14:textId="0D09C1F8"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9,828.8</w:t>
            </w:r>
          </w:p>
        </w:tc>
        <w:tc>
          <w:tcPr>
            <w:tcW w:w="1701" w:type="dxa"/>
            <w:noWrap/>
            <w:vAlign w:val="center"/>
            <w:hideMark/>
          </w:tcPr>
          <w:p w14:paraId="454D30DF"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0.98 (0.92, 1.03)</w:t>
            </w:r>
          </w:p>
        </w:tc>
        <w:tc>
          <w:tcPr>
            <w:tcW w:w="821" w:type="dxa"/>
            <w:noWrap/>
            <w:vAlign w:val="center"/>
            <w:hideMark/>
          </w:tcPr>
          <w:p w14:paraId="3D58A51E"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0.4442</w:t>
            </w:r>
          </w:p>
        </w:tc>
      </w:tr>
      <w:tr w:rsidR="0082543F" w:rsidRPr="00CC1970" w14:paraId="5C7A95B8" w14:textId="77777777" w:rsidTr="0082543F">
        <w:trPr>
          <w:trHeight w:val="57"/>
        </w:trPr>
        <w:tc>
          <w:tcPr>
            <w:tcW w:w="4254" w:type="dxa"/>
            <w:noWrap/>
            <w:vAlign w:val="center"/>
          </w:tcPr>
          <w:p w14:paraId="2501F022" w14:textId="5877BB62" w:rsidR="0082543F" w:rsidRPr="00CC1970" w:rsidRDefault="0082543F" w:rsidP="0082543F">
            <w:pPr>
              <w:ind w:right="-2"/>
              <w:jc w:val="left"/>
              <w:rPr>
                <w:rFonts w:ascii="Times New Roman" w:hAnsi="Times New Roman" w:cs="Times New Roman"/>
                <w:sz w:val="22"/>
              </w:rPr>
            </w:pPr>
          </w:p>
        </w:tc>
        <w:tc>
          <w:tcPr>
            <w:tcW w:w="3402" w:type="dxa"/>
          </w:tcPr>
          <w:p w14:paraId="469D4012" w14:textId="77777777" w:rsidR="0082543F" w:rsidRPr="00CC1970" w:rsidRDefault="0082543F" w:rsidP="0082543F">
            <w:pPr>
              <w:ind w:right="-2"/>
              <w:jc w:val="left"/>
              <w:rPr>
                <w:rFonts w:ascii="Times New Roman" w:hAnsi="Times New Roman" w:cs="Times New Roman"/>
                <w:sz w:val="22"/>
              </w:rPr>
            </w:pPr>
          </w:p>
        </w:tc>
        <w:tc>
          <w:tcPr>
            <w:tcW w:w="1417" w:type="dxa"/>
            <w:noWrap/>
            <w:vAlign w:val="center"/>
            <w:hideMark/>
          </w:tcPr>
          <w:p w14:paraId="56661706" w14:textId="367D4280" w:rsidR="0082543F" w:rsidRPr="00CC1970" w:rsidRDefault="0082543F" w:rsidP="0082543F">
            <w:pPr>
              <w:ind w:right="-2"/>
              <w:jc w:val="left"/>
              <w:rPr>
                <w:rFonts w:ascii="Times New Roman" w:hAnsi="Times New Roman" w:cs="Times New Roman"/>
                <w:sz w:val="22"/>
              </w:rPr>
            </w:pPr>
            <w:r w:rsidRPr="00CC1970">
              <w:rPr>
                <w:rFonts w:ascii="Times New Roman" w:hAnsi="Times New Roman" w:cs="Times New Roman"/>
                <w:sz w:val="22"/>
              </w:rPr>
              <w:t>lag=1</w:t>
            </w:r>
          </w:p>
        </w:tc>
        <w:tc>
          <w:tcPr>
            <w:tcW w:w="986" w:type="dxa"/>
            <w:tcBorders>
              <w:top w:val="nil"/>
              <w:left w:val="nil"/>
              <w:bottom w:val="nil"/>
              <w:right w:val="nil"/>
            </w:tcBorders>
            <w:shd w:val="clear" w:color="auto" w:fill="auto"/>
            <w:noWrap/>
            <w:vAlign w:val="center"/>
            <w:hideMark/>
          </w:tcPr>
          <w:p w14:paraId="258E36BE" w14:textId="28F4EAD0"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9,865.7</w:t>
            </w:r>
          </w:p>
        </w:tc>
        <w:tc>
          <w:tcPr>
            <w:tcW w:w="1701" w:type="dxa"/>
            <w:noWrap/>
            <w:vAlign w:val="center"/>
            <w:hideMark/>
          </w:tcPr>
          <w:p w14:paraId="5BD6F0A3"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1.00 (0.93, 1.07)</w:t>
            </w:r>
          </w:p>
        </w:tc>
        <w:tc>
          <w:tcPr>
            <w:tcW w:w="821" w:type="dxa"/>
            <w:noWrap/>
            <w:vAlign w:val="center"/>
            <w:hideMark/>
          </w:tcPr>
          <w:p w14:paraId="5FDA8058"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0.9636</w:t>
            </w:r>
          </w:p>
        </w:tc>
      </w:tr>
      <w:tr w:rsidR="0082543F" w:rsidRPr="00CC1970" w14:paraId="76451D8D" w14:textId="77777777" w:rsidTr="0082543F">
        <w:trPr>
          <w:trHeight w:val="57"/>
        </w:trPr>
        <w:tc>
          <w:tcPr>
            <w:tcW w:w="4254" w:type="dxa"/>
            <w:noWrap/>
            <w:vAlign w:val="center"/>
          </w:tcPr>
          <w:p w14:paraId="6DC0C328" w14:textId="6E736B75" w:rsidR="0082543F" w:rsidRPr="00CC1970" w:rsidRDefault="0082543F" w:rsidP="0082543F">
            <w:pPr>
              <w:ind w:right="-2"/>
              <w:jc w:val="left"/>
              <w:rPr>
                <w:rFonts w:ascii="Times New Roman" w:hAnsi="Times New Roman" w:cs="Times New Roman"/>
                <w:sz w:val="22"/>
              </w:rPr>
            </w:pPr>
          </w:p>
        </w:tc>
        <w:tc>
          <w:tcPr>
            <w:tcW w:w="3402" w:type="dxa"/>
          </w:tcPr>
          <w:p w14:paraId="08771475" w14:textId="3BCADDCA" w:rsidR="0082543F" w:rsidRPr="00CC1970" w:rsidRDefault="0082543F" w:rsidP="0082543F">
            <w:pPr>
              <w:ind w:right="-2"/>
              <w:jc w:val="left"/>
              <w:rPr>
                <w:rFonts w:ascii="Times New Roman" w:hAnsi="Times New Roman" w:cs="Times New Roman"/>
                <w:sz w:val="22"/>
              </w:rPr>
            </w:pPr>
            <w:r>
              <w:rPr>
                <w:rFonts w:ascii="Times New Roman" w:hAnsi="Times New Roman" w:cs="Times New Roman"/>
                <w:sz w:val="22"/>
              </w:rPr>
              <w:t>Stratified</w:t>
            </w:r>
          </w:p>
        </w:tc>
        <w:tc>
          <w:tcPr>
            <w:tcW w:w="1417" w:type="dxa"/>
            <w:noWrap/>
            <w:vAlign w:val="center"/>
            <w:hideMark/>
          </w:tcPr>
          <w:p w14:paraId="170BD177" w14:textId="058D032A" w:rsidR="0082543F" w:rsidRPr="00CC1970" w:rsidRDefault="0082543F" w:rsidP="0082543F">
            <w:pPr>
              <w:ind w:right="-2"/>
              <w:jc w:val="left"/>
              <w:rPr>
                <w:rFonts w:ascii="Times New Roman" w:hAnsi="Times New Roman" w:cs="Times New Roman"/>
                <w:sz w:val="22"/>
              </w:rPr>
            </w:pPr>
            <w:r>
              <w:rPr>
                <w:rFonts w:ascii="Times New Roman" w:hAnsi="Times New Roman" w:cs="Times New Roman"/>
                <w:sz w:val="22"/>
              </w:rPr>
              <w:t>N</w:t>
            </w:r>
            <w:r w:rsidRPr="00CC1970">
              <w:rPr>
                <w:rFonts w:ascii="Times New Roman" w:hAnsi="Times New Roman" w:cs="Times New Roman"/>
                <w:sz w:val="22"/>
              </w:rPr>
              <w:t>o weight</w:t>
            </w:r>
            <w:r>
              <w:rPr>
                <w:rFonts w:ascii="Times New Roman" w:hAnsi="Times New Roman" w:cs="Times New Roman"/>
                <w:sz w:val="22"/>
              </w:rPr>
              <w:t>s</w:t>
            </w:r>
          </w:p>
        </w:tc>
        <w:tc>
          <w:tcPr>
            <w:tcW w:w="986" w:type="dxa"/>
            <w:tcBorders>
              <w:top w:val="nil"/>
              <w:left w:val="nil"/>
              <w:bottom w:val="nil"/>
              <w:right w:val="nil"/>
            </w:tcBorders>
            <w:shd w:val="clear" w:color="auto" w:fill="auto"/>
            <w:noWrap/>
            <w:vAlign w:val="center"/>
            <w:hideMark/>
          </w:tcPr>
          <w:p w14:paraId="3B6F867E" w14:textId="48579963"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9,817.2</w:t>
            </w:r>
          </w:p>
        </w:tc>
        <w:tc>
          <w:tcPr>
            <w:tcW w:w="1701" w:type="dxa"/>
            <w:noWrap/>
            <w:vAlign w:val="center"/>
            <w:hideMark/>
          </w:tcPr>
          <w:p w14:paraId="40875575"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0.97 (0.92, 1.02)</w:t>
            </w:r>
          </w:p>
        </w:tc>
        <w:tc>
          <w:tcPr>
            <w:tcW w:w="821" w:type="dxa"/>
            <w:noWrap/>
            <w:vAlign w:val="center"/>
            <w:hideMark/>
          </w:tcPr>
          <w:p w14:paraId="22E6407F"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0.1904</w:t>
            </w:r>
          </w:p>
        </w:tc>
      </w:tr>
      <w:tr w:rsidR="0082543F" w:rsidRPr="00CC1970" w14:paraId="60A72219" w14:textId="77777777" w:rsidTr="0082543F">
        <w:trPr>
          <w:trHeight w:val="57"/>
        </w:trPr>
        <w:tc>
          <w:tcPr>
            <w:tcW w:w="4254" w:type="dxa"/>
            <w:noWrap/>
            <w:vAlign w:val="center"/>
          </w:tcPr>
          <w:p w14:paraId="1B80CF0D" w14:textId="474E54C3" w:rsidR="0082543F" w:rsidRPr="00CC1970" w:rsidRDefault="0082543F" w:rsidP="0082543F">
            <w:pPr>
              <w:ind w:right="-2"/>
              <w:jc w:val="left"/>
              <w:rPr>
                <w:rFonts w:ascii="Times New Roman" w:hAnsi="Times New Roman" w:cs="Times New Roman"/>
                <w:sz w:val="22"/>
              </w:rPr>
            </w:pPr>
          </w:p>
        </w:tc>
        <w:tc>
          <w:tcPr>
            <w:tcW w:w="3402" w:type="dxa"/>
          </w:tcPr>
          <w:p w14:paraId="6CE4F558" w14:textId="77777777" w:rsidR="0082543F" w:rsidRPr="00CC1970" w:rsidRDefault="0082543F" w:rsidP="0082543F">
            <w:pPr>
              <w:ind w:right="-2"/>
              <w:jc w:val="left"/>
              <w:rPr>
                <w:rFonts w:ascii="Times New Roman" w:hAnsi="Times New Roman" w:cs="Times New Roman"/>
                <w:sz w:val="22"/>
              </w:rPr>
            </w:pPr>
          </w:p>
        </w:tc>
        <w:tc>
          <w:tcPr>
            <w:tcW w:w="1417" w:type="dxa"/>
            <w:noWrap/>
            <w:vAlign w:val="center"/>
            <w:hideMark/>
          </w:tcPr>
          <w:p w14:paraId="3793D5E7" w14:textId="7694E042" w:rsidR="0082543F" w:rsidRPr="00CC1970" w:rsidRDefault="0082543F" w:rsidP="0082543F">
            <w:pPr>
              <w:ind w:right="-2"/>
              <w:jc w:val="left"/>
              <w:rPr>
                <w:rFonts w:ascii="Times New Roman" w:hAnsi="Times New Roman" w:cs="Times New Roman"/>
                <w:sz w:val="22"/>
              </w:rPr>
            </w:pPr>
            <w:r>
              <w:rPr>
                <w:rFonts w:ascii="Times New Roman" w:hAnsi="Times New Roman" w:cs="Times New Roman"/>
                <w:sz w:val="22"/>
              </w:rPr>
              <w:t>l</w:t>
            </w:r>
            <w:r w:rsidRPr="00CC1970">
              <w:rPr>
                <w:rFonts w:ascii="Times New Roman" w:hAnsi="Times New Roman" w:cs="Times New Roman"/>
                <w:sz w:val="22"/>
              </w:rPr>
              <w:t>ag=0</w:t>
            </w:r>
          </w:p>
        </w:tc>
        <w:tc>
          <w:tcPr>
            <w:tcW w:w="986" w:type="dxa"/>
            <w:tcBorders>
              <w:top w:val="nil"/>
              <w:left w:val="nil"/>
              <w:bottom w:val="nil"/>
              <w:right w:val="nil"/>
            </w:tcBorders>
            <w:shd w:val="clear" w:color="auto" w:fill="auto"/>
            <w:noWrap/>
            <w:vAlign w:val="center"/>
            <w:hideMark/>
          </w:tcPr>
          <w:p w14:paraId="3D81D0E4" w14:textId="76C08BB2"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9,836.6</w:t>
            </w:r>
          </w:p>
        </w:tc>
        <w:tc>
          <w:tcPr>
            <w:tcW w:w="1701" w:type="dxa"/>
            <w:noWrap/>
            <w:vAlign w:val="center"/>
            <w:hideMark/>
          </w:tcPr>
          <w:p w14:paraId="383789BA"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0.97 (0.91, 1.04)</w:t>
            </w:r>
          </w:p>
        </w:tc>
        <w:tc>
          <w:tcPr>
            <w:tcW w:w="821" w:type="dxa"/>
            <w:noWrap/>
            <w:vAlign w:val="center"/>
            <w:hideMark/>
          </w:tcPr>
          <w:p w14:paraId="45AB88AD"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0.4096</w:t>
            </w:r>
          </w:p>
        </w:tc>
      </w:tr>
      <w:tr w:rsidR="0082543F" w:rsidRPr="00CC1970" w14:paraId="545B9A90" w14:textId="77777777" w:rsidTr="0082543F">
        <w:trPr>
          <w:trHeight w:val="57"/>
        </w:trPr>
        <w:tc>
          <w:tcPr>
            <w:tcW w:w="4254" w:type="dxa"/>
            <w:noWrap/>
            <w:vAlign w:val="center"/>
          </w:tcPr>
          <w:p w14:paraId="24C5D6C4" w14:textId="36403022" w:rsidR="0082543F" w:rsidRPr="00CC1970" w:rsidRDefault="0082543F" w:rsidP="0082543F">
            <w:pPr>
              <w:ind w:right="-2"/>
              <w:jc w:val="left"/>
              <w:rPr>
                <w:rFonts w:ascii="Times New Roman" w:hAnsi="Times New Roman" w:cs="Times New Roman"/>
                <w:sz w:val="22"/>
              </w:rPr>
            </w:pPr>
          </w:p>
        </w:tc>
        <w:tc>
          <w:tcPr>
            <w:tcW w:w="3402" w:type="dxa"/>
          </w:tcPr>
          <w:p w14:paraId="29B85E2E" w14:textId="77777777" w:rsidR="0082543F" w:rsidRPr="00CC1970" w:rsidRDefault="0082543F" w:rsidP="0082543F">
            <w:pPr>
              <w:ind w:right="-2"/>
              <w:jc w:val="left"/>
              <w:rPr>
                <w:rFonts w:ascii="Times New Roman" w:hAnsi="Times New Roman" w:cs="Times New Roman"/>
                <w:sz w:val="22"/>
              </w:rPr>
            </w:pPr>
          </w:p>
        </w:tc>
        <w:tc>
          <w:tcPr>
            <w:tcW w:w="1417" w:type="dxa"/>
            <w:noWrap/>
            <w:vAlign w:val="center"/>
            <w:hideMark/>
          </w:tcPr>
          <w:p w14:paraId="54CCD313" w14:textId="7CDC6651" w:rsidR="0082543F" w:rsidRPr="00CC1970" w:rsidRDefault="0082543F" w:rsidP="0082543F">
            <w:pPr>
              <w:ind w:right="-2"/>
              <w:jc w:val="left"/>
              <w:rPr>
                <w:rFonts w:ascii="Times New Roman" w:hAnsi="Times New Roman" w:cs="Times New Roman"/>
                <w:sz w:val="22"/>
              </w:rPr>
            </w:pPr>
            <w:r w:rsidRPr="00CC1970">
              <w:rPr>
                <w:rFonts w:ascii="Times New Roman" w:hAnsi="Times New Roman" w:cs="Times New Roman"/>
                <w:sz w:val="22"/>
              </w:rPr>
              <w:t>lag=1</w:t>
            </w:r>
          </w:p>
        </w:tc>
        <w:tc>
          <w:tcPr>
            <w:tcW w:w="986" w:type="dxa"/>
            <w:tcBorders>
              <w:top w:val="nil"/>
              <w:left w:val="nil"/>
              <w:bottom w:val="nil"/>
              <w:right w:val="nil"/>
            </w:tcBorders>
            <w:shd w:val="clear" w:color="auto" w:fill="auto"/>
            <w:noWrap/>
            <w:vAlign w:val="center"/>
            <w:hideMark/>
          </w:tcPr>
          <w:p w14:paraId="50CA70BE" w14:textId="71B21944"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9,883.8</w:t>
            </w:r>
          </w:p>
        </w:tc>
        <w:tc>
          <w:tcPr>
            <w:tcW w:w="1701" w:type="dxa"/>
            <w:noWrap/>
            <w:vAlign w:val="center"/>
            <w:hideMark/>
          </w:tcPr>
          <w:p w14:paraId="015417FF"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1.01 (0.92, 1.10)</w:t>
            </w:r>
          </w:p>
        </w:tc>
        <w:tc>
          <w:tcPr>
            <w:tcW w:w="821" w:type="dxa"/>
            <w:noWrap/>
            <w:vAlign w:val="center"/>
            <w:hideMark/>
          </w:tcPr>
          <w:p w14:paraId="1229457D"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0.9098</w:t>
            </w:r>
          </w:p>
        </w:tc>
      </w:tr>
      <w:tr w:rsidR="0082543F" w:rsidRPr="00CC1970" w14:paraId="4B2CBAEF" w14:textId="77777777" w:rsidTr="0082543F">
        <w:trPr>
          <w:trHeight w:val="57"/>
        </w:trPr>
        <w:tc>
          <w:tcPr>
            <w:tcW w:w="4254" w:type="dxa"/>
            <w:noWrap/>
            <w:vAlign w:val="center"/>
          </w:tcPr>
          <w:p w14:paraId="4F7E808A" w14:textId="6825E6F0" w:rsidR="0082543F" w:rsidRPr="00CC1970" w:rsidRDefault="0082543F" w:rsidP="0082543F">
            <w:pPr>
              <w:ind w:right="-2"/>
              <w:jc w:val="left"/>
              <w:rPr>
                <w:rFonts w:ascii="Times New Roman" w:hAnsi="Times New Roman" w:cs="Times New Roman"/>
                <w:sz w:val="22"/>
              </w:rPr>
            </w:pPr>
            <w:r w:rsidRPr="00CC1970">
              <w:rPr>
                <w:rFonts w:ascii="Times New Roman" w:hAnsi="Times New Roman" w:cs="Times New Roman"/>
                <w:sz w:val="22"/>
              </w:rPr>
              <w:t>Women-only, intensive ambulatory</w:t>
            </w:r>
          </w:p>
        </w:tc>
        <w:tc>
          <w:tcPr>
            <w:tcW w:w="3402" w:type="dxa"/>
          </w:tcPr>
          <w:p w14:paraId="5DA489AF" w14:textId="77777777" w:rsidR="0082543F" w:rsidRPr="00CC1970" w:rsidRDefault="0082543F" w:rsidP="0082543F">
            <w:pPr>
              <w:ind w:right="-2"/>
              <w:jc w:val="left"/>
              <w:rPr>
                <w:rFonts w:ascii="Times New Roman" w:hAnsi="Times New Roman" w:cs="Times New Roman"/>
                <w:sz w:val="22"/>
              </w:rPr>
            </w:pPr>
          </w:p>
        </w:tc>
        <w:tc>
          <w:tcPr>
            <w:tcW w:w="1417" w:type="dxa"/>
            <w:noWrap/>
            <w:vAlign w:val="center"/>
          </w:tcPr>
          <w:p w14:paraId="43160892" w14:textId="2101D065" w:rsidR="0082543F" w:rsidRPr="00CC1970" w:rsidRDefault="0082543F" w:rsidP="0082543F">
            <w:pPr>
              <w:ind w:right="-2"/>
              <w:jc w:val="left"/>
              <w:rPr>
                <w:rFonts w:ascii="Times New Roman" w:hAnsi="Times New Roman" w:cs="Times New Roman"/>
                <w:sz w:val="22"/>
              </w:rPr>
            </w:pPr>
          </w:p>
        </w:tc>
        <w:tc>
          <w:tcPr>
            <w:tcW w:w="986" w:type="dxa"/>
            <w:shd w:val="clear" w:color="auto" w:fill="auto"/>
            <w:noWrap/>
            <w:vAlign w:val="center"/>
          </w:tcPr>
          <w:p w14:paraId="3F53AC18" w14:textId="77777777" w:rsidR="0082543F" w:rsidRPr="00CC1970" w:rsidRDefault="0082543F" w:rsidP="0082543F">
            <w:pPr>
              <w:ind w:right="-2"/>
              <w:jc w:val="right"/>
              <w:rPr>
                <w:rFonts w:ascii="Times New Roman" w:hAnsi="Times New Roman" w:cs="Times New Roman"/>
                <w:sz w:val="22"/>
              </w:rPr>
            </w:pPr>
          </w:p>
        </w:tc>
        <w:tc>
          <w:tcPr>
            <w:tcW w:w="1701" w:type="dxa"/>
            <w:noWrap/>
            <w:vAlign w:val="center"/>
          </w:tcPr>
          <w:p w14:paraId="07FDF382" w14:textId="77777777" w:rsidR="0082543F" w:rsidRPr="00CC1970" w:rsidRDefault="0082543F" w:rsidP="0082543F">
            <w:pPr>
              <w:ind w:right="-2"/>
              <w:jc w:val="right"/>
              <w:rPr>
                <w:rFonts w:ascii="Times New Roman" w:hAnsi="Times New Roman" w:cs="Times New Roman"/>
                <w:sz w:val="22"/>
              </w:rPr>
            </w:pPr>
          </w:p>
        </w:tc>
        <w:tc>
          <w:tcPr>
            <w:tcW w:w="821" w:type="dxa"/>
            <w:noWrap/>
            <w:vAlign w:val="center"/>
          </w:tcPr>
          <w:p w14:paraId="34736D16" w14:textId="77777777" w:rsidR="0082543F" w:rsidRPr="00CC1970" w:rsidRDefault="0082543F" w:rsidP="0082543F">
            <w:pPr>
              <w:ind w:right="-2"/>
              <w:jc w:val="right"/>
              <w:rPr>
                <w:rFonts w:ascii="Times New Roman" w:hAnsi="Times New Roman" w:cs="Times New Roman"/>
                <w:sz w:val="22"/>
              </w:rPr>
            </w:pPr>
          </w:p>
        </w:tc>
      </w:tr>
      <w:tr w:rsidR="0082543F" w:rsidRPr="00CC1970" w14:paraId="07CCA189" w14:textId="77777777" w:rsidTr="0082543F">
        <w:trPr>
          <w:trHeight w:val="57"/>
        </w:trPr>
        <w:tc>
          <w:tcPr>
            <w:tcW w:w="4254" w:type="dxa"/>
            <w:noWrap/>
            <w:vAlign w:val="center"/>
          </w:tcPr>
          <w:p w14:paraId="58F346E8" w14:textId="111968F5" w:rsidR="0082543F" w:rsidRPr="00CC1970" w:rsidRDefault="0082543F" w:rsidP="0082543F">
            <w:pPr>
              <w:ind w:right="-2"/>
              <w:jc w:val="left"/>
              <w:rPr>
                <w:rFonts w:ascii="Times New Roman" w:hAnsi="Times New Roman" w:cs="Times New Roman"/>
                <w:sz w:val="22"/>
              </w:rPr>
            </w:pPr>
          </w:p>
        </w:tc>
        <w:tc>
          <w:tcPr>
            <w:tcW w:w="3402" w:type="dxa"/>
          </w:tcPr>
          <w:p w14:paraId="7ACB93CE" w14:textId="5F9ED856" w:rsidR="0082543F" w:rsidRPr="00405DC4" w:rsidRDefault="0082543F" w:rsidP="0082543F">
            <w:pPr>
              <w:ind w:right="-2"/>
              <w:jc w:val="left"/>
              <w:rPr>
                <w:rFonts w:ascii="Times New Roman" w:hAnsi="Times New Roman" w:cs="Times New Roman"/>
                <w:sz w:val="22"/>
              </w:rPr>
            </w:pPr>
            <w:r w:rsidRPr="00CC1970">
              <w:rPr>
                <w:rFonts w:ascii="Times New Roman" w:hAnsi="Times New Roman" w:cs="Times New Roman"/>
                <w:sz w:val="22"/>
              </w:rPr>
              <w:t>No time-varying coefficients</w:t>
            </w:r>
          </w:p>
        </w:tc>
        <w:tc>
          <w:tcPr>
            <w:tcW w:w="1417" w:type="dxa"/>
            <w:noWrap/>
            <w:vAlign w:val="center"/>
            <w:hideMark/>
          </w:tcPr>
          <w:p w14:paraId="07F419D6" w14:textId="011F61B3" w:rsidR="0082543F" w:rsidRPr="00CC1970" w:rsidRDefault="0082543F" w:rsidP="0082543F">
            <w:pPr>
              <w:ind w:right="-2"/>
              <w:jc w:val="left"/>
              <w:rPr>
                <w:rFonts w:ascii="Times New Roman" w:hAnsi="Times New Roman" w:cs="Times New Roman"/>
                <w:sz w:val="22"/>
              </w:rPr>
            </w:pPr>
            <w:r>
              <w:rPr>
                <w:rFonts w:ascii="Times New Roman" w:hAnsi="Times New Roman" w:cs="Times New Roman"/>
                <w:sz w:val="22"/>
              </w:rPr>
              <w:t>N</w:t>
            </w:r>
            <w:r w:rsidRPr="00CC1970">
              <w:rPr>
                <w:rFonts w:ascii="Times New Roman" w:hAnsi="Times New Roman" w:cs="Times New Roman"/>
                <w:sz w:val="22"/>
              </w:rPr>
              <w:t>o weight</w:t>
            </w:r>
            <w:r>
              <w:rPr>
                <w:rFonts w:ascii="Times New Roman" w:hAnsi="Times New Roman" w:cs="Times New Roman"/>
                <w:sz w:val="22"/>
              </w:rPr>
              <w:t>s</w:t>
            </w:r>
          </w:p>
        </w:tc>
        <w:tc>
          <w:tcPr>
            <w:tcW w:w="986" w:type="dxa"/>
            <w:tcBorders>
              <w:top w:val="nil"/>
              <w:left w:val="nil"/>
              <w:bottom w:val="nil"/>
              <w:right w:val="nil"/>
            </w:tcBorders>
            <w:shd w:val="clear" w:color="auto" w:fill="auto"/>
            <w:noWrap/>
            <w:vAlign w:val="center"/>
            <w:hideMark/>
          </w:tcPr>
          <w:p w14:paraId="3A8FDB45" w14:textId="54448E29"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3,420.7</w:t>
            </w:r>
          </w:p>
        </w:tc>
        <w:tc>
          <w:tcPr>
            <w:tcW w:w="1701" w:type="dxa"/>
            <w:noWrap/>
            <w:vAlign w:val="center"/>
            <w:hideMark/>
          </w:tcPr>
          <w:p w14:paraId="3BDBA635"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0.99 (0.92, 1.05)</w:t>
            </w:r>
          </w:p>
        </w:tc>
        <w:tc>
          <w:tcPr>
            <w:tcW w:w="821" w:type="dxa"/>
            <w:noWrap/>
            <w:vAlign w:val="center"/>
            <w:hideMark/>
          </w:tcPr>
          <w:p w14:paraId="7484054F"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0.7075</w:t>
            </w:r>
          </w:p>
        </w:tc>
      </w:tr>
      <w:tr w:rsidR="0082543F" w:rsidRPr="00CC1970" w14:paraId="37C75E91" w14:textId="77777777" w:rsidTr="0082543F">
        <w:trPr>
          <w:trHeight w:val="57"/>
        </w:trPr>
        <w:tc>
          <w:tcPr>
            <w:tcW w:w="4254" w:type="dxa"/>
            <w:noWrap/>
            <w:vAlign w:val="center"/>
          </w:tcPr>
          <w:p w14:paraId="21FF5234" w14:textId="1A91B2F3" w:rsidR="0082543F" w:rsidRPr="00CC1970" w:rsidRDefault="0082543F" w:rsidP="0082543F">
            <w:pPr>
              <w:ind w:right="-2"/>
              <w:jc w:val="left"/>
              <w:rPr>
                <w:rFonts w:ascii="Times New Roman" w:hAnsi="Times New Roman" w:cs="Times New Roman"/>
                <w:sz w:val="22"/>
              </w:rPr>
            </w:pPr>
          </w:p>
        </w:tc>
        <w:tc>
          <w:tcPr>
            <w:tcW w:w="3402" w:type="dxa"/>
          </w:tcPr>
          <w:p w14:paraId="6155C9DB" w14:textId="77777777" w:rsidR="0082543F" w:rsidRPr="00405DC4" w:rsidRDefault="0082543F" w:rsidP="0082543F">
            <w:pPr>
              <w:ind w:right="-2"/>
              <w:jc w:val="left"/>
              <w:rPr>
                <w:rFonts w:ascii="Times New Roman" w:hAnsi="Times New Roman" w:cs="Times New Roman"/>
                <w:sz w:val="22"/>
              </w:rPr>
            </w:pPr>
          </w:p>
        </w:tc>
        <w:tc>
          <w:tcPr>
            <w:tcW w:w="1417" w:type="dxa"/>
            <w:noWrap/>
            <w:vAlign w:val="center"/>
            <w:hideMark/>
          </w:tcPr>
          <w:p w14:paraId="5B0151BB" w14:textId="41BF9C1D" w:rsidR="0082543F" w:rsidRPr="00CC1970" w:rsidRDefault="0082543F" w:rsidP="0082543F">
            <w:pPr>
              <w:ind w:right="-2"/>
              <w:jc w:val="left"/>
              <w:rPr>
                <w:rFonts w:ascii="Times New Roman" w:hAnsi="Times New Roman" w:cs="Times New Roman"/>
                <w:sz w:val="22"/>
              </w:rPr>
            </w:pPr>
            <w:r>
              <w:rPr>
                <w:rFonts w:ascii="Times New Roman" w:hAnsi="Times New Roman" w:cs="Times New Roman"/>
                <w:sz w:val="22"/>
              </w:rPr>
              <w:t>l</w:t>
            </w:r>
            <w:r w:rsidRPr="00CC1970">
              <w:rPr>
                <w:rFonts w:ascii="Times New Roman" w:hAnsi="Times New Roman" w:cs="Times New Roman"/>
                <w:sz w:val="22"/>
              </w:rPr>
              <w:t>ag=0</w:t>
            </w:r>
          </w:p>
        </w:tc>
        <w:tc>
          <w:tcPr>
            <w:tcW w:w="986" w:type="dxa"/>
            <w:tcBorders>
              <w:top w:val="nil"/>
              <w:left w:val="nil"/>
              <w:bottom w:val="nil"/>
              <w:right w:val="nil"/>
            </w:tcBorders>
            <w:shd w:val="clear" w:color="auto" w:fill="auto"/>
            <w:noWrap/>
            <w:vAlign w:val="center"/>
            <w:hideMark/>
          </w:tcPr>
          <w:p w14:paraId="5CA95FA7" w14:textId="06D32222"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3,431.1</w:t>
            </w:r>
          </w:p>
        </w:tc>
        <w:tc>
          <w:tcPr>
            <w:tcW w:w="1701" w:type="dxa"/>
            <w:noWrap/>
            <w:vAlign w:val="center"/>
            <w:hideMark/>
          </w:tcPr>
          <w:p w14:paraId="68C77902"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0.99 (0.92, 1.07)</w:t>
            </w:r>
          </w:p>
        </w:tc>
        <w:tc>
          <w:tcPr>
            <w:tcW w:w="821" w:type="dxa"/>
            <w:noWrap/>
            <w:vAlign w:val="center"/>
            <w:hideMark/>
          </w:tcPr>
          <w:p w14:paraId="477A3EC8"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0.8688</w:t>
            </w:r>
          </w:p>
        </w:tc>
      </w:tr>
      <w:tr w:rsidR="0082543F" w:rsidRPr="00CC1970" w14:paraId="5DA29C28" w14:textId="77777777" w:rsidTr="0082543F">
        <w:trPr>
          <w:trHeight w:val="57"/>
        </w:trPr>
        <w:tc>
          <w:tcPr>
            <w:tcW w:w="4254" w:type="dxa"/>
            <w:noWrap/>
            <w:vAlign w:val="center"/>
          </w:tcPr>
          <w:p w14:paraId="55510655" w14:textId="044004B5" w:rsidR="0082543F" w:rsidRPr="00CC1970" w:rsidRDefault="0082543F" w:rsidP="0082543F">
            <w:pPr>
              <w:ind w:right="-2"/>
              <w:jc w:val="left"/>
              <w:rPr>
                <w:rFonts w:ascii="Times New Roman" w:hAnsi="Times New Roman" w:cs="Times New Roman"/>
                <w:sz w:val="22"/>
              </w:rPr>
            </w:pPr>
          </w:p>
        </w:tc>
        <w:tc>
          <w:tcPr>
            <w:tcW w:w="3402" w:type="dxa"/>
          </w:tcPr>
          <w:p w14:paraId="7D366F4E" w14:textId="77777777" w:rsidR="0082543F" w:rsidRPr="00405DC4" w:rsidRDefault="0082543F" w:rsidP="0082543F">
            <w:pPr>
              <w:ind w:right="-2"/>
              <w:jc w:val="left"/>
              <w:rPr>
                <w:rFonts w:ascii="Times New Roman" w:hAnsi="Times New Roman" w:cs="Times New Roman"/>
                <w:sz w:val="22"/>
              </w:rPr>
            </w:pPr>
          </w:p>
        </w:tc>
        <w:tc>
          <w:tcPr>
            <w:tcW w:w="1417" w:type="dxa"/>
            <w:noWrap/>
            <w:vAlign w:val="center"/>
            <w:hideMark/>
          </w:tcPr>
          <w:p w14:paraId="206CCFBC" w14:textId="78008375" w:rsidR="0082543F" w:rsidRPr="00CC1970" w:rsidRDefault="0082543F" w:rsidP="0082543F">
            <w:pPr>
              <w:ind w:right="-2"/>
              <w:jc w:val="left"/>
              <w:rPr>
                <w:rFonts w:ascii="Times New Roman" w:hAnsi="Times New Roman" w:cs="Times New Roman"/>
                <w:sz w:val="22"/>
              </w:rPr>
            </w:pPr>
            <w:r w:rsidRPr="00CC1970">
              <w:rPr>
                <w:rFonts w:ascii="Times New Roman" w:hAnsi="Times New Roman" w:cs="Times New Roman"/>
                <w:sz w:val="22"/>
              </w:rPr>
              <w:t>lag=1</w:t>
            </w:r>
          </w:p>
        </w:tc>
        <w:tc>
          <w:tcPr>
            <w:tcW w:w="986" w:type="dxa"/>
            <w:tcBorders>
              <w:top w:val="nil"/>
              <w:left w:val="nil"/>
              <w:bottom w:val="nil"/>
              <w:right w:val="nil"/>
            </w:tcBorders>
            <w:shd w:val="clear" w:color="auto" w:fill="auto"/>
            <w:noWrap/>
            <w:vAlign w:val="center"/>
            <w:hideMark/>
          </w:tcPr>
          <w:p w14:paraId="096A2582" w14:textId="0187FCAF"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3,426.7</w:t>
            </w:r>
          </w:p>
        </w:tc>
        <w:tc>
          <w:tcPr>
            <w:tcW w:w="1701" w:type="dxa"/>
            <w:noWrap/>
            <w:vAlign w:val="center"/>
            <w:hideMark/>
          </w:tcPr>
          <w:p w14:paraId="482DA745"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0.99 (0.92, 1.06)</w:t>
            </w:r>
          </w:p>
        </w:tc>
        <w:tc>
          <w:tcPr>
            <w:tcW w:w="821" w:type="dxa"/>
            <w:noWrap/>
            <w:vAlign w:val="center"/>
            <w:hideMark/>
          </w:tcPr>
          <w:p w14:paraId="1A76E101"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0.7381</w:t>
            </w:r>
          </w:p>
        </w:tc>
      </w:tr>
      <w:tr w:rsidR="0082543F" w:rsidRPr="00CC1970" w14:paraId="679D96C1" w14:textId="77777777" w:rsidTr="0082543F">
        <w:trPr>
          <w:trHeight w:val="57"/>
        </w:trPr>
        <w:tc>
          <w:tcPr>
            <w:tcW w:w="4254" w:type="dxa"/>
            <w:noWrap/>
            <w:vAlign w:val="center"/>
          </w:tcPr>
          <w:p w14:paraId="6263A7CB" w14:textId="773052F0" w:rsidR="0082543F" w:rsidRPr="00CC1970" w:rsidRDefault="0082543F" w:rsidP="0082543F">
            <w:pPr>
              <w:ind w:right="-2"/>
              <w:jc w:val="left"/>
              <w:rPr>
                <w:rFonts w:ascii="Times New Roman" w:hAnsi="Times New Roman" w:cs="Times New Roman"/>
                <w:sz w:val="22"/>
              </w:rPr>
            </w:pPr>
          </w:p>
        </w:tc>
        <w:tc>
          <w:tcPr>
            <w:tcW w:w="3402" w:type="dxa"/>
          </w:tcPr>
          <w:p w14:paraId="6F25C8A7" w14:textId="6BDE3DB2" w:rsidR="0082543F" w:rsidRPr="00CC1970" w:rsidRDefault="0082543F" w:rsidP="0082543F">
            <w:pPr>
              <w:ind w:right="-2"/>
              <w:jc w:val="left"/>
              <w:rPr>
                <w:rFonts w:ascii="Times New Roman" w:hAnsi="Times New Roman" w:cs="Times New Roman"/>
                <w:sz w:val="22"/>
              </w:rPr>
            </w:pPr>
            <w:r>
              <w:rPr>
                <w:rFonts w:ascii="Times New Roman" w:hAnsi="Times New Roman" w:cs="Times New Roman"/>
                <w:sz w:val="22"/>
              </w:rPr>
              <w:t>Time-varying coefficients</w:t>
            </w:r>
          </w:p>
        </w:tc>
        <w:tc>
          <w:tcPr>
            <w:tcW w:w="1417" w:type="dxa"/>
            <w:noWrap/>
            <w:vAlign w:val="center"/>
            <w:hideMark/>
          </w:tcPr>
          <w:p w14:paraId="24290E8F" w14:textId="35BA7789" w:rsidR="0082543F" w:rsidRPr="00CC1970" w:rsidRDefault="0082543F" w:rsidP="0082543F">
            <w:pPr>
              <w:ind w:right="-2"/>
              <w:jc w:val="left"/>
              <w:rPr>
                <w:rFonts w:ascii="Times New Roman" w:hAnsi="Times New Roman" w:cs="Times New Roman"/>
                <w:sz w:val="22"/>
              </w:rPr>
            </w:pPr>
            <w:r>
              <w:rPr>
                <w:rFonts w:ascii="Times New Roman" w:hAnsi="Times New Roman" w:cs="Times New Roman"/>
                <w:sz w:val="22"/>
              </w:rPr>
              <w:t>N</w:t>
            </w:r>
            <w:r w:rsidRPr="00CC1970">
              <w:rPr>
                <w:rFonts w:ascii="Times New Roman" w:hAnsi="Times New Roman" w:cs="Times New Roman"/>
                <w:sz w:val="22"/>
              </w:rPr>
              <w:t>o weight</w:t>
            </w:r>
            <w:r>
              <w:rPr>
                <w:rFonts w:ascii="Times New Roman" w:hAnsi="Times New Roman" w:cs="Times New Roman"/>
                <w:sz w:val="22"/>
              </w:rPr>
              <w:t>s</w:t>
            </w:r>
          </w:p>
        </w:tc>
        <w:tc>
          <w:tcPr>
            <w:tcW w:w="986" w:type="dxa"/>
            <w:tcBorders>
              <w:top w:val="nil"/>
              <w:left w:val="nil"/>
              <w:bottom w:val="nil"/>
              <w:right w:val="nil"/>
            </w:tcBorders>
            <w:shd w:val="clear" w:color="auto" w:fill="auto"/>
            <w:noWrap/>
            <w:vAlign w:val="center"/>
            <w:hideMark/>
          </w:tcPr>
          <w:p w14:paraId="5620486F" w14:textId="3F7A6CB3"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3,420.7</w:t>
            </w:r>
          </w:p>
        </w:tc>
        <w:tc>
          <w:tcPr>
            <w:tcW w:w="1701" w:type="dxa"/>
            <w:noWrap/>
            <w:vAlign w:val="center"/>
            <w:hideMark/>
          </w:tcPr>
          <w:p w14:paraId="2F87A4EA"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0.99 (0.92, 1.05)</w:t>
            </w:r>
          </w:p>
        </w:tc>
        <w:tc>
          <w:tcPr>
            <w:tcW w:w="821" w:type="dxa"/>
            <w:noWrap/>
            <w:vAlign w:val="center"/>
            <w:hideMark/>
          </w:tcPr>
          <w:p w14:paraId="01CE6FA4"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0.7075</w:t>
            </w:r>
          </w:p>
        </w:tc>
      </w:tr>
      <w:tr w:rsidR="0082543F" w:rsidRPr="00CC1970" w14:paraId="4DCF46A1" w14:textId="77777777" w:rsidTr="0082543F">
        <w:trPr>
          <w:trHeight w:val="57"/>
        </w:trPr>
        <w:tc>
          <w:tcPr>
            <w:tcW w:w="4254" w:type="dxa"/>
            <w:noWrap/>
            <w:vAlign w:val="center"/>
          </w:tcPr>
          <w:p w14:paraId="2D58A637" w14:textId="302989BB" w:rsidR="0082543F" w:rsidRPr="00CC1970" w:rsidRDefault="0082543F" w:rsidP="0082543F">
            <w:pPr>
              <w:ind w:right="-2"/>
              <w:jc w:val="left"/>
              <w:rPr>
                <w:rFonts w:ascii="Times New Roman" w:hAnsi="Times New Roman" w:cs="Times New Roman"/>
                <w:sz w:val="22"/>
              </w:rPr>
            </w:pPr>
          </w:p>
        </w:tc>
        <w:tc>
          <w:tcPr>
            <w:tcW w:w="3402" w:type="dxa"/>
          </w:tcPr>
          <w:p w14:paraId="7A7CFD7D" w14:textId="77777777" w:rsidR="0082543F" w:rsidRPr="00CC1970" w:rsidRDefault="0082543F" w:rsidP="0082543F">
            <w:pPr>
              <w:ind w:right="-2"/>
              <w:jc w:val="left"/>
              <w:rPr>
                <w:rFonts w:ascii="Times New Roman" w:hAnsi="Times New Roman" w:cs="Times New Roman"/>
                <w:sz w:val="22"/>
              </w:rPr>
            </w:pPr>
          </w:p>
        </w:tc>
        <w:tc>
          <w:tcPr>
            <w:tcW w:w="1417" w:type="dxa"/>
            <w:noWrap/>
            <w:vAlign w:val="center"/>
            <w:hideMark/>
          </w:tcPr>
          <w:p w14:paraId="3CED678B" w14:textId="0C51A555" w:rsidR="0082543F" w:rsidRPr="00CC1970" w:rsidRDefault="0082543F" w:rsidP="0082543F">
            <w:pPr>
              <w:ind w:right="-2"/>
              <w:jc w:val="left"/>
              <w:rPr>
                <w:rFonts w:ascii="Times New Roman" w:hAnsi="Times New Roman" w:cs="Times New Roman"/>
                <w:sz w:val="22"/>
              </w:rPr>
            </w:pPr>
            <w:r>
              <w:rPr>
                <w:rFonts w:ascii="Times New Roman" w:hAnsi="Times New Roman" w:cs="Times New Roman"/>
                <w:sz w:val="22"/>
              </w:rPr>
              <w:t>l</w:t>
            </w:r>
            <w:r w:rsidRPr="00CC1970">
              <w:rPr>
                <w:rFonts w:ascii="Times New Roman" w:hAnsi="Times New Roman" w:cs="Times New Roman"/>
                <w:sz w:val="22"/>
              </w:rPr>
              <w:t>ag=0</w:t>
            </w:r>
          </w:p>
        </w:tc>
        <w:tc>
          <w:tcPr>
            <w:tcW w:w="986" w:type="dxa"/>
            <w:tcBorders>
              <w:top w:val="nil"/>
              <w:left w:val="nil"/>
              <w:bottom w:val="nil"/>
              <w:right w:val="nil"/>
            </w:tcBorders>
            <w:shd w:val="clear" w:color="auto" w:fill="auto"/>
            <w:noWrap/>
            <w:vAlign w:val="center"/>
            <w:hideMark/>
          </w:tcPr>
          <w:p w14:paraId="7AAA17FC" w14:textId="04997B2A"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3,441.0</w:t>
            </w:r>
          </w:p>
        </w:tc>
        <w:tc>
          <w:tcPr>
            <w:tcW w:w="1701" w:type="dxa"/>
            <w:noWrap/>
            <w:vAlign w:val="center"/>
            <w:hideMark/>
          </w:tcPr>
          <w:p w14:paraId="6A670C3D"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1.01 (0.92, 1.10)</w:t>
            </w:r>
          </w:p>
        </w:tc>
        <w:tc>
          <w:tcPr>
            <w:tcW w:w="821" w:type="dxa"/>
            <w:noWrap/>
            <w:vAlign w:val="center"/>
            <w:hideMark/>
          </w:tcPr>
          <w:p w14:paraId="0E4D7D5E"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0.8228</w:t>
            </w:r>
          </w:p>
        </w:tc>
      </w:tr>
      <w:tr w:rsidR="0082543F" w:rsidRPr="00CC1970" w14:paraId="2650C3D0" w14:textId="77777777" w:rsidTr="0082543F">
        <w:trPr>
          <w:trHeight w:val="57"/>
        </w:trPr>
        <w:tc>
          <w:tcPr>
            <w:tcW w:w="4254" w:type="dxa"/>
            <w:noWrap/>
            <w:vAlign w:val="center"/>
          </w:tcPr>
          <w:p w14:paraId="65E80EFF" w14:textId="37196891" w:rsidR="0082543F" w:rsidRPr="00CC1970" w:rsidRDefault="0082543F" w:rsidP="0082543F">
            <w:pPr>
              <w:ind w:right="-2"/>
              <w:jc w:val="left"/>
              <w:rPr>
                <w:rFonts w:ascii="Times New Roman" w:hAnsi="Times New Roman" w:cs="Times New Roman"/>
                <w:sz w:val="22"/>
              </w:rPr>
            </w:pPr>
          </w:p>
        </w:tc>
        <w:tc>
          <w:tcPr>
            <w:tcW w:w="3402" w:type="dxa"/>
          </w:tcPr>
          <w:p w14:paraId="5EBB2AFD" w14:textId="77777777" w:rsidR="0082543F" w:rsidRPr="00CC1970" w:rsidRDefault="0082543F" w:rsidP="0082543F">
            <w:pPr>
              <w:ind w:right="-2"/>
              <w:jc w:val="left"/>
              <w:rPr>
                <w:rFonts w:ascii="Times New Roman" w:hAnsi="Times New Roman" w:cs="Times New Roman"/>
                <w:sz w:val="22"/>
              </w:rPr>
            </w:pPr>
          </w:p>
        </w:tc>
        <w:tc>
          <w:tcPr>
            <w:tcW w:w="1417" w:type="dxa"/>
            <w:noWrap/>
            <w:vAlign w:val="center"/>
            <w:hideMark/>
          </w:tcPr>
          <w:p w14:paraId="12944713" w14:textId="46AD3FB3" w:rsidR="0082543F" w:rsidRPr="00CC1970" w:rsidRDefault="0082543F" w:rsidP="0082543F">
            <w:pPr>
              <w:ind w:right="-2"/>
              <w:jc w:val="left"/>
              <w:rPr>
                <w:rFonts w:ascii="Times New Roman" w:hAnsi="Times New Roman" w:cs="Times New Roman"/>
                <w:sz w:val="22"/>
              </w:rPr>
            </w:pPr>
            <w:r w:rsidRPr="00CC1970">
              <w:rPr>
                <w:rFonts w:ascii="Times New Roman" w:hAnsi="Times New Roman" w:cs="Times New Roman"/>
                <w:sz w:val="22"/>
              </w:rPr>
              <w:t>lag=1</w:t>
            </w:r>
          </w:p>
        </w:tc>
        <w:tc>
          <w:tcPr>
            <w:tcW w:w="986" w:type="dxa"/>
            <w:tcBorders>
              <w:top w:val="nil"/>
              <w:left w:val="nil"/>
              <w:bottom w:val="nil"/>
              <w:right w:val="nil"/>
            </w:tcBorders>
            <w:shd w:val="clear" w:color="auto" w:fill="auto"/>
            <w:noWrap/>
            <w:vAlign w:val="center"/>
            <w:hideMark/>
          </w:tcPr>
          <w:p w14:paraId="5D774FBC" w14:textId="19CC3B9D"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3,463.6</w:t>
            </w:r>
          </w:p>
        </w:tc>
        <w:tc>
          <w:tcPr>
            <w:tcW w:w="1701" w:type="dxa"/>
            <w:noWrap/>
            <w:vAlign w:val="center"/>
            <w:hideMark/>
          </w:tcPr>
          <w:p w14:paraId="453AC31A"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1.01 (0.91, 1.12)</w:t>
            </w:r>
          </w:p>
        </w:tc>
        <w:tc>
          <w:tcPr>
            <w:tcW w:w="821" w:type="dxa"/>
            <w:noWrap/>
            <w:vAlign w:val="center"/>
            <w:hideMark/>
          </w:tcPr>
          <w:p w14:paraId="7A5B942F"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0.8719</w:t>
            </w:r>
          </w:p>
        </w:tc>
      </w:tr>
      <w:tr w:rsidR="0082543F" w:rsidRPr="00CC1970" w14:paraId="2791E350" w14:textId="77777777" w:rsidTr="0082543F">
        <w:trPr>
          <w:trHeight w:val="57"/>
        </w:trPr>
        <w:tc>
          <w:tcPr>
            <w:tcW w:w="4254" w:type="dxa"/>
            <w:noWrap/>
            <w:vAlign w:val="center"/>
          </w:tcPr>
          <w:p w14:paraId="0AD33E4F" w14:textId="3354FD4B" w:rsidR="0082543F" w:rsidRPr="00CC1970" w:rsidRDefault="0082543F" w:rsidP="0082543F">
            <w:pPr>
              <w:ind w:right="-2"/>
              <w:jc w:val="left"/>
              <w:rPr>
                <w:rFonts w:ascii="Times New Roman" w:hAnsi="Times New Roman" w:cs="Times New Roman"/>
                <w:sz w:val="22"/>
              </w:rPr>
            </w:pPr>
          </w:p>
        </w:tc>
        <w:tc>
          <w:tcPr>
            <w:tcW w:w="3402" w:type="dxa"/>
          </w:tcPr>
          <w:p w14:paraId="6CB2EF33" w14:textId="47F1C96E" w:rsidR="0082543F" w:rsidRPr="00CC1970" w:rsidRDefault="0082543F" w:rsidP="0082543F">
            <w:pPr>
              <w:ind w:right="-2"/>
              <w:jc w:val="left"/>
              <w:rPr>
                <w:rFonts w:ascii="Times New Roman" w:hAnsi="Times New Roman" w:cs="Times New Roman"/>
                <w:sz w:val="22"/>
              </w:rPr>
            </w:pPr>
            <w:r>
              <w:rPr>
                <w:rFonts w:ascii="Times New Roman" w:hAnsi="Times New Roman" w:cs="Times New Roman"/>
                <w:sz w:val="22"/>
              </w:rPr>
              <w:t>Stratified</w:t>
            </w:r>
          </w:p>
        </w:tc>
        <w:tc>
          <w:tcPr>
            <w:tcW w:w="1417" w:type="dxa"/>
            <w:noWrap/>
            <w:vAlign w:val="center"/>
            <w:hideMark/>
          </w:tcPr>
          <w:p w14:paraId="650A0ADA" w14:textId="6EABA845" w:rsidR="0082543F" w:rsidRPr="00CC1970" w:rsidRDefault="0082543F" w:rsidP="0082543F">
            <w:pPr>
              <w:ind w:right="-2"/>
              <w:jc w:val="left"/>
              <w:rPr>
                <w:rFonts w:ascii="Times New Roman" w:hAnsi="Times New Roman" w:cs="Times New Roman"/>
                <w:sz w:val="22"/>
              </w:rPr>
            </w:pPr>
            <w:r>
              <w:rPr>
                <w:rFonts w:ascii="Times New Roman" w:hAnsi="Times New Roman" w:cs="Times New Roman"/>
                <w:sz w:val="22"/>
              </w:rPr>
              <w:t>N</w:t>
            </w:r>
            <w:r w:rsidRPr="00CC1970">
              <w:rPr>
                <w:rFonts w:ascii="Times New Roman" w:hAnsi="Times New Roman" w:cs="Times New Roman"/>
                <w:sz w:val="22"/>
              </w:rPr>
              <w:t>o weight</w:t>
            </w:r>
            <w:r>
              <w:rPr>
                <w:rFonts w:ascii="Times New Roman" w:hAnsi="Times New Roman" w:cs="Times New Roman"/>
                <w:sz w:val="22"/>
              </w:rPr>
              <w:t>s</w:t>
            </w:r>
          </w:p>
        </w:tc>
        <w:tc>
          <w:tcPr>
            <w:tcW w:w="986" w:type="dxa"/>
            <w:tcBorders>
              <w:top w:val="nil"/>
              <w:left w:val="nil"/>
              <w:bottom w:val="nil"/>
              <w:right w:val="nil"/>
            </w:tcBorders>
            <w:shd w:val="clear" w:color="auto" w:fill="auto"/>
            <w:noWrap/>
            <w:vAlign w:val="center"/>
            <w:hideMark/>
          </w:tcPr>
          <w:p w14:paraId="4D4F4933" w14:textId="15025164"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3,420.7</w:t>
            </w:r>
          </w:p>
        </w:tc>
        <w:tc>
          <w:tcPr>
            <w:tcW w:w="1701" w:type="dxa"/>
            <w:noWrap/>
            <w:vAlign w:val="center"/>
            <w:hideMark/>
          </w:tcPr>
          <w:p w14:paraId="75B81AF7"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0.99 (0.92, 1.05)</w:t>
            </w:r>
          </w:p>
        </w:tc>
        <w:tc>
          <w:tcPr>
            <w:tcW w:w="821" w:type="dxa"/>
            <w:noWrap/>
            <w:vAlign w:val="center"/>
            <w:hideMark/>
          </w:tcPr>
          <w:p w14:paraId="32EF7615"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0.7075</w:t>
            </w:r>
          </w:p>
        </w:tc>
      </w:tr>
      <w:tr w:rsidR="0082543F" w:rsidRPr="00CC1970" w14:paraId="7668D19D" w14:textId="77777777" w:rsidTr="0082543F">
        <w:trPr>
          <w:trHeight w:val="57"/>
        </w:trPr>
        <w:tc>
          <w:tcPr>
            <w:tcW w:w="4254" w:type="dxa"/>
            <w:noWrap/>
            <w:vAlign w:val="center"/>
          </w:tcPr>
          <w:p w14:paraId="2F6BD409" w14:textId="2409B755" w:rsidR="0082543F" w:rsidRPr="00CC1970" w:rsidRDefault="0082543F" w:rsidP="0082543F">
            <w:pPr>
              <w:ind w:right="-2"/>
              <w:jc w:val="left"/>
              <w:rPr>
                <w:rFonts w:ascii="Times New Roman" w:hAnsi="Times New Roman" w:cs="Times New Roman"/>
                <w:sz w:val="22"/>
              </w:rPr>
            </w:pPr>
          </w:p>
        </w:tc>
        <w:tc>
          <w:tcPr>
            <w:tcW w:w="3402" w:type="dxa"/>
          </w:tcPr>
          <w:p w14:paraId="462D6FE4" w14:textId="77777777" w:rsidR="0082543F" w:rsidRPr="00CC1970" w:rsidRDefault="0082543F" w:rsidP="0082543F">
            <w:pPr>
              <w:ind w:right="-2"/>
              <w:jc w:val="left"/>
              <w:rPr>
                <w:rFonts w:ascii="Times New Roman" w:hAnsi="Times New Roman" w:cs="Times New Roman"/>
                <w:sz w:val="22"/>
              </w:rPr>
            </w:pPr>
          </w:p>
        </w:tc>
        <w:tc>
          <w:tcPr>
            <w:tcW w:w="1417" w:type="dxa"/>
            <w:noWrap/>
            <w:vAlign w:val="center"/>
            <w:hideMark/>
          </w:tcPr>
          <w:p w14:paraId="56B237EF" w14:textId="5D14D350" w:rsidR="0082543F" w:rsidRPr="00CC1970" w:rsidRDefault="0082543F" w:rsidP="0082543F">
            <w:pPr>
              <w:ind w:right="-2"/>
              <w:jc w:val="left"/>
              <w:rPr>
                <w:rFonts w:ascii="Times New Roman" w:hAnsi="Times New Roman" w:cs="Times New Roman"/>
                <w:sz w:val="22"/>
              </w:rPr>
            </w:pPr>
            <w:r>
              <w:rPr>
                <w:rFonts w:ascii="Times New Roman" w:hAnsi="Times New Roman" w:cs="Times New Roman"/>
                <w:sz w:val="22"/>
              </w:rPr>
              <w:t>l</w:t>
            </w:r>
            <w:r w:rsidRPr="00CC1970">
              <w:rPr>
                <w:rFonts w:ascii="Times New Roman" w:hAnsi="Times New Roman" w:cs="Times New Roman"/>
                <w:sz w:val="22"/>
              </w:rPr>
              <w:t>ag=0</w:t>
            </w:r>
          </w:p>
        </w:tc>
        <w:tc>
          <w:tcPr>
            <w:tcW w:w="986" w:type="dxa"/>
            <w:tcBorders>
              <w:top w:val="nil"/>
              <w:left w:val="nil"/>
              <w:bottom w:val="nil"/>
              <w:right w:val="nil"/>
            </w:tcBorders>
            <w:shd w:val="clear" w:color="auto" w:fill="auto"/>
            <w:noWrap/>
            <w:vAlign w:val="center"/>
            <w:hideMark/>
          </w:tcPr>
          <w:p w14:paraId="0E189D6D" w14:textId="1610018D"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3,434.3</w:t>
            </w:r>
          </w:p>
        </w:tc>
        <w:tc>
          <w:tcPr>
            <w:tcW w:w="1701" w:type="dxa"/>
            <w:noWrap/>
            <w:vAlign w:val="center"/>
            <w:hideMark/>
          </w:tcPr>
          <w:p w14:paraId="615C0AA7"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0.98 (0.91, 1.05)</w:t>
            </w:r>
          </w:p>
        </w:tc>
        <w:tc>
          <w:tcPr>
            <w:tcW w:w="821" w:type="dxa"/>
            <w:noWrap/>
            <w:vAlign w:val="center"/>
            <w:hideMark/>
          </w:tcPr>
          <w:p w14:paraId="2311A161"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0.5343</w:t>
            </w:r>
          </w:p>
        </w:tc>
      </w:tr>
      <w:tr w:rsidR="0082543F" w:rsidRPr="00CC1970" w14:paraId="220B5A64" w14:textId="77777777" w:rsidTr="0082543F">
        <w:trPr>
          <w:trHeight w:val="57"/>
        </w:trPr>
        <w:tc>
          <w:tcPr>
            <w:tcW w:w="4254" w:type="dxa"/>
            <w:noWrap/>
            <w:vAlign w:val="center"/>
          </w:tcPr>
          <w:p w14:paraId="5D459FCB" w14:textId="3C20FA4F" w:rsidR="0082543F" w:rsidRPr="00CC1970" w:rsidRDefault="0082543F" w:rsidP="0082543F">
            <w:pPr>
              <w:ind w:right="-2"/>
              <w:jc w:val="left"/>
              <w:rPr>
                <w:rFonts w:ascii="Times New Roman" w:hAnsi="Times New Roman" w:cs="Times New Roman"/>
                <w:sz w:val="22"/>
              </w:rPr>
            </w:pPr>
          </w:p>
        </w:tc>
        <w:tc>
          <w:tcPr>
            <w:tcW w:w="3402" w:type="dxa"/>
          </w:tcPr>
          <w:p w14:paraId="69E83E82" w14:textId="77777777" w:rsidR="0082543F" w:rsidRPr="00CC1970" w:rsidRDefault="0082543F" w:rsidP="0082543F">
            <w:pPr>
              <w:ind w:right="-2"/>
              <w:jc w:val="left"/>
              <w:rPr>
                <w:rFonts w:ascii="Times New Roman" w:hAnsi="Times New Roman" w:cs="Times New Roman"/>
                <w:sz w:val="22"/>
              </w:rPr>
            </w:pPr>
          </w:p>
        </w:tc>
        <w:tc>
          <w:tcPr>
            <w:tcW w:w="1417" w:type="dxa"/>
            <w:noWrap/>
            <w:vAlign w:val="center"/>
            <w:hideMark/>
          </w:tcPr>
          <w:p w14:paraId="5310122D" w14:textId="0658EA3D" w:rsidR="0082543F" w:rsidRPr="00CC1970" w:rsidRDefault="0082543F" w:rsidP="0082543F">
            <w:pPr>
              <w:ind w:right="-2"/>
              <w:jc w:val="left"/>
              <w:rPr>
                <w:rFonts w:ascii="Times New Roman" w:hAnsi="Times New Roman" w:cs="Times New Roman"/>
                <w:sz w:val="22"/>
              </w:rPr>
            </w:pPr>
            <w:r w:rsidRPr="00CC1970">
              <w:rPr>
                <w:rFonts w:ascii="Times New Roman" w:hAnsi="Times New Roman" w:cs="Times New Roman"/>
                <w:sz w:val="22"/>
              </w:rPr>
              <w:t>lag=1</w:t>
            </w:r>
          </w:p>
        </w:tc>
        <w:tc>
          <w:tcPr>
            <w:tcW w:w="986" w:type="dxa"/>
            <w:tcBorders>
              <w:top w:val="nil"/>
              <w:left w:val="nil"/>
              <w:bottom w:val="nil"/>
              <w:right w:val="nil"/>
            </w:tcBorders>
            <w:shd w:val="clear" w:color="auto" w:fill="auto"/>
            <w:noWrap/>
            <w:vAlign w:val="center"/>
            <w:hideMark/>
          </w:tcPr>
          <w:p w14:paraId="2A96239D" w14:textId="04C35203"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3,465.0</w:t>
            </w:r>
          </w:p>
        </w:tc>
        <w:tc>
          <w:tcPr>
            <w:tcW w:w="1701" w:type="dxa"/>
            <w:noWrap/>
            <w:vAlign w:val="center"/>
            <w:hideMark/>
          </w:tcPr>
          <w:p w14:paraId="5CE0FAA7"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0.94 (0.87, 1.02)</w:t>
            </w:r>
          </w:p>
        </w:tc>
        <w:tc>
          <w:tcPr>
            <w:tcW w:w="821" w:type="dxa"/>
            <w:noWrap/>
            <w:vAlign w:val="center"/>
            <w:hideMark/>
          </w:tcPr>
          <w:p w14:paraId="3DFCB07C"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0.1571</w:t>
            </w:r>
          </w:p>
        </w:tc>
      </w:tr>
      <w:tr w:rsidR="0082543F" w:rsidRPr="00CC1970" w14:paraId="422F5BE3" w14:textId="77777777" w:rsidTr="0082543F">
        <w:trPr>
          <w:trHeight w:val="57"/>
        </w:trPr>
        <w:tc>
          <w:tcPr>
            <w:tcW w:w="4254" w:type="dxa"/>
            <w:noWrap/>
            <w:vAlign w:val="center"/>
          </w:tcPr>
          <w:p w14:paraId="18C5D03F" w14:textId="4C929186" w:rsidR="0082543F" w:rsidRPr="00CC1970" w:rsidRDefault="0082543F" w:rsidP="0082543F">
            <w:pPr>
              <w:ind w:right="-2"/>
              <w:jc w:val="left"/>
              <w:rPr>
                <w:rFonts w:ascii="Times New Roman" w:hAnsi="Times New Roman" w:cs="Times New Roman"/>
                <w:sz w:val="22"/>
              </w:rPr>
            </w:pPr>
            <w:r w:rsidRPr="00CC1970">
              <w:rPr>
                <w:rFonts w:ascii="Times New Roman" w:hAnsi="Times New Roman" w:cs="Times New Roman"/>
                <w:sz w:val="22"/>
              </w:rPr>
              <w:t>Women-only, residential</w:t>
            </w:r>
          </w:p>
        </w:tc>
        <w:tc>
          <w:tcPr>
            <w:tcW w:w="3402" w:type="dxa"/>
          </w:tcPr>
          <w:p w14:paraId="25989E2A" w14:textId="77777777" w:rsidR="0082543F" w:rsidRPr="00CC1970" w:rsidRDefault="0082543F" w:rsidP="0082543F">
            <w:pPr>
              <w:ind w:right="-2"/>
              <w:jc w:val="left"/>
              <w:rPr>
                <w:rFonts w:ascii="Times New Roman" w:hAnsi="Times New Roman" w:cs="Times New Roman"/>
                <w:sz w:val="22"/>
              </w:rPr>
            </w:pPr>
          </w:p>
        </w:tc>
        <w:tc>
          <w:tcPr>
            <w:tcW w:w="1417" w:type="dxa"/>
            <w:noWrap/>
            <w:vAlign w:val="center"/>
          </w:tcPr>
          <w:p w14:paraId="77D2B675" w14:textId="0DB2F61E" w:rsidR="0082543F" w:rsidRPr="00CC1970" w:rsidRDefault="0082543F" w:rsidP="0082543F">
            <w:pPr>
              <w:ind w:right="-2"/>
              <w:jc w:val="left"/>
              <w:rPr>
                <w:rFonts w:ascii="Times New Roman" w:hAnsi="Times New Roman" w:cs="Times New Roman"/>
                <w:sz w:val="22"/>
              </w:rPr>
            </w:pPr>
          </w:p>
        </w:tc>
        <w:tc>
          <w:tcPr>
            <w:tcW w:w="986" w:type="dxa"/>
            <w:shd w:val="clear" w:color="auto" w:fill="auto"/>
            <w:noWrap/>
            <w:vAlign w:val="center"/>
          </w:tcPr>
          <w:p w14:paraId="69AEA1D5" w14:textId="77777777" w:rsidR="0082543F" w:rsidRPr="00CC1970" w:rsidRDefault="0082543F" w:rsidP="0082543F">
            <w:pPr>
              <w:ind w:right="-2"/>
              <w:jc w:val="right"/>
              <w:rPr>
                <w:rFonts w:ascii="Times New Roman" w:hAnsi="Times New Roman" w:cs="Times New Roman"/>
                <w:sz w:val="22"/>
              </w:rPr>
            </w:pPr>
          </w:p>
        </w:tc>
        <w:tc>
          <w:tcPr>
            <w:tcW w:w="1701" w:type="dxa"/>
            <w:noWrap/>
            <w:vAlign w:val="center"/>
          </w:tcPr>
          <w:p w14:paraId="6B8367FB" w14:textId="77777777" w:rsidR="0082543F" w:rsidRPr="00CC1970" w:rsidRDefault="0082543F" w:rsidP="0082543F">
            <w:pPr>
              <w:ind w:right="-2"/>
              <w:jc w:val="right"/>
              <w:rPr>
                <w:rFonts w:ascii="Times New Roman" w:hAnsi="Times New Roman" w:cs="Times New Roman"/>
                <w:sz w:val="22"/>
              </w:rPr>
            </w:pPr>
          </w:p>
        </w:tc>
        <w:tc>
          <w:tcPr>
            <w:tcW w:w="821" w:type="dxa"/>
            <w:noWrap/>
            <w:vAlign w:val="center"/>
          </w:tcPr>
          <w:p w14:paraId="2B38EED6" w14:textId="77777777" w:rsidR="0082543F" w:rsidRPr="00CC1970" w:rsidRDefault="0082543F" w:rsidP="0082543F">
            <w:pPr>
              <w:ind w:right="-2"/>
              <w:jc w:val="right"/>
              <w:rPr>
                <w:rFonts w:ascii="Times New Roman" w:hAnsi="Times New Roman" w:cs="Times New Roman"/>
                <w:sz w:val="22"/>
              </w:rPr>
            </w:pPr>
          </w:p>
        </w:tc>
      </w:tr>
      <w:tr w:rsidR="0082543F" w:rsidRPr="00CC1970" w14:paraId="11A01426" w14:textId="77777777" w:rsidTr="0082543F">
        <w:trPr>
          <w:trHeight w:val="57"/>
        </w:trPr>
        <w:tc>
          <w:tcPr>
            <w:tcW w:w="4254" w:type="dxa"/>
            <w:noWrap/>
            <w:vAlign w:val="center"/>
          </w:tcPr>
          <w:p w14:paraId="4A40E588" w14:textId="2DE58D5C" w:rsidR="0082543F" w:rsidRPr="00CC1970" w:rsidRDefault="0082543F" w:rsidP="0082543F">
            <w:pPr>
              <w:ind w:right="-2"/>
              <w:jc w:val="left"/>
              <w:rPr>
                <w:rFonts w:ascii="Times New Roman" w:hAnsi="Times New Roman" w:cs="Times New Roman"/>
                <w:sz w:val="22"/>
              </w:rPr>
            </w:pPr>
          </w:p>
        </w:tc>
        <w:tc>
          <w:tcPr>
            <w:tcW w:w="3402" w:type="dxa"/>
          </w:tcPr>
          <w:p w14:paraId="5770E421" w14:textId="2D7CF431" w:rsidR="0082543F" w:rsidRPr="00405DC4" w:rsidRDefault="0082543F" w:rsidP="0082543F">
            <w:pPr>
              <w:ind w:right="-2"/>
              <w:jc w:val="left"/>
              <w:rPr>
                <w:rFonts w:ascii="Times New Roman" w:hAnsi="Times New Roman" w:cs="Times New Roman"/>
                <w:sz w:val="22"/>
              </w:rPr>
            </w:pPr>
            <w:r w:rsidRPr="00CC1970">
              <w:rPr>
                <w:rFonts w:ascii="Times New Roman" w:hAnsi="Times New Roman" w:cs="Times New Roman"/>
                <w:sz w:val="22"/>
              </w:rPr>
              <w:t>No time-varying coefficients</w:t>
            </w:r>
          </w:p>
        </w:tc>
        <w:tc>
          <w:tcPr>
            <w:tcW w:w="1417" w:type="dxa"/>
            <w:noWrap/>
            <w:vAlign w:val="center"/>
            <w:hideMark/>
          </w:tcPr>
          <w:p w14:paraId="36B26D85" w14:textId="7456B8C6" w:rsidR="0082543F" w:rsidRPr="00CC1970" w:rsidRDefault="0082543F" w:rsidP="0082543F">
            <w:pPr>
              <w:ind w:right="-2"/>
              <w:jc w:val="left"/>
              <w:rPr>
                <w:rFonts w:ascii="Times New Roman" w:hAnsi="Times New Roman" w:cs="Times New Roman"/>
                <w:sz w:val="22"/>
              </w:rPr>
            </w:pPr>
            <w:r>
              <w:rPr>
                <w:rFonts w:ascii="Times New Roman" w:hAnsi="Times New Roman" w:cs="Times New Roman"/>
                <w:sz w:val="22"/>
              </w:rPr>
              <w:t>N</w:t>
            </w:r>
            <w:r w:rsidRPr="00CC1970">
              <w:rPr>
                <w:rFonts w:ascii="Times New Roman" w:hAnsi="Times New Roman" w:cs="Times New Roman"/>
                <w:sz w:val="22"/>
              </w:rPr>
              <w:t>o weight</w:t>
            </w:r>
            <w:r>
              <w:rPr>
                <w:rFonts w:ascii="Times New Roman" w:hAnsi="Times New Roman" w:cs="Times New Roman"/>
                <w:sz w:val="22"/>
              </w:rPr>
              <w:t>s</w:t>
            </w:r>
          </w:p>
        </w:tc>
        <w:tc>
          <w:tcPr>
            <w:tcW w:w="986" w:type="dxa"/>
            <w:tcBorders>
              <w:top w:val="nil"/>
              <w:left w:val="nil"/>
              <w:bottom w:val="nil"/>
              <w:right w:val="nil"/>
            </w:tcBorders>
            <w:shd w:val="clear" w:color="auto" w:fill="auto"/>
            <w:noWrap/>
            <w:vAlign w:val="center"/>
            <w:hideMark/>
          </w:tcPr>
          <w:p w14:paraId="76205C5B" w14:textId="6FB0EDC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4,823.9</w:t>
            </w:r>
          </w:p>
        </w:tc>
        <w:tc>
          <w:tcPr>
            <w:tcW w:w="1701" w:type="dxa"/>
            <w:noWrap/>
            <w:vAlign w:val="center"/>
            <w:hideMark/>
          </w:tcPr>
          <w:p w14:paraId="5284157B"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1.14 (1.06, 1.23)</w:t>
            </w:r>
          </w:p>
        </w:tc>
        <w:tc>
          <w:tcPr>
            <w:tcW w:w="821" w:type="dxa"/>
            <w:noWrap/>
            <w:vAlign w:val="center"/>
            <w:hideMark/>
          </w:tcPr>
          <w:p w14:paraId="3038E46E"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0.0006</w:t>
            </w:r>
          </w:p>
        </w:tc>
      </w:tr>
      <w:tr w:rsidR="0082543F" w:rsidRPr="00CC1970" w14:paraId="64408488" w14:textId="77777777" w:rsidTr="0082543F">
        <w:trPr>
          <w:trHeight w:val="57"/>
        </w:trPr>
        <w:tc>
          <w:tcPr>
            <w:tcW w:w="4254" w:type="dxa"/>
            <w:noWrap/>
            <w:vAlign w:val="center"/>
          </w:tcPr>
          <w:p w14:paraId="37C7A772" w14:textId="1A2BABF8" w:rsidR="0082543F" w:rsidRPr="00CC1970" w:rsidRDefault="0082543F" w:rsidP="0082543F">
            <w:pPr>
              <w:ind w:right="-2"/>
              <w:jc w:val="left"/>
              <w:rPr>
                <w:rFonts w:ascii="Times New Roman" w:hAnsi="Times New Roman" w:cs="Times New Roman"/>
                <w:sz w:val="22"/>
              </w:rPr>
            </w:pPr>
          </w:p>
        </w:tc>
        <w:tc>
          <w:tcPr>
            <w:tcW w:w="3402" w:type="dxa"/>
          </w:tcPr>
          <w:p w14:paraId="339678D7" w14:textId="77777777" w:rsidR="0082543F" w:rsidRPr="00405DC4" w:rsidRDefault="0082543F" w:rsidP="0082543F">
            <w:pPr>
              <w:ind w:right="-2"/>
              <w:jc w:val="left"/>
              <w:rPr>
                <w:rFonts w:ascii="Times New Roman" w:hAnsi="Times New Roman" w:cs="Times New Roman"/>
                <w:sz w:val="22"/>
              </w:rPr>
            </w:pPr>
          </w:p>
        </w:tc>
        <w:tc>
          <w:tcPr>
            <w:tcW w:w="1417" w:type="dxa"/>
            <w:noWrap/>
            <w:vAlign w:val="center"/>
            <w:hideMark/>
          </w:tcPr>
          <w:p w14:paraId="016F9AC8" w14:textId="72935A58" w:rsidR="0082543F" w:rsidRPr="00CC1970" w:rsidRDefault="0082543F" w:rsidP="0082543F">
            <w:pPr>
              <w:ind w:right="-2"/>
              <w:jc w:val="left"/>
              <w:rPr>
                <w:rFonts w:ascii="Times New Roman" w:hAnsi="Times New Roman" w:cs="Times New Roman"/>
                <w:sz w:val="22"/>
              </w:rPr>
            </w:pPr>
            <w:r>
              <w:rPr>
                <w:rFonts w:ascii="Times New Roman" w:hAnsi="Times New Roman" w:cs="Times New Roman"/>
                <w:sz w:val="22"/>
              </w:rPr>
              <w:t>l</w:t>
            </w:r>
            <w:r w:rsidRPr="00CC1970">
              <w:rPr>
                <w:rFonts w:ascii="Times New Roman" w:hAnsi="Times New Roman" w:cs="Times New Roman"/>
                <w:sz w:val="22"/>
              </w:rPr>
              <w:t>ag=0</w:t>
            </w:r>
          </w:p>
        </w:tc>
        <w:tc>
          <w:tcPr>
            <w:tcW w:w="986" w:type="dxa"/>
            <w:tcBorders>
              <w:top w:val="nil"/>
              <w:left w:val="nil"/>
              <w:bottom w:val="nil"/>
              <w:right w:val="nil"/>
            </w:tcBorders>
            <w:shd w:val="clear" w:color="auto" w:fill="auto"/>
            <w:noWrap/>
            <w:vAlign w:val="center"/>
            <w:hideMark/>
          </w:tcPr>
          <w:p w14:paraId="3191A062" w14:textId="0160DBCA"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4,836.4</w:t>
            </w:r>
          </w:p>
        </w:tc>
        <w:tc>
          <w:tcPr>
            <w:tcW w:w="1701" w:type="dxa"/>
            <w:noWrap/>
            <w:vAlign w:val="center"/>
            <w:hideMark/>
          </w:tcPr>
          <w:p w14:paraId="3AC28C25"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1.15 (1.06, 1.26)</w:t>
            </w:r>
          </w:p>
        </w:tc>
        <w:tc>
          <w:tcPr>
            <w:tcW w:w="821" w:type="dxa"/>
            <w:noWrap/>
            <w:vAlign w:val="center"/>
            <w:hideMark/>
          </w:tcPr>
          <w:p w14:paraId="548743CA"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0.0009</w:t>
            </w:r>
          </w:p>
        </w:tc>
      </w:tr>
      <w:tr w:rsidR="0082543F" w:rsidRPr="00CC1970" w14:paraId="683836C0" w14:textId="77777777" w:rsidTr="0082543F">
        <w:trPr>
          <w:trHeight w:val="57"/>
        </w:trPr>
        <w:tc>
          <w:tcPr>
            <w:tcW w:w="4254" w:type="dxa"/>
            <w:noWrap/>
            <w:vAlign w:val="center"/>
          </w:tcPr>
          <w:p w14:paraId="35E77B65" w14:textId="40BBC88A" w:rsidR="0082543F" w:rsidRPr="00CC1970" w:rsidRDefault="0082543F" w:rsidP="0082543F">
            <w:pPr>
              <w:ind w:right="-2"/>
              <w:jc w:val="left"/>
              <w:rPr>
                <w:rFonts w:ascii="Times New Roman" w:hAnsi="Times New Roman" w:cs="Times New Roman"/>
                <w:sz w:val="22"/>
              </w:rPr>
            </w:pPr>
          </w:p>
        </w:tc>
        <w:tc>
          <w:tcPr>
            <w:tcW w:w="3402" w:type="dxa"/>
          </w:tcPr>
          <w:p w14:paraId="491D8E3E" w14:textId="77777777" w:rsidR="0082543F" w:rsidRPr="00405DC4" w:rsidRDefault="0082543F" w:rsidP="0082543F">
            <w:pPr>
              <w:ind w:right="-2"/>
              <w:jc w:val="left"/>
              <w:rPr>
                <w:rFonts w:ascii="Times New Roman" w:hAnsi="Times New Roman" w:cs="Times New Roman"/>
                <w:sz w:val="22"/>
              </w:rPr>
            </w:pPr>
          </w:p>
        </w:tc>
        <w:tc>
          <w:tcPr>
            <w:tcW w:w="1417" w:type="dxa"/>
            <w:noWrap/>
            <w:vAlign w:val="center"/>
            <w:hideMark/>
          </w:tcPr>
          <w:p w14:paraId="0C75A9AA" w14:textId="390EC402" w:rsidR="0082543F" w:rsidRPr="00CC1970" w:rsidRDefault="0082543F" w:rsidP="0082543F">
            <w:pPr>
              <w:ind w:right="-2"/>
              <w:jc w:val="left"/>
              <w:rPr>
                <w:rFonts w:ascii="Times New Roman" w:hAnsi="Times New Roman" w:cs="Times New Roman"/>
                <w:sz w:val="22"/>
              </w:rPr>
            </w:pPr>
            <w:r w:rsidRPr="00CC1970">
              <w:rPr>
                <w:rFonts w:ascii="Times New Roman" w:hAnsi="Times New Roman" w:cs="Times New Roman"/>
                <w:sz w:val="22"/>
              </w:rPr>
              <w:t>lag=1</w:t>
            </w:r>
          </w:p>
        </w:tc>
        <w:tc>
          <w:tcPr>
            <w:tcW w:w="986" w:type="dxa"/>
            <w:tcBorders>
              <w:top w:val="nil"/>
              <w:left w:val="nil"/>
              <w:bottom w:val="nil"/>
              <w:right w:val="nil"/>
            </w:tcBorders>
            <w:shd w:val="clear" w:color="auto" w:fill="auto"/>
            <w:noWrap/>
            <w:vAlign w:val="center"/>
            <w:hideMark/>
          </w:tcPr>
          <w:p w14:paraId="18FA8C51" w14:textId="22774C5D"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4,831.9</w:t>
            </w:r>
          </w:p>
        </w:tc>
        <w:tc>
          <w:tcPr>
            <w:tcW w:w="1701" w:type="dxa"/>
            <w:noWrap/>
            <w:vAlign w:val="center"/>
            <w:hideMark/>
          </w:tcPr>
          <w:p w14:paraId="5EE5C3AF"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1.13 (1.04, 1.22)</w:t>
            </w:r>
          </w:p>
        </w:tc>
        <w:tc>
          <w:tcPr>
            <w:tcW w:w="821" w:type="dxa"/>
            <w:noWrap/>
            <w:vAlign w:val="center"/>
            <w:hideMark/>
          </w:tcPr>
          <w:p w14:paraId="2F90FC9F"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0.0027</w:t>
            </w:r>
          </w:p>
        </w:tc>
      </w:tr>
      <w:tr w:rsidR="0082543F" w:rsidRPr="00CC1970" w14:paraId="2CD07B88" w14:textId="77777777" w:rsidTr="0082543F">
        <w:trPr>
          <w:trHeight w:val="57"/>
        </w:trPr>
        <w:tc>
          <w:tcPr>
            <w:tcW w:w="4254" w:type="dxa"/>
            <w:noWrap/>
            <w:vAlign w:val="center"/>
          </w:tcPr>
          <w:p w14:paraId="14B78E2D" w14:textId="1F626B0B" w:rsidR="0082543F" w:rsidRPr="00CC1970" w:rsidRDefault="0082543F" w:rsidP="0082543F">
            <w:pPr>
              <w:ind w:right="-2"/>
              <w:jc w:val="left"/>
              <w:rPr>
                <w:rFonts w:ascii="Times New Roman" w:hAnsi="Times New Roman" w:cs="Times New Roman"/>
                <w:sz w:val="22"/>
              </w:rPr>
            </w:pPr>
          </w:p>
        </w:tc>
        <w:tc>
          <w:tcPr>
            <w:tcW w:w="3402" w:type="dxa"/>
          </w:tcPr>
          <w:p w14:paraId="6959FE81" w14:textId="2DB0D98A" w:rsidR="0082543F" w:rsidRPr="00CC1970" w:rsidRDefault="0082543F" w:rsidP="0082543F">
            <w:pPr>
              <w:ind w:right="-2"/>
              <w:jc w:val="left"/>
              <w:rPr>
                <w:rFonts w:ascii="Times New Roman" w:hAnsi="Times New Roman" w:cs="Times New Roman"/>
                <w:sz w:val="22"/>
              </w:rPr>
            </w:pPr>
            <w:r>
              <w:rPr>
                <w:rFonts w:ascii="Times New Roman" w:hAnsi="Times New Roman" w:cs="Times New Roman"/>
                <w:sz w:val="22"/>
              </w:rPr>
              <w:t>Time-varying coefficients</w:t>
            </w:r>
          </w:p>
        </w:tc>
        <w:tc>
          <w:tcPr>
            <w:tcW w:w="1417" w:type="dxa"/>
            <w:noWrap/>
            <w:vAlign w:val="center"/>
            <w:hideMark/>
          </w:tcPr>
          <w:p w14:paraId="60D61B3A" w14:textId="569AF848" w:rsidR="0082543F" w:rsidRPr="00CC1970" w:rsidRDefault="0082543F" w:rsidP="0082543F">
            <w:pPr>
              <w:ind w:right="-2"/>
              <w:jc w:val="left"/>
              <w:rPr>
                <w:rFonts w:ascii="Times New Roman" w:hAnsi="Times New Roman" w:cs="Times New Roman"/>
                <w:sz w:val="22"/>
              </w:rPr>
            </w:pPr>
            <w:r>
              <w:rPr>
                <w:rFonts w:ascii="Times New Roman" w:hAnsi="Times New Roman" w:cs="Times New Roman"/>
                <w:sz w:val="22"/>
              </w:rPr>
              <w:t>N</w:t>
            </w:r>
            <w:r w:rsidRPr="00CC1970">
              <w:rPr>
                <w:rFonts w:ascii="Times New Roman" w:hAnsi="Times New Roman" w:cs="Times New Roman"/>
                <w:sz w:val="22"/>
              </w:rPr>
              <w:t>o weight</w:t>
            </w:r>
            <w:r>
              <w:rPr>
                <w:rFonts w:ascii="Times New Roman" w:hAnsi="Times New Roman" w:cs="Times New Roman"/>
                <w:sz w:val="22"/>
              </w:rPr>
              <w:t>s</w:t>
            </w:r>
          </w:p>
        </w:tc>
        <w:tc>
          <w:tcPr>
            <w:tcW w:w="986" w:type="dxa"/>
            <w:tcBorders>
              <w:top w:val="nil"/>
              <w:left w:val="nil"/>
              <w:bottom w:val="nil"/>
              <w:right w:val="nil"/>
            </w:tcBorders>
            <w:shd w:val="clear" w:color="auto" w:fill="auto"/>
            <w:noWrap/>
            <w:vAlign w:val="center"/>
            <w:hideMark/>
          </w:tcPr>
          <w:p w14:paraId="10DF79D5" w14:textId="0E9F871A"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4,823.9</w:t>
            </w:r>
          </w:p>
        </w:tc>
        <w:tc>
          <w:tcPr>
            <w:tcW w:w="1701" w:type="dxa"/>
            <w:noWrap/>
            <w:vAlign w:val="center"/>
            <w:hideMark/>
          </w:tcPr>
          <w:p w14:paraId="68519A39"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1.14 (1.06, 1.23)</w:t>
            </w:r>
          </w:p>
        </w:tc>
        <w:tc>
          <w:tcPr>
            <w:tcW w:w="821" w:type="dxa"/>
            <w:noWrap/>
            <w:vAlign w:val="center"/>
            <w:hideMark/>
          </w:tcPr>
          <w:p w14:paraId="1D965F3D"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0.0006</w:t>
            </w:r>
          </w:p>
        </w:tc>
      </w:tr>
      <w:tr w:rsidR="0082543F" w:rsidRPr="00CC1970" w14:paraId="42C26075" w14:textId="77777777" w:rsidTr="0082543F">
        <w:trPr>
          <w:trHeight w:val="57"/>
        </w:trPr>
        <w:tc>
          <w:tcPr>
            <w:tcW w:w="4254" w:type="dxa"/>
            <w:noWrap/>
            <w:vAlign w:val="center"/>
          </w:tcPr>
          <w:p w14:paraId="53EE46CD" w14:textId="36512348" w:rsidR="0082543F" w:rsidRPr="00CC1970" w:rsidRDefault="0082543F" w:rsidP="0082543F">
            <w:pPr>
              <w:ind w:right="-2"/>
              <w:jc w:val="left"/>
              <w:rPr>
                <w:rFonts w:ascii="Times New Roman" w:hAnsi="Times New Roman" w:cs="Times New Roman"/>
                <w:sz w:val="22"/>
              </w:rPr>
            </w:pPr>
          </w:p>
        </w:tc>
        <w:tc>
          <w:tcPr>
            <w:tcW w:w="3402" w:type="dxa"/>
          </w:tcPr>
          <w:p w14:paraId="6A394843" w14:textId="77777777" w:rsidR="0082543F" w:rsidRPr="00CC1970" w:rsidRDefault="0082543F" w:rsidP="0082543F">
            <w:pPr>
              <w:ind w:right="-2"/>
              <w:jc w:val="left"/>
              <w:rPr>
                <w:rFonts w:ascii="Times New Roman" w:hAnsi="Times New Roman" w:cs="Times New Roman"/>
                <w:sz w:val="22"/>
              </w:rPr>
            </w:pPr>
          </w:p>
        </w:tc>
        <w:tc>
          <w:tcPr>
            <w:tcW w:w="1417" w:type="dxa"/>
            <w:noWrap/>
            <w:vAlign w:val="center"/>
            <w:hideMark/>
          </w:tcPr>
          <w:p w14:paraId="771F1597" w14:textId="685AD94E" w:rsidR="0082543F" w:rsidRPr="00CC1970" w:rsidRDefault="0082543F" w:rsidP="0082543F">
            <w:pPr>
              <w:ind w:right="-2"/>
              <w:jc w:val="left"/>
              <w:rPr>
                <w:rFonts w:ascii="Times New Roman" w:hAnsi="Times New Roman" w:cs="Times New Roman"/>
                <w:sz w:val="22"/>
              </w:rPr>
            </w:pPr>
            <w:r>
              <w:rPr>
                <w:rFonts w:ascii="Times New Roman" w:hAnsi="Times New Roman" w:cs="Times New Roman"/>
                <w:sz w:val="22"/>
              </w:rPr>
              <w:t>l</w:t>
            </w:r>
            <w:r w:rsidRPr="00CC1970">
              <w:rPr>
                <w:rFonts w:ascii="Times New Roman" w:hAnsi="Times New Roman" w:cs="Times New Roman"/>
                <w:sz w:val="22"/>
              </w:rPr>
              <w:t>ag=0</w:t>
            </w:r>
          </w:p>
        </w:tc>
        <w:tc>
          <w:tcPr>
            <w:tcW w:w="986" w:type="dxa"/>
            <w:tcBorders>
              <w:top w:val="nil"/>
              <w:left w:val="nil"/>
              <w:bottom w:val="nil"/>
              <w:right w:val="nil"/>
            </w:tcBorders>
            <w:shd w:val="clear" w:color="auto" w:fill="auto"/>
            <w:noWrap/>
            <w:vAlign w:val="center"/>
            <w:hideMark/>
          </w:tcPr>
          <w:p w14:paraId="7E8C2A01" w14:textId="7D7C7FD5"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4,837.1</w:t>
            </w:r>
          </w:p>
        </w:tc>
        <w:tc>
          <w:tcPr>
            <w:tcW w:w="1701" w:type="dxa"/>
            <w:noWrap/>
            <w:vAlign w:val="center"/>
            <w:hideMark/>
          </w:tcPr>
          <w:p w14:paraId="623454C8"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1.11 (1.02, 1.21)</w:t>
            </w:r>
          </w:p>
        </w:tc>
        <w:tc>
          <w:tcPr>
            <w:tcW w:w="821" w:type="dxa"/>
            <w:noWrap/>
            <w:vAlign w:val="center"/>
            <w:hideMark/>
          </w:tcPr>
          <w:p w14:paraId="0CA57691"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0.0125</w:t>
            </w:r>
          </w:p>
        </w:tc>
      </w:tr>
      <w:tr w:rsidR="0082543F" w:rsidRPr="00CC1970" w14:paraId="3102F2E5" w14:textId="77777777" w:rsidTr="0082543F">
        <w:trPr>
          <w:trHeight w:val="57"/>
        </w:trPr>
        <w:tc>
          <w:tcPr>
            <w:tcW w:w="4254" w:type="dxa"/>
            <w:noWrap/>
            <w:vAlign w:val="center"/>
          </w:tcPr>
          <w:p w14:paraId="42210EF3" w14:textId="1B7E9D3B" w:rsidR="0082543F" w:rsidRPr="00CC1970" w:rsidRDefault="0082543F" w:rsidP="0082543F">
            <w:pPr>
              <w:ind w:right="-2"/>
              <w:jc w:val="left"/>
              <w:rPr>
                <w:rFonts w:ascii="Times New Roman" w:hAnsi="Times New Roman" w:cs="Times New Roman"/>
                <w:sz w:val="22"/>
              </w:rPr>
            </w:pPr>
          </w:p>
        </w:tc>
        <w:tc>
          <w:tcPr>
            <w:tcW w:w="3402" w:type="dxa"/>
          </w:tcPr>
          <w:p w14:paraId="45BF1FF2" w14:textId="77777777" w:rsidR="0082543F" w:rsidRPr="00CC1970" w:rsidRDefault="0082543F" w:rsidP="0082543F">
            <w:pPr>
              <w:ind w:right="-2"/>
              <w:jc w:val="left"/>
              <w:rPr>
                <w:rFonts w:ascii="Times New Roman" w:hAnsi="Times New Roman" w:cs="Times New Roman"/>
                <w:sz w:val="22"/>
              </w:rPr>
            </w:pPr>
          </w:p>
        </w:tc>
        <w:tc>
          <w:tcPr>
            <w:tcW w:w="1417" w:type="dxa"/>
            <w:noWrap/>
            <w:vAlign w:val="center"/>
            <w:hideMark/>
          </w:tcPr>
          <w:p w14:paraId="094745A1" w14:textId="0064CEA0" w:rsidR="0082543F" w:rsidRPr="00CC1970" w:rsidRDefault="0082543F" w:rsidP="0082543F">
            <w:pPr>
              <w:ind w:right="-2"/>
              <w:jc w:val="left"/>
              <w:rPr>
                <w:rFonts w:ascii="Times New Roman" w:hAnsi="Times New Roman" w:cs="Times New Roman"/>
                <w:sz w:val="22"/>
              </w:rPr>
            </w:pPr>
            <w:r w:rsidRPr="00CC1970">
              <w:rPr>
                <w:rFonts w:ascii="Times New Roman" w:hAnsi="Times New Roman" w:cs="Times New Roman"/>
                <w:sz w:val="22"/>
              </w:rPr>
              <w:t>lag=1</w:t>
            </w:r>
          </w:p>
        </w:tc>
        <w:tc>
          <w:tcPr>
            <w:tcW w:w="986" w:type="dxa"/>
            <w:tcBorders>
              <w:top w:val="nil"/>
              <w:left w:val="nil"/>
              <w:bottom w:val="nil"/>
              <w:right w:val="nil"/>
            </w:tcBorders>
            <w:shd w:val="clear" w:color="auto" w:fill="auto"/>
            <w:noWrap/>
            <w:vAlign w:val="center"/>
            <w:hideMark/>
          </w:tcPr>
          <w:p w14:paraId="0E46E172" w14:textId="2805415A"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4,857.5</w:t>
            </w:r>
          </w:p>
        </w:tc>
        <w:tc>
          <w:tcPr>
            <w:tcW w:w="1701" w:type="dxa"/>
            <w:noWrap/>
            <w:vAlign w:val="center"/>
            <w:hideMark/>
          </w:tcPr>
          <w:p w14:paraId="50438F7B"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1.13 (1.03, 1.25)</w:t>
            </w:r>
          </w:p>
        </w:tc>
        <w:tc>
          <w:tcPr>
            <w:tcW w:w="821" w:type="dxa"/>
            <w:noWrap/>
            <w:vAlign w:val="center"/>
            <w:hideMark/>
          </w:tcPr>
          <w:p w14:paraId="4AE43CF2"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0.0115</w:t>
            </w:r>
          </w:p>
        </w:tc>
      </w:tr>
      <w:tr w:rsidR="0082543F" w:rsidRPr="00CC1970" w14:paraId="6E6FA1F0" w14:textId="77777777" w:rsidTr="0082543F">
        <w:trPr>
          <w:trHeight w:val="57"/>
        </w:trPr>
        <w:tc>
          <w:tcPr>
            <w:tcW w:w="4254" w:type="dxa"/>
            <w:noWrap/>
            <w:vAlign w:val="center"/>
          </w:tcPr>
          <w:p w14:paraId="544851DB" w14:textId="57C5A3D5" w:rsidR="0082543F" w:rsidRPr="00CC1970" w:rsidRDefault="0082543F" w:rsidP="0082543F">
            <w:pPr>
              <w:ind w:right="-2"/>
              <w:jc w:val="left"/>
              <w:rPr>
                <w:rFonts w:ascii="Times New Roman" w:hAnsi="Times New Roman" w:cs="Times New Roman"/>
                <w:sz w:val="22"/>
              </w:rPr>
            </w:pPr>
          </w:p>
        </w:tc>
        <w:tc>
          <w:tcPr>
            <w:tcW w:w="3402" w:type="dxa"/>
          </w:tcPr>
          <w:p w14:paraId="44CB9794" w14:textId="74963F86" w:rsidR="0082543F" w:rsidRPr="00CC1970" w:rsidRDefault="0082543F" w:rsidP="0082543F">
            <w:pPr>
              <w:ind w:right="-2"/>
              <w:jc w:val="left"/>
              <w:rPr>
                <w:rFonts w:ascii="Times New Roman" w:hAnsi="Times New Roman" w:cs="Times New Roman"/>
                <w:sz w:val="22"/>
              </w:rPr>
            </w:pPr>
            <w:r>
              <w:rPr>
                <w:rFonts w:ascii="Times New Roman" w:hAnsi="Times New Roman" w:cs="Times New Roman"/>
                <w:sz w:val="22"/>
              </w:rPr>
              <w:t>Stratified</w:t>
            </w:r>
          </w:p>
        </w:tc>
        <w:tc>
          <w:tcPr>
            <w:tcW w:w="1417" w:type="dxa"/>
            <w:noWrap/>
            <w:vAlign w:val="center"/>
            <w:hideMark/>
          </w:tcPr>
          <w:p w14:paraId="75792223" w14:textId="74C5FB6F" w:rsidR="0082543F" w:rsidRPr="00CC1970" w:rsidRDefault="0082543F" w:rsidP="0082543F">
            <w:pPr>
              <w:ind w:right="-2"/>
              <w:jc w:val="left"/>
              <w:rPr>
                <w:rFonts w:ascii="Times New Roman" w:hAnsi="Times New Roman" w:cs="Times New Roman"/>
                <w:sz w:val="22"/>
              </w:rPr>
            </w:pPr>
            <w:r>
              <w:rPr>
                <w:rFonts w:ascii="Times New Roman" w:hAnsi="Times New Roman" w:cs="Times New Roman"/>
                <w:sz w:val="22"/>
              </w:rPr>
              <w:t>N</w:t>
            </w:r>
            <w:r w:rsidRPr="00CC1970">
              <w:rPr>
                <w:rFonts w:ascii="Times New Roman" w:hAnsi="Times New Roman" w:cs="Times New Roman"/>
                <w:sz w:val="22"/>
              </w:rPr>
              <w:t>o weight</w:t>
            </w:r>
            <w:r>
              <w:rPr>
                <w:rFonts w:ascii="Times New Roman" w:hAnsi="Times New Roman" w:cs="Times New Roman"/>
                <w:sz w:val="22"/>
              </w:rPr>
              <w:t>s</w:t>
            </w:r>
          </w:p>
        </w:tc>
        <w:tc>
          <w:tcPr>
            <w:tcW w:w="986" w:type="dxa"/>
            <w:tcBorders>
              <w:top w:val="nil"/>
              <w:left w:val="nil"/>
              <w:bottom w:val="nil"/>
              <w:right w:val="nil"/>
            </w:tcBorders>
            <w:shd w:val="clear" w:color="auto" w:fill="auto"/>
            <w:noWrap/>
            <w:vAlign w:val="center"/>
            <w:hideMark/>
          </w:tcPr>
          <w:p w14:paraId="431F81EA" w14:textId="06AC7481"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4,823.9</w:t>
            </w:r>
          </w:p>
        </w:tc>
        <w:tc>
          <w:tcPr>
            <w:tcW w:w="1701" w:type="dxa"/>
            <w:noWrap/>
            <w:vAlign w:val="center"/>
            <w:hideMark/>
          </w:tcPr>
          <w:p w14:paraId="2AC7C8BF"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1.14 (1.06, 1.23)</w:t>
            </w:r>
          </w:p>
        </w:tc>
        <w:tc>
          <w:tcPr>
            <w:tcW w:w="821" w:type="dxa"/>
            <w:noWrap/>
            <w:vAlign w:val="center"/>
            <w:hideMark/>
          </w:tcPr>
          <w:p w14:paraId="4D6D1FF4"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0.0006</w:t>
            </w:r>
          </w:p>
        </w:tc>
      </w:tr>
      <w:tr w:rsidR="0082543F" w:rsidRPr="00CC1970" w14:paraId="226C1C27" w14:textId="77777777" w:rsidTr="0082543F">
        <w:trPr>
          <w:trHeight w:val="57"/>
        </w:trPr>
        <w:tc>
          <w:tcPr>
            <w:tcW w:w="4254" w:type="dxa"/>
            <w:noWrap/>
            <w:vAlign w:val="center"/>
          </w:tcPr>
          <w:p w14:paraId="443425A5" w14:textId="5402F416" w:rsidR="0082543F" w:rsidRPr="00CC1970" w:rsidRDefault="0082543F" w:rsidP="0082543F">
            <w:pPr>
              <w:ind w:right="-2"/>
              <w:jc w:val="left"/>
              <w:rPr>
                <w:rFonts w:ascii="Times New Roman" w:hAnsi="Times New Roman" w:cs="Times New Roman"/>
                <w:sz w:val="22"/>
              </w:rPr>
            </w:pPr>
          </w:p>
        </w:tc>
        <w:tc>
          <w:tcPr>
            <w:tcW w:w="3402" w:type="dxa"/>
          </w:tcPr>
          <w:p w14:paraId="2444F11B" w14:textId="77777777" w:rsidR="0082543F" w:rsidRPr="00CC1970" w:rsidRDefault="0082543F" w:rsidP="0082543F">
            <w:pPr>
              <w:ind w:right="-2"/>
              <w:jc w:val="left"/>
              <w:rPr>
                <w:rFonts w:ascii="Times New Roman" w:hAnsi="Times New Roman" w:cs="Times New Roman"/>
                <w:sz w:val="22"/>
              </w:rPr>
            </w:pPr>
          </w:p>
        </w:tc>
        <w:tc>
          <w:tcPr>
            <w:tcW w:w="1417" w:type="dxa"/>
            <w:noWrap/>
            <w:vAlign w:val="center"/>
            <w:hideMark/>
          </w:tcPr>
          <w:p w14:paraId="1F950D8D" w14:textId="773F55FB" w:rsidR="0082543F" w:rsidRPr="00CC1970" w:rsidRDefault="0082543F" w:rsidP="0082543F">
            <w:pPr>
              <w:ind w:right="-2"/>
              <w:jc w:val="left"/>
              <w:rPr>
                <w:rFonts w:ascii="Times New Roman" w:hAnsi="Times New Roman" w:cs="Times New Roman"/>
                <w:sz w:val="22"/>
              </w:rPr>
            </w:pPr>
            <w:r>
              <w:rPr>
                <w:rFonts w:ascii="Times New Roman" w:hAnsi="Times New Roman" w:cs="Times New Roman"/>
                <w:sz w:val="22"/>
              </w:rPr>
              <w:t>l</w:t>
            </w:r>
            <w:r w:rsidRPr="00CC1970">
              <w:rPr>
                <w:rFonts w:ascii="Times New Roman" w:hAnsi="Times New Roman" w:cs="Times New Roman"/>
                <w:sz w:val="22"/>
              </w:rPr>
              <w:t>ag=0</w:t>
            </w:r>
          </w:p>
        </w:tc>
        <w:tc>
          <w:tcPr>
            <w:tcW w:w="986" w:type="dxa"/>
            <w:tcBorders>
              <w:top w:val="nil"/>
              <w:left w:val="nil"/>
              <w:bottom w:val="nil"/>
              <w:right w:val="nil"/>
            </w:tcBorders>
            <w:shd w:val="clear" w:color="auto" w:fill="auto"/>
            <w:noWrap/>
            <w:vAlign w:val="center"/>
            <w:hideMark/>
          </w:tcPr>
          <w:p w14:paraId="34358F33" w14:textId="2FFDF0EF"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4,839.3</w:t>
            </w:r>
          </w:p>
        </w:tc>
        <w:tc>
          <w:tcPr>
            <w:tcW w:w="1701" w:type="dxa"/>
            <w:noWrap/>
            <w:vAlign w:val="center"/>
            <w:hideMark/>
          </w:tcPr>
          <w:p w14:paraId="05C35B1E"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1.11 (1.02, 1.20)</w:t>
            </w:r>
          </w:p>
        </w:tc>
        <w:tc>
          <w:tcPr>
            <w:tcW w:w="821" w:type="dxa"/>
            <w:noWrap/>
            <w:vAlign w:val="center"/>
            <w:hideMark/>
          </w:tcPr>
          <w:p w14:paraId="328B3B3B"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0.0108</w:t>
            </w:r>
          </w:p>
        </w:tc>
      </w:tr>
      <w:tr w:rsidR="0082543F" w:rsidRPr="00CC1970" w14:paraId="4CAA224D" w14:textId="77777777" w:rsidTr="0082543F">
        <w:trPr>
          <w:trHeight w:val="57"/>
        </w:trPr>
        <w:tc>
          <w:tcPr>
            <w:tcW w:w="4254" w:type="dxa"/>
            <w:tcBorders>
              <w:bottom w:val="single" w:sz="4" w:space="0" w:color="auto"/>
            </w:tcBorders>
            <w:noWrap/>
          </w:tcPr>
          <w:p w14:paraId="222CD711" w14:textId="5D63CAC4" w:rsidR="0082543F" w:rsidRPr="00CC1970" w:rsidRDefault="0082543F" w:rsidP="0082543F">
            <w:pPr>
              <w:ind w:right="-2"/>
              <w:rPr>
                <w:rFonts w:ascii="Times New Roman" w:hAnsi="Times New Roman" w:cs="Times New Roman"/>
                <w:sz w:val="22"/>
              </w:rPr>
            </w:pPr>
          </w:p>
        </w:tc>
        <w:tc>
          <w:tcPr>
            <w:tcW w:w="3402" w:type="dxa"/>
            <w:tcBorders>
              <w:bottom w:val="single" w:sz="4" w:space="0" w:color="auto"/>
            </w:tcBorders>
          </w:tcPr>
          <w:p w14:paraId="1CE2CF31" w14:textId="77777777" w:rsidR="0082543F" w:rsidRPr="00CC1970" w:rsidRDefault="0082543F" w:rsidP="0082543F">
            <w:pPr>
              <w:ind w:right="-2"/>
              <w:jc w:val="left"/>
              <w:rPr>
                <w:rFonts w:ascii="Times New Roman" w:hAnsi="Times New Roman" w:cs="Times New Roman"/>
                <w:sz w:val="22"/>
              </w:rPr>
            </w:pPr>
          </w:p>
        </w:tc>
        <w:tc>
          <w:tcPr>
            <w:tcW w:w="1417" w:type="dxa"/>
            <w:tcBorders>
              <w:bottom w:val="single" w:sz="4" w:space="0" w:color="auto"/>
            </w:tcBorders>
            <w:noWrap/>
            <w:vAlign w:val="center"/>
            <w:hideMark/>
          </w:tcPr>
          <w:p w14:paraId="2D437CD2" w14:textId="4AE8E8ED" w:rsidR="0082543F" w:rsidRPr="009E73DC" w:rsidRDefault="0082543F" w:rsidP="0082543F">
            <w:pPr>
              <w:ind w:right="-2"/>
              <w:jc w:val="left"/>
              <w:rPr>
                <w:rFonts w:ascii="Times New Roman" w:hAnsi="Times New Roman" w:cs="Times New Roman"/>
                <w:b/>
                <w:bCs/>
                <w:sz w:val="22"/>
              </w:rPr>
            </w:pPr>
            <w:r w:rsidRPr="009E73DC">
              <w:rPr>
                <w:rFonts w:ascii="Times New Roman" w:hAnsi="Times New Roman" w:cs="Times New Roman"/>
                <w:b/>
                <w:bCs/>
                <w:sz w:val="22"/>
              </w:rPr>
              <w:t>lag=1</w:t>
            </w:r>
          </w:p>
        </w:tc>
        <w:tc>
          <w:tcPr>
            <w:tcW w:w="986" w:type="dxa"/>
            <w:tcBorders>
              <w:top w:val="nil"/>
              <w:left w:val="nil"/>
              <w:bottom w:val="single" w:sz="4" w:space="0" w:color="auto"/>
              <w:right w:val="nil"/>
            </w:tcBorders>
            <w:shd w:val="clear" w:color="auto" w:fill="auto"/>
            <w:noWrap/>
            <w:vAlign w:val="center"/>
            <w:hideMark/>
          </w:tcPr>
          <w:p w14:paraId="11184F5F" w14:textId="2347B616" w:rsidR="0082543F" w:rsidRPr="005D55B6" w:rsidRDefault="0082543F" w:rsidP="0082543F">
            <w:pPr>
              <w:ind w:right="-2"/>
              <w:jc w:val="right"/>
              <w:rPr>
                <w:rFonts w:ascii="Times New Roman" w:hAnsi="Times New Roman" w:cs="Times New Roman"/>
                <w:b/>
                <w:bCs/>
                <w:sz w:val="22"/>
              </w:rPr>
            </w:pPr>
            <w:r w:rsidRPr="005D55B6">
              <w:rPr>
                <w:rFonts w:ascii="Times New Roman" w:hAnsi="Times New Roman" w:cs="Times New Roman"/>
                <w:b/>
                <w:bCs/>
                <w:sz w:val="22"/>
              </w:rPr>
              <w:t>4,870.0</w:t>
            </w:r>
          </w:p>
        </w:tc>
        <w:tc>
          <w:tcPr>
            <w:tcW w:w="1701" w:type="dxa"/>
            <w:tcBorders>
              <w:bottom w:val="single" w:sz="4" w:space="0" w:color="auto"/>
            </w:tcBorders>
            <w:noWrap/>
            <w:vAlign w:val="center"/>
            <w:hideMark/>
          </w:tcPr>
          <w:p w14:paraId="6CA9A323" w14:textId="401243A5" w:rsidR="0082543F" w:rsidRPr="00BE5E21" w:rsidRDefault="0082543F" w:rsidP="0082543F">
            <w:pPr>
              <w:ind w:right="-2"/>
              <w:jc w:val="right"/>
              <w:rPr>
                <w:rFonts w:ascii="Times New Roman" w:hAnsi="Times New Roman" w:cs="Times New Roman"/>
                <w:b/>
                <w:bCs/>
                <w:sz w:val="22"/>
              </w:rPr>
            </w:pPr>
            <w:r w:rsidRPr="00BE5E21">
              <w:rPr>
                <w:rFonts w:ascii="Times New Roman" w:hAnsi="Times New Roman" w:cs="Times New Roman"/>
                <w:b/>
                <w:bCs/>
                <w:sz w:val="22"/>
              </w:rPr>
              <w:t>1.09 (0.99, 1.20)</w:t>
            </w:r>
          </w:p>
        </w:tc>
        <w:tc>
          <w:tcPr>
            <w:tcW w:w="821" w:type="dxa"/>
            <w:tcBorders>
              <w:bottom w:val="single" w:sz="4" w:space="0" w:color="auto"/>
            </w:tcBorders>
            <w:noWrap/>
            <w:vAlign w:val="center"/>
            <w:hideMark/>
          </w:tcPr>
          <w:p w14:paraId="42E45553" w14:textId="4FADAC24" w:rsidR="0082543F" w:rsidRPr="00BE5E21" w:rsidRDefault="0082543F" w:rsidP="0082543F">
            <w:pPr>
              <w:ind w:right="-2"/>
              <w:jc w:val="right"/>
              <w:rPr>
                <w:rFonts w:ascii="Times New Roman" w:hAnsi="Times New Roman" w:cs="Times New Roman"/>
                <w:b/>
                <w:bCs/>
                <w:sz w:val="22"/>
              </w:rPr>
            </w:pPr>
            <w:r w:rsidRPr="00BE5E21">
              <w:rPr>
                <w:rFonts w:ascii="Times New Roman" w:hAnsi="Times New Roman" w:cs="Times New Roman"/>
                <w:b/>
                <w:bCs/>
                <w:sz w:val="22"/>
              </w:rPr>
              <w:t>0.0718</w:t>
            </w:r>
          </w:p>
        </w:tc>
      </w:tr>
    </w:tbl>
    <w:p w14:paraId="72C40FBE" w14:textId="2A224A66" w:rsidR="00C45C3D" w:rsidRDefault="00F33019" w:rsidP="00F33019">
      <w:pPr>
        <w:spacing w:after="0"/>
        <w:ind w:left="709" w:right="-2"/>
        <w:rPr>
          <w:rFonts w:ascii="Times New Roman" w:hAnsi="Times New Roman" w:cs="Times New Roman"/>
          <w:sz w:val="24"/>
          <w:szCs w:val="28"/>
          <w:shd w:val="clear" w:color="auto" w:fill="FFFFFF"/>
        </w:rPr>
      </w:pPr>
      <w:r w:rsidRPr="002F1D56">
        <w:rPr>
          <w:rFonts w:ascii="Times New Roman" w:hAnsi="Times New Roman" w:cs="Times New Roman"/>
          <w:sz w:val="24"/>
          <w:szCs w:val="28"/>
        </w:rPr>
        <w:t xml:space="preserve">Note. </w:t>
      </w:r>
      <w:r w:rsidR="005A5AE1" w:rsidRPr="002F1D56">
        <w:rPr>
          <w:rFonts w:ascii="Times New Roman" w:hAnsi="Times New Roman" w:cs="Times New Roman"/>
          <w:sz w:val="24"/>
          <w:szCs w:val="28"/>
        </w:rPr>
        <w:t xml:space="preserve">QIC= Quasi-likelihood information criteria; </w:t>
      </w:r>
      <w:r w:rsidRPr="002F1D56">
        <w:rPr>
          <w:rFonts w:ascii="Times New Roman" w:hAnsi="Times New Roman" w:cs="Times New Roman"/>
          <w:sz w:val="24"/>
          <w:szCs w:val="28"/>
          <w:shd w:val="clear" w:color="auto" w:fill="FFFFFF"/>
        </w:rPr>
        <w:t>lag=0: Lagged covariates were fixed to 0 for binary variables and natural logarithm of 45 days; lag=1: Lagged covariates were fixed to 1 for binary variables and natural logarithm of 90 days.</w:t>
      </w:r>
    </w:p>
    <w:p w14:paraId="7AEBB487" w14:textId="65DD59C3" w:rsidR="004D0F9C" w:rsidRPr="002F1D56" w:rsidRDefault="00E71124" w:rsidP="00F33019">
      <w:pPr>
        <w:spacing w:after="0"/>
        <w:ind w:left="709" w:right="-2"/>
        <w:rPr>
          <w:rFonts w:ascii="Times New Roman" w:hAnsi="Times New Roman" w:cs="Times New Roman"/>
          <w:sz w:val="24"/>
          <w:szCs w:val="28"/>
          <w:shd w:val="clear" w:color="auto" w:fill="FFFFFF"/>
        </w:rPr>
      </w:pPr>
      <w:r>
        <w:rPr>
          <w:rFonts w:ascii="Times New Roman" w:hAnsi="Times New Roman" w:cs="Times New Roman"/>
          <w:sz w:val="24"/>
          <w:szCs w:val="28"/>
          <w:shd w:val="clear" w:color="auto" w:fill="FFFFFF"/>
        </w:rPr>
        <w:t xml:space="preserve">- </w:t>
      </w:r>
      <w:r w:rsidR="004D0F9C">
        <w:rPr>
          <w:rFonts w:ascii="Times New Roman" w:hAnsi="Times New Roman" w:cs="Times New Roman"/>
          <w:sz w:val="24"/>
          <w:szCs w:val="28"/>
          <w:shd w:val="clear" w:color="auto" w:fill="FFFFFF"/>
        </w:rPr>
        <w:t>Results that deviate from main analyses in bold</w:t>
      </w:r>
      <w:r w:rsidR="00BE5E21">
        <w:rPr>
          <w:rFonts w:ascii="Times New Roman" w:hAnsi="Times New Roman" w:cs="Times New Roman"/>
          <w:sz w:val="24"/>
          <w:szCs w:val="28"/>
          <w:shd w:val="clear" w:color="auto" w:fill="FFFFFF"/>
        </w:rPr>
        <w:t xml:space="preserve"> in terms of 95% confidence intervals overlapping or not with the null associations</w:t>
      </w:r>
      <w:r w:rsidR="004D0F9C">
        <w:rPr>
          <w:rFonts w:ascii="Times New Roman" w:hAnsi="Times New Roman" w:cs="Times New Roman"/>
          <w:sz w:val="24"/>
          <w:szCs w:val="28"/>
          <w:shd w:val="clear" w:color="auto" w:fill="FFFFFF"/>
        </w:rPr>
        <w:t>.</w:t>
      </w:r>
    </w:p>
    <w:p w14:paraId="49B93957" w14:textId="110821D9" w:rsidR="00F33019" w:rsidRDefault="00E71124" w:rsidP="00BE70D4">
      <w:pPr>
        <w:spacing w:after="0" w:line="240" w:lineRule="auto"/>
        <w:ind w:left="720"/>
        <w:jc w:val="left"/>
        <w:rPr>
          <w:rFonts w:ascii="Times New Roman" w:hAnsi="Times New Roman" w:cs="Times New Roman"/>
          <w:sz w:val="24"/>
          <w:szCs w:val="28"/>
          <w:lang w:val="en-US"/>
        </w:rPr>
      </w:pPr>
      <w:r>
        <w:rPr>
          <w:rFonts w:ascii="Times New Roman" w:hAnsi="Times New Roman" w:cs="Times New Roman"/>
          <w:sz w:val="24"/>
          <w:szCs w:val="28"/>
          <w:shd w:val="clear" w:color="auto" w:fill="FFFFFF"/>
        </w:rPr>
        <w:t xml:space="preserve">- </w:t>
      </w:r>
      <w:r w:rsidR="00F33019" w:rsidRPr="002F1D56">
        <w:rPr>
          <w:rFonts w:ascii="Times New Roman" w:hAnsi="Times New Roman" w:cs="Times New Roman"/>
          <w:sz w:val="24"/>
          <w:szCs w:val="28"/>
          <w:shd w:val="clear" w:color="auto" w:fill="FFFFFF"/>
        </w:rPr>
        <w:t>All models adjusted for the following covariates:</w:t>
      </w:r>
      <w:r w:rsidR="00F33019" w:rsidRPr="002F1D56">
        <w:rPr>
          <w:rFonts w:ascii="Times New Roman" w:hAnsi="Times New Roman" w:cs="Times New Roman"/>
          <w:sz w:val="24"/>
          <w:szCs w:val="28"/>
          <w:lang w:val="en-US"/>
        </w:rPr>
        <w:t xml:space="preserve"> biopsychosocial compromise (severe status) at admission to treatment, Age at admission to treatment, Birth year, Primary substance of the initial diagnosis (cocaine hydrochloride, cocaine base paste, marijuana</w:t>
      </w:r>
      <w:r w:rsidR="00037A43">
        <w:rPr>
          <w:rFonts w:ascii="Times New Roman" w:hAnsi="Times New Roman" w:cs="Times New Roman"/>
          <w:sz w:val="24"/>
          <w:szCs w:val="28"/>
          <w:lang w:val="en-US"/>
        </w:rPr>
        <w:t>, other substances</w:t>
      </w:r>
      <w:r w:rsidR="00F33019" w:rsidRPr="002F1D56">
        <w:rPr>
          <w:rFonts w:ascii="Times New Roman" w:hAnsi="Times New Roman" w:cs="Times New Roman"/>
          <w:sz w:val="24"/>
          <w:szCs w:val="28"/>
          <w:lang w:val="en-US"/>
        </w:rPr>
        <w:t xml:space="preserve">), Psychiatric comorbidity (in study and with comorbidity), Daily frequence of primary substance </w:t>
      </w:r>
      <w:r w:rsidR="00F33019" w:rsidRPr="002F1D56">
        <w:rPr>
          <w:rFonts w:ascii="Times New Roman" w:hAnsi="Times New Roman" w:cs="Times New Roman"/>
          <w:sz w:val="24"/>
          <w:szCs w:val="28"/>
          <w:lang w:val="en-US"/>
        </w:rPr>
        <w:lastRenderedPageBreak/>
        <w:t xml:space="preserve">use at admission, Occupational status (inactive and unemployed), Primary substance at admission to treatment (Cocaine hydrochloride, cocaine base paste, marijuana, </w:t>
      </w:r>
      <w:r w:rsidR="00037A43">
        <w:rPr>
          <w:rFonts w:ascii="Times New Roman" w:hAnsi="Times New Roman" w:cs="Times New Roman"/>
          <w:sz w:val="24"/>
          <w:szCs w:val="28"/>
          <w:lang w:val="en-US"/>
        </w:rPr>
        <w:t>other substances</w:t>
      </w:r>
      <w:r w:rsidR="00F33019" w:rsidRPr="002F1D56">
        <w:rPr>
          <w:rFonts w:ascii="Times New Roman" w:hAnsi="Times New Roman" w:cs="Times New Roman"/>
          <w:sz w:val="24"/>
          <w:szCs w:val="28"/>
          <w:lang w:val="en-US"/>
        </w:rPr>
        <w:t>).</w:t>
      </w:r>
    </w:p>
    <w:p w14:paraId="13CAAA46" w14:textId="77777777" w:rsidR="000D7704" w:rsidRDefault="000D7704" w:rsidP="000D7704">
      <w:pPr>
        <w:spacing w:after="0" w:line="240" w:lineRule="auto"/>
        <w:jc w:val="left"/>
        <w:rPr>
          <w:rFonts w:ascii="Times New Roman" w:hAnsi="Times New Roman" w:cs="Times New Roman"/>
          <w:sz w:val="24"/>
          <w:szCs w:val="28"/>
          <w:lang w:val="en-US"/>
        </w:rPr>
      </w:pPr>
    </w:p>
    <w:p w14:paraId="677BE0FD" w14:textId="26352633" w:rsidR="00F80120" w:rsidRPr="00B01648" w:rsidRDefault="00BA06BB" w:rsidP="00B01648">
      <w:pPr>
        <w:spacing w:after="0" w:line="257" w:lineRule="auto"/>
        <w:ind w:firstLine="709"/>
        <w:rPr>
          <w:rFonts w:ascii="Times New Roman" w:hAnsi="Times New Roman" w:cs="Times New Roman"/>
          <w:sz w:val="24"/>
          <w:szCs w:val="24"/>
        </w:rPr>
      </w:pPr>
      <w:r w:rsidRPr="00381B89">
        <w:rPr>
          <w:rFonts w:ascii="Times New Roman" w:hAnsi="Times New Roman" w:cs="Times New Roman"/>
          <w:sz w:val="24"/>
          <w:szCs w:val="24"/>
        </w:rPr>
        <w:t xml:space="preserve">The magnitude and direction of the associations presented in the main analysis remained stable despite different weighting schemes and different distributions used, with intervals including the null across </w:t>
      </w:r>
      <w:r w:rsidR="00A96BE4" w:rsidRPr="00381B89">
        <w:rPr>
          <w:rFonts w:ascii="Times New Roman" w:hAnsi="Times New Roman" w:cs="Times New Roman"/>
          <w:sz w:val="24"/>
          <w:szCs w:val="24"/>
        </w:rPr>
        <w:t>all</w:t>
      </w:r>
      <w:r w:rsidRPr="00381B89">
        <w:rPr>
          <w:rFonts w:ascii="Times New Roman" w:hAnsi="Times New Roman" w:cs="Times New Roman"/>
          <w:sz w:val="24"/>
          <w:szCs w:val="24"/>
        </w:rPr>
        <w:t xml:space="preserve"> of the models and scenarios of lagged variables for intensive ambulatory settings </w:t>
      </w:r>
      <w:r w:rsidR="00A96BE4" w:rsidRPr="00381B89">
        <w:rPr>
          <w:rFonts w:ascii="Times New Roman" w:hAnsi="Times New Roman" w:cs="Times New Roman"/>
          <w:sz w:val="24"/>
          <w:szCs w:val="24"/>
        </w:rPr>
        <w:t xml:space="preserve">for women </w:t>
      </w:r>
      <w:r w:rsidR="00D27382">
        <w:rPr>
          <w:rFonts w:ascii="Times New Roman" w:hAnsi="Times New Roman" w:cs="Times New Roman"/>
          <w:sz w:val="24"/>
          <w:szCs w:val="24"/>
        </w:rPr>
        <w:t xml:space="preserve">only </w:t>
      </w:r>
      <w:r w:rsidR="00A96BE4" w:rsidRPr="00381B89">
        <w:rPr>
          <w:rFonts w:ascii="Times New Roman" w:hAnsi="Times New Roman" w:cs="Times New Roman"/>
          <w:sz w:val="24"/>
          <w:szCs w:val="24"/>
        </w:rPr>
        <w:t xml:space="preserve">and </w:t>
      </w:r>
      <w:r w:rsidR="00D27382">
        <w:rPr>
          <w:rFonts w:ascii="Times New Roman" w:hAnsi="Times New Roman" w:cs="Times New Roman"/>
          <w:sz w:val="24"/>
          <w:szCs w:val="24"/>
        </w:rPr>
        <w:t xml:space="preserve">general-population </w:t>
      </w:r>
      <w:r w:rsidR="00A96BE4" w:rsidRPr="00381B89">
        <w:rPr>
          <w:rFonts w:ascii="Times New Roman" w:hAnsi="Times New Roman" w:cs="Times New Roman"/>
          <w:sz w:val="24"/>
          <w:szCs w:val="24"/>
        </w:rPr>
        <w:t>residential settings</w:t>
      </w:r>
      <w:r w:rsidR="00037A43" w:rsidRPr="00381B89">
        <w:rPr>
          <w:rFonts w:ascii="Times New Roman" w:hAnsi="Times New Roman" w:cs="Times New Roman"/>
          <w:sz w:val="24"/>
          <w:szCs w:val="24"/>
        </w:rPr>
        <w:t xml:space="preserve">. </w:t>
      </w:r>
      <w:r w:rsidR="00A96BE4" w:rsidRPr="00381B89">
        <w:rPr>
          <w:rFonts w:ascii="Times New Roman" w:hAnsi="Times New Roman" w:cs="Times New Roman"/>
          <w:sz w:val="24"/>
          <w:szCs w:val="24"/>
        </w:rPr>
        <w:t xml:space="preserve">However, we observe that for the basic ambulatory settings, the model with stratified times of follow-up with lagged time-varying covariates fixed in 0 showed a non-overlapped association between PSU and treatment non-completion </w:t>
      </w:r>
      <w:r w:rsidR="00037A43" w:rsidRPr="00381B89">
        <w:rPr>
          <w:rFonts w:ascii="Times New Roman" w:hAnsi="Times New Roman" w:cs="Times New Roman"/>
          <w:sz w:val="24"/>
          <w:szCs w:val="24"/>
        </w:rPr>
        <w:t>(</w:t>
      </w:r>
      <w:r w:rsidR="00A96BE4" w:rsidRPr="00381B89">
        <w:rPr>
          <w:rFonts w:ascii="Times New Roman" w:hAnsi="Times New Roman" w:cs="Times New Roman"/>
          <w:sz w:val="24"/>
          <w:szCs w:val="24"/>
        </w:rPr>
        <w:t>RR 1.04 95% CI 1.01, 1.07)</w:t>
      </w:r>
      <w:r w:rsidR="00DA0996" w:rsidRPr="00381B89">
        <w:rPr>
          <w:rFonts w:ascii="Times New Roman" w:hAnsi="Times New Roman" w:cs="Times New Roman"/>
          <w:sz w:val="24"/>
          <w:szCs w:val="24"/>
        </w:rPr>
        <w:t xml:space="preserve">, although very modest. In contrast, </w:t>
      </w:r>
      <w:r w:rsidR="00526359" w:rsidRPr="00381B89">
        <w:rPr>
          <w:rFonts w:ascii="Times New Roman" w:hAnsi="Times New Roman" w:cs="Times New Roman"/>
          <w:sz w:val="24"/>
          <w:szCs w:val="24"/>
        </w:rPr>
        <w:t>in intensive ambulatory settings for the general population, the association lose its strength, particularly among models where follow-up times were stratified by follow-up intervals, with its lower strength among lagged scenarios of time-varying covariates fixed in 1 (RR 1.01 95% CI 0.98, 1.05). For residential settings exclusive to women, the only model that overlapped with the null was the stratified by follow-up intervals, where lagged time-varying covariates were fixed at 1 (RR 1.09 95% CI 0.99, 1.20). However, both settings conserve its positive direction.</w:t>
      </w:r>
      <w:r w:rsidR="00F80120">
        <w:rPr>
          <w:rFonts w:ascii="Times New Roman" w:hAnsi="Times New Roman" w:cs="Times New Roman"/>
          <w:sz w:val="24"/>
          <w:szCs w:val="24"/>
          <w:lang w:val="en-US"/>
        </w:rPr>
        <w:br w:type="page"/>
      </w:r>
    </w:p>
    <w:p w14:paraId="5F010E61" w14:textId="7B104495" w:rsidR="00182DDF" w:rsidRDefault="00182DDF" w:rsidP="00F80120">
      <w:pPr>
        <w:pStyle w:val="Ttulo2"/>
        <w:rPr>
          <w:lang w:val="en-US"/>
        </w:rPr>
      </w:pPr>
      <w:r>
        <w:rPr>
          <w:lang w:val="en-US"/>
        </w:rPr>
        <w:lastRenderedPageBreak/>
        <w:t>BIBLIOGRAPHY</w:t>
      </w:r>
    </w:p>
    <w:p w14:paraId="2D1DBB9B" w14:textId="77777777" w:rsidR="00182DDF" w:rsidRPr="00182DDF" w:rsidRDefault="00182DDF" w:rsidP="00182DDF">
      <w:pPr>
        <w:pStyle w:val="Bibliografa"/>
        <w:rPr>
          <w:rFonts w:ascii="Times New Roman" w:hAnsi="Times New Roman" w:cs="Times New Roman"/>
          <w:sz w:val="24"/>
        </w:rPr>
      </w:pPr>
      <w:r>
        <w:rPr>
          <w:sz w:val="24"/>
          <w:szCs w:val="24"/>
          <w:lang w:val="en-US"/>
        </w:rPr>
        <w:fldChar w:fldCharType="begin"/>
      </w:r>
      <w:r>
        <w:rPr>
          <w:sz w:val="24"/>
          <w:szCs w:val="24"/>
          <w:lang w:val="en-US"/>
        </w:rPr>
        <w:instrText xml:space="preserve"> ADDIN ZOTERO_BIBL {"uncited":[],"omitted":[],"custom":[]} CSL_BIBLIOGRAPHY </w:instrText>
      </w:r>
      <w:r>
        <w:rPr>
          <w:sz w:val="24"/>
          <w:szCs w:val="24"/>
          <w:lang w:val="en-US"/>
        </w:rPr>
        <w:fldChar w:fldCharType="separate"/>
      </w:r>
      <w:r w:rsidRPr="00182DDF">
        <w:rPr>
          <w:rFonts w:ascii="Times New Roman" w:hAnsi="Times New Roman" w:cs="Times New Roman"/>
          <w:sz w:val="24"/>
        </w:rPr>
        <w:t xml:space="preserve">Carrero, J. J., Fu, E. L., Vestergaard, S. V., Jensen, S. K., Gasparini, A., Mahalingasivam, V., Bell, S., Birn, H., Heide-Jørgensen, U., Clase, C. M., Cleary, F., Coresh, J., Dekker, F. W., Gansevoort, R. T., Hemmelgarn, B. R., Jager, K. J., Jafar, T. H., Kovesdy, C. P., Sood, M. M., … Nitsch, D. (2023). Defining measures of kidney function in observational studies using routine health care data: Methodological and reporting considerations. </w:t>
      </w:r>
      <w:r w:rsidRPr="00182DDF">
        <w:rPr>
          <w:rFonts w:ascii="Times New Roman" w:hAnsi="Times New Roman" w:cs="Times New Roman"/>
          <w:i/>
          <w:iCs/>
          <w:sz w:val="24"/>
        </w:rPr>
        <w:t>Kidney International</w:t>
      </w:r>
      <w:r w:rsidRPr="00182DDF">
        <w:rPr>
          <w:rFonts w:ascii="Times New Roman" w:hAnsi="Times New Roman" w:cs="Times New Roman"/>
          <w:sz w:val="24"/>
        </w:rPr>
        <w:t xml:space="preserve">, </w:t>
      </w:r>
      <w:r w:rsidRPr="00182DDF">
        <w:rPr>
          <w:rFonts w:ascii="Times New Roman" w:hAnsi="Times New Roman" w:cs="Times New Roman"/>
          <w:i/>
          <w:iCs/>
          <w:sz w:val="24"/>
        </w:rPr>
        <w:t>103</w:t>
      </w:r>
      <w:r w:rsidRPr="00182DDF">
        <w:rPr>
          <w:rFonts w:ascii="Times New Roman" w:hAnsi="Times New Roman" w:cs="Times New Roman"/>
          <w:sz w:val="24"/>
        </w:rPr>
        <w:t>(1), 53–69. https://doi.org/10.1016/j.kint.2022.09.020</w:t>
      </w:r>
    </w:p>
    <w:p w14:paraId="68B301A6" w14:textId="77777777" w:rsidR="00182DDF" w:rsidRPr="00182DDF" w:rsidRDefault="00182DDF" w:rsidP="00182DDF">
      <w:pPr>
        <w:pStyle w:val="Bibliografa"/>
        <w:rPr>
          <w:rFonts w:ascii="Times New Roman" w:hAnsi="Times New Roman" w:cs="Times New Roman"/>
          <w:sz w:val="24"/>
        </w:rPr>
      </w:pPr>
      <w:r w:rsidRPr="00182DDF">
        <w:rPr>
          <w:rFonts w:ascii="Times New Roman" w:hAnsi="Times New Roman" w:cs="Times New Roman"/>
          <w:sz w:val="24"/>
        </w:rPr>
        <w:t xml:space="preserve">Cole, S. R., &amp; Hernán, M. A. (2008). Constructing Inverse Probability Weights for Marginal Structural Models. </w:t>
      </w:r>
      <w:r w:rsidRPr="00182DDF">
        <w:rPr>
          <w:rFonts w:ascii="Times New Roman" w:hAnsi="Times New Roman" w:cs="Times New Roman"/>
          <w:i/>
          <w:iCs/>
          <w:sz w:val="24"/>
        </w:rPr>
        <w:t>American Journal of Epidemiology</w:t>
      </w:r>
      <w:r w:rsidRPr="00182DDF">
        <w:rPr>
          <w:rFonts w:ascii="Times New Roman" w:hAnsi="Times New Roman" w:cs="Times New Roman"/>
          <w:sz w:val="24"/>
        </w:rPr>
        <w:t xml:space="preserve">, </w:t>
      </w:r>
      <w:r w:rsidRPr="00182DDF">
        <w:rPr>
          <w:rFonts w:ascii="Times New Roman" w:hAnsi="Times New Roman" w:cs="Times New Roman"/>
          <w:i/>
          <w:iCs/>
          <w:sz w:val="24"/>
        </w:rPr>
        <w:t>168</w:t>
      </w:r>
      <w:r w:rsidRPr="00182DDF">
        <w:rPr>
          <w:rFonts w:ascii="Times New Roman" w:hAnsi="Times New Roman" w:cs="Times New Roman"/>
          <w:sz w:val="24"/>
        </w:rPr>
        <w:t>(6), 656–664. https://doi.org/10.1093/aje/kwn164</w:t>
      </w:r>
    </w:p>
    <w:p w14:paraId="36531D10" w14:textId="77777777" w:rsidR="00182DDF" w:rsidRPr="00182DDF" w:rsidRDefault="00182DDF" w:rsidP="00182DDF">
      <w:pPr>
        <w:pStyle w:val="Bibliografa"/>
        <w:rPr>
          <w:rFonts w:ascii="Times New Roman" w:hAnsi="Times New Roman" w:cs="Times New Roman"/>
          <w:sz w:val="24"/>
        </w:rPr>
      </w:pPr>
      <w:r w:rsidRPr="00182DDF">
        <w:rPr>
          <w:rFonts w:ascii="Times New Roman" w:hAnsi="Times New Roman" w:cs="Times New Roman"/>
          <w:sz w:val="24"/>
        </w:rPr>
        <w:t xml:space="preserve">Keele, L. (2010). Proportionally Difficult: Testing for Nonproportional Hazards in Cox Models. </w:t>
      </w:r>
      <w:r w:rsidRPr="00182DDF">
        <w:rPr>
          <w:rFonts w:ascii="Times New Roman" w:hAnsi="Times New Roman" w:cs="Times New Roman"/>
          <w:i/>
          <w:iCs/>
          <w:sz w:val="24"/>
        </w:rPr>
        <w:t>Political Analysis</w:t>
      </w:r>
      <w:r w:rsidRPr="00182DDF">
        <w:rPr>
          <w:rFonts w:ascii="Times New Roman" w:hAnsi="Times New Roman" w:cs="Times New Roman"/>
          <w:sz w:val="24"/>
        </w:rPr>
        <w:t xml:space="preserve">, </w:t>
      </w:r>
      <w:r w:rsidRPr="00182DDF">
        <w:rPr>
          <w:rFonts w:ascii="Times New Roman" w:hAnsi="Times New Roman" w:cs="Times New Roman"/>
          <w:i/>
          <w:iCs/>
          <w:sz w:val="24"/>
        </w:rPr>
        <w:t>18</w:t>
      </w:r>
      <w:r w:rsidRPr="00182DDF">
        <w:rPr>
          <w:rFonts w:ascii="Times New Roman" w:hAnsi="Times New Roman" w:cs="Times New Roman"/>
          <w:sz w:val="24"/>
        </w:rPr>
        <w:t>(2), 189–205. https://doi.org/10.1093/pan/mpp044</w:t>
      </w:r>
    </w:p>
    <w:p w14:paraId="2D8ECDE6" w14:textId="77777777" w:rsidR="00182DDF" w:rsidRPr="00182DDF" w:rsidRDefault="00182DDF" w:rsidP="00182DDF">
      <w:pPr>
        <w:pStyle w:val="Bibliografa"/>
        <w:rPr>
          <w:rFonts w:ascii="Times New Roman" w:hAnsi="Times New Roman" w:cs="Times New Roman"/>
          <w:sz w:val="24"/>
        </w:rPr>
      </w:pPr>
      <w:r w:rsidRPr="00182DDF">
        <w:rPr>
          <w:rFonts w:ascii="Times New Roman" w:hAnsi="Times New Roman" w:cs="Times New Roman"/>
          <w:sz w:val="24"/>
        </w:rPr>
        <w:t xml:space="preserve">Lokku, A., Lim, L. S., Birken, C. S., Pullenayegum, E. M., &amp; on behalf of the TARGet Kids! Collaboration. (2020). Summarizing the extent of visit irregularity in longitudinal data. </w:t>
      </w:r>
      <w:r w:rsidRPr="00182DDF">
        <w:rPr>
          <w:rFonts w:ascii="Times New Roman" w:hAnsi="Times New Roman" w:cs="Times New Roman"/>
          <w:i/>
          <w:iCs/>
          <w:sz w:val="24"/>
        </w:rPr>
        <w:t>BMC Medical Research Methodology</w:t>
      </w:r>
      <w:r w:rsidRPr="00182DDF">
        <w:rPr>
          <w:rFonts w:ascii="Times New Roman" w:hAnsi="Times New Roman" w:cs="Times New Roman"/>
          <w:sz w:val="24"/>
        </w:rPr>
        <w:t xml:space="preserve">, </w:t>
      </w:r>
      <w:r w:rsidRPr="00182DDF">
        <w:rPr>
          <w:rFonts w:ascii="Times New Roman" w:hAnsi="Times New Roman" w:cs="Times New Roman"/>
          <w:i/>
          <w:iCs/>
          <w:sz w:val="24"/>
        </w:rPr>
        <w:t>20</w:t>
      </w:r>
      <w:r w:rsidRPr="00182DDF">
        <w:rPr>
          <w:rFonts w:ascii="Times New Roman" w:hAnsi="Times New Roman" w:cs="Times New Roman"/>
          <w:sz w:val="24"/>
        </w:rPr>
        <w:t>(1), 135. https://doi.org/10.1186/s12874-020-01023-w</w:t>
      </w:r>
    </w:p>
    <w:p w14:paraId="5A7DB749" w14:textId="77777777" w:rsidR="00182DDF" w:rsidRPr="00182DDF" w:rsidRDefault="00182DDF" w:rsidP="00182DDF">
      <w:pPr>
        <w:pStyle w:val="Bibliografa"/>
        <w:rPr>
          <w:rFonts w:ascii="Times New Roman" w:hAnsi="Times New Roman" w:cs="Times New Roman"/>
          <w:sz w:val="24"/>
        </w:rPr>
      </w:pPr>
      <w:r w:rsidRPr="00182DDF">
        <w:rPr>
          <w:rFonts w:ascii="Times New Roman" w:hAnsi="Times New Roman" w:cs="Times New Roman"/>
          <w:sz w:val="24"/>
        </w:rPr>
        <w:t xml:space="preserve">Pan, W. (2001). Akaike’s Information Criterion in Generalized Estimating Equations. </w:t>
      </w:r>
      <w:r w:rsidRPr="00182DDF">
        <w:rPr>
          <w:rFonts w:ascii="Times New Roman" w:hAnsi="Times New Roman" w:cs="Times New Roman"/>
          <w:i/>
          <w:iCs/>
          <w:sz w:val="24"/>
        </w:rPr>
        <w:t>Biometrics</w:t>
      </w:r>
      <w:r w:rsidRPr="00182DDF">
        <w:rPr>
          <w:rFonts w:ascii="Times New Roman" w:hAnsi="Times New Roman" w:cs="Times New Roman"/>
          <w:sz w:val="24"/>
        </w:rPr>
        <w:t xml:space="preserve">, </w:t>
      </w:r>
      <w:r w:rsidRPr="00182DDF">
        <w:rPr>
          <w:rFonts w:ascii="Times New Roman" w:hAnsi="Times New Roman" w:cs="Times New Roman"/>
          <w:i/>
          <w:iCs/>
          <w:sz w:val="24"/>
        </w:rPr>
        <w:t>57</w:t>
      </w:r>
      <w:r w:rsidRPr="00182DDF">
        <w:rPr>
          <w:rFonts w:ascii="Times New Roman" w:hAnsi="Times New Roman" w:cs="Times New Roman"/>
          <w:sz w:val="24"/>
        </w:rPr>
        <w:t>(1), 120–125. https://doi.org/10.1111/j.0006-341X.2001.00120.x</w:t>
      </w:r>
    </w:p>
    <w:p w14:paraId="23ED5758" w14:textId="77777777" w:rsidR="00182DDF" w:rsidRPr="00182DDF" w:rsidRDefault="00182DDF" w:rsidP="00182DDF">
      <w:pPr>
        <w:pStyle w:val="Bibliografa"/>
        <w:rPr>
          <w:rFonts w:ascii="Times New Roman" w:hAnsi="Times New Roman" w:cs="Times New Roman"/>
          <w:sz w:val="24"/>
        </w:rPr>
      </w:pPr>
      <w:r w:rsidRPr="00182DDF">
        <w:rPr>
          <w:rFonts w:ascii="Times New Roman" w:hAnsi="Times New Roman" w:cs="Times New Roman"/>
          <w:sz w:val="24"/>
        </w:rPr>
        <w:lastRenderedPageBreak/>
        <w:t xml:space="preserve">Pullenayegum, E. (2022). </w:t>
      </w:r>
      <w:r w:rsidRPr="00182DDF">
        <w:rPr>
          <w:rFonts w:ascii="Times New Roman" w:hAnsi="Times New Roman" w:cs="Times New Roman"/>
          <w:i/>
          <w:iCs/>
          <w:sz w:val="24"/>
        </w:rPr>
        <w:t>IrregLong: Analysis of Longitudinal Data with Irregular Observation Times</w:t>
      </w:r>
      <w:r w:rsidRPr="00182DDF">
        <w:rPr>
          <w:rFonts w:ascii="Times New Roman" w:hAnsi="Times New Roman" w:cs="Times New Roman"/>
          <w:sz w:val="24"/>
        </w:rPr>
        <w:t xml:space="preserve"> [Computer software]. https://cran.r-project.org/web/packages/IrregLong/index.html</w:t>
      </w:r>
    </w:p>
    <w:p w14:paraId="633C8D0E" w14:textId="77777777" w:rsidR="00182DDF" w:rsidRPr="00182DDF" w:rsidRDefault="00182DDF" w:rsidP="00182DDF">
      <w:pPr>
        <w:pStyle w:val="Bibliografa"/>
        <w:rPr>
          <w:rFonts w:ascii="Times New Roman" w:hAnsi="Times New Roman" w:cs="Times New Roman"/>
          <w:sz w:val="24"/>
        </w:rPr>
      </w:pPr>
      <w:r w:rsidRPr="00182DDF">
        <w:rPr>
          <w:rFonts w:ascii="Times New Roman" w:hAnsi="Times New Roman" w:cs="Times New Roman"/>
          <w:sz w:val="24"/>
        </w:rPr>
        <w:t xml:space="preserve">Pullenayegum, E. M., Birken, C., Maguire, J., &amp; TARGet Kids! Collaboration. (2023). Causal inference with longitudinal data subject to irregular assessment times. </w:t>
      </w:r>
      <w:r w:rsidRPr="00182DDF">
        <w:rPr>
          <w:rFonts w:ascii="Times New Roman" w:hAnsi="Times New Roman" w:cs="Times New Roman"/>
          <w:i/>
          <w:iCs/>
          <w:sz w:val="24"/>
        </w:rPr>
        <w:t>Statistics in Medicine</w:t>
      </w:r>
      <w:r w:rsidRPr="00182DDF">
        <w:rPr>
          <w:rFonts w:ascii="Times New Roman" w:hAnsi="Times New Roman" w:cs="Times New Roman"/>
          <w:sz w:val="24"/>
        </w:rPr>
        <w:t xml:space="preserve">, </w:t>
      </w:r>
      <w:r w:rsidRPr="00182DDF">
        <w:rPr>
          <w:rFonts w:ascii="Times New Roman" w:hAnsi="Times New Roman" w:cs="Times New Roman"/>
          <w:i/>
          <w:iCs/>
          <w:sz w:val="24"/>
        </w:rPr>
        <w:t>42</w:t>
      </w:r>
      <w:r w:rsidRPr="00182DDF">
        <w:rPr>
          <w:rFonts w:ascii="Times New Roman" w:hAnsi="Times New Roman" w:cs="Times New Roman"/>
          <w:sz w:val="24"/>
        </w:rPr>
        <w:t>(14), 2361–2393. https://doi.org/10.1002/sim.9727</w:t>
      </w:r>
    </w:p>
    <w:p w14:paraId="24FC33DF" w14:textId="77777777" w:rsidR="00182DDF" w:rsidRPr="00182DDF" w:rsidRDefault="00182DDF" w:rsidP="00182DDF">
      <w:pPr>
        <w:pStyle w:val="Bibliografa"/>
        <w:rPr>
          <w:rFonts w:ascii="Times New Roman" w:hAnsi="Times New Roman" w:cs="Times New Roman"/>
          <w:sz w:val="24"/>
          <w:lang w:val="es-CL"/>
        </w:rPr>
      </w:pPr>
      <w:r w:rsidRPr="00182DDF">
        <w:rPr>
          <w:rFonts w:ascii="Times New Roman" w:hAnsi="Times New Roman" w:cs="Times New Roman"/>
          <w:sz w:val="24"/>
        </w:rPr>
        <w:t xml:space="preserve">Putter, H., Sasako, M., Hartgrink, H. H., van de Velde, C. J. H., &amp; van Houwelingen, J. C. (2005). Long-term survival with non-proportional hazards: Results from the Dutch Gastric Cancer Trial. </w:t>
      </w:r>
      <w:r w:rsidRPr="00182DDF">
        <w:rPr>
          <w:rFonts w:ascii="Times New Roman" w:hAnsi="Times New Roman" w:cs="Times New Roman"/>
          <w:i/>
          <w:iCs/>
          <w:sz w:val="24"/>
          <w:lang w:val="es-CL"/>
        </w:rPr>
        <w:t>Statistics in Medicine</w:t>
      </w:r>
      <w:r w:rsidRPr="00182DDF">
        <w:rPr>
          <w:rFonts w:ascii="Times New Roman" w:hAnsi="Times New Roman" w:cs="Times New Roman"/>
          <w:sz w:val="24"/>
          <w:lang w:val="es-CL"/>
        </w:rPr>
        <w:t xml:space="preserve">, </w:t>
      </w:r>
      <w:r w:rsidRPr="00182DDF">
        <w:rPr>
          <w:rFonts w:ascii="Times New Roman" w:hAnsi="Times New Roman" w:cs="Times New Roman"/>
          <w:i/>
          <w:iCs/>
          <w:sz w:val="24"/>
          <w:lang w:val="es-CL"/>
        </w:rPr>
        <w:t>24</w:t>
      </w:r>
      <w:r w:rsidRPr="00182DDF">
        <w:rPr>
          <w:rFonts w:ascii="Times New Roman" w:hAnsi="Times New Roman" w:cs="Times New Roman"/>
          <w:sz w:val="24"/>
          <w:lang w:val="es-CL"/>
        </w:rPr>
        <w:t>(18), 2807–2821. https://doi.org/10.1002/sim.2143</w:t>
      </w:r>
    </w:p>
    <w:p w14:paraId="7A5EA70F" w14:textId="77777777" w:rsidR="00182DDF" w:rsidRPr="00182DDF" w:rsidRDefault="00182DDF" w:rsidP="00182DDF">
      <w:pPr>
        <w:pStyle w:val="Bibliografa"/>
        <w:rPr>
          <w:rFonts w:ascii="Times New Roman" w:hAnsi="Times New Roman" w:cs="Times New Roman"/>
          <w:sz w:val="24"/>
        </w:rPr>
      </w:pPr>
      <w:r w:rsidRPr="00182DDF">
        <w:rPr>
          <w:rFonts w:ascii="Times New Roman" w:hAnsi="Times New Roman" w:cs="Times New Roman"/>
          <w:sz w:val="24"/>
          <w:lang w:val="es-CL"/>
        </w:rPr>
        <w:t xml:space="preserve">Ruiz-Tagle Maturana, J., González-Santa Cruz, A., Rocha-Jiménez, T., &amp; Castillo-Carniglia, Á. (2023). </w:t>
      </w:r>
      <w:r w:rsidRPr="00182DDF">
        <w:rPr>
          <w:rFonts w:ascii="Times New Roman" w:hAnsi="Times New Roman" w:cs="Times New Roman"/>
          <w:sz w:val="24"/>
        </w:rPr>
        <w:t xml:space="preserve">Does substance use disorder treatment completion reduce the risk of treatment readmission in Chile? </w:t>
      </w:r>
      <w:r w:rsidRPr="00182DDF">
        <w:rPr>
          <w:rFonts w:ascii="Times New Roman" w:hAnsi="Times New Roman" w:cs="Times New Roman"/>
          <w:i/>
          <w:iCs/>
          <w:sz w:val="24"/>
        </w:rPr>
        <w:t>Drug and Alcohol Dependence</w:t>
      </w:r>
      <w:r w:rsidRPr="00182DDF">
        <w:rPr>
          <w:rFonts w:ascii="Times New Roman" w:hAnsi="Times New Roman" w:cs="Times New Roman"/>
          <w:sz w:val="24"/>
        </w:rPr>
        <w:t xml:space="preserve">, </w:t>
      </w:r>
      <w:r w:rsidRPr="00182DDF">
        <w:rPr>
          <w:rFonts w:ascii="Times New Roman" w:hAnsi="Times New Roman" w:cs="Times New Roman"/>
          <w:i/>
          <w:iCs/>
          <w:sz w:val="24"/>
        </w:rPr>
        <w:t>248</w:t>
      </w:r>
      <w:r w:rsidRPr="00182DDF">
        <w:rPr>
          <w:rFonts w:ascii="Times New Roman" w:hAnsi="Times New Roman" w:cs="Times New Roman"/>
          <w:sz w:val="24"/>
        </w:rPr>
        <w:t>, 109907. https://doi.org/10.1016/j.drugalcdep.2023.109907</w:t>
      </w:r>
    </w:p>
    <w:p w14:paraId="1C3BDB5E" w14:textId="77777777" w:rsidR="00182DDF" w:rsidRPr="00182DDF" w:rsidRDefault="00182DDF" w:rsidP="00182DDF">
      <w:pPr>
        <w:pStyle w:val="Bibliografa"/>
        <w:rPr>
          <w:rFonts w:ascii="Times New Roman" w:hAnsi="Times New Roman" w:cs="Times New Roman"/>
          <w:sz w:val="24"/>
        </w:rPr>
      </w:pPr>
      <w:r w:rsidRPr="00182DDF">
        <w:rPr>
          <w:rFonts w:ascii="Times New Roman" w:hAnsi="Times New Roman" w:cs="Times New Roman"/>
          <w:sz w:val="24"/>
        </w:rPr>
        <w:t xml:space="preserve">Zhang, Z., Reinikainen, J., Adeleke, K. A., Pieterse, M. E., &amp; Groothuis-Oudshoorn, C. G. M. (2018). Time-varying covariates and coefficients in Cox regression models. </w:t>
      </w:r>
      <w:r w:rsidRPr="00182DDF">
        <w:rPr>
          <w:rFonts w:ascii="Times New Roman" w:hAnsi="Times New Roman" w:cs="Times New Roman"/>
          <w:i/>
          <w:iCs/>
          <w:sz w:val="24"/>
        </w:rPr>
        <w:t>Annals of Translational Medicine</w:t>
      </w:r>
      <w:r w:rsidRPr="00182DDF">
        <w:rPr>
          <w:rFonts w:ascii="Times New Roman" w:hAnsi="Times New Roman" w:cs="Times New Roman"/>
          <w:sz w:val="24"/>
        </w:rPr>
        <w:t xml:space="preserve">, </w:t>
      </w:r>
      <w:r w:rsidRPr="00182DDF">
        <w:rPr>
          <w:rFonts w:ascii="Times New Roman" w:hAnsi="Times New Roman" w:cs="Times New Roman"/>
          <w:i/>
          <w:iCs/>
          <w:sz w:val="24"/>
        </w:rPr>
        <w:t>6</w:t>
      </w:r>
      <w:r w:rsidRPr="00182DDF">
        <w:rPr>
          <w:rFonts w:ascii="Times New Roman" w:hAnsi="Times New Roman" w:cs="Times New Roman"/>
          <w:sz w:val="24"/>
        </w:rPr>
        <w:t>(7), 121–121. https://doi.org/10.21037/atm.2018.02.12</w:t>
      </w:r>
    </w:p>
    <w:p w14:paraId="1326F937" w14:textId="3BC6C964" w:rsidR="00182DDF" w:rsidRPr="00F06BA4" w:rsidRDefault="00182DDF" w:rsidP="009B341B">
      <w:pPr>
        <w:spacing w:after="0" w:line="257"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sectPr w:rsidR="00182DDF" w:rsidRPr="00F06BA4" w:rsidSect="008340E2">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ED8F68" w14:textId="77777777" w:rsidR="00975C2C" w:rsidRDefault="00975C2C" w:rsidP="008340E2">
      <w:pPr>
        <w:spacing w:after="0" w:line="240" w:lineRule="auto"/>
      </w:pPr>
      <w:r>
        <w:separator/>
      </w:r>
    </w:p>
  </w:endnote>
  <w:endnote w:type="continuationSeparator" w:id="0">
    <w:p w14:paraId="10DCBF20" w14:textId="77777777" w:rsidR="00975C2C" w:rsidRDefault="00975C2C" w:rsidP="00834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EE3904" w14:textId="77777777" w:rsidR="00975C2C" w:rsidRDefault="00975C2C" w:rsidP="008340E2">
      <w:pPr>
        <w:spacing w:after="0" w:line="240" w:lineRule="auto"/>
      </w:pPr>
      <w:r>
        <w:separator/>
      </w:r>
    </w:p>
  </w:footnote>
  <w:footnote w:type="continuationSeparator" w:id="0">
    <w:p w14:paraId="718609ED" w14:textId="77777777" w:rsidR="00975C2C" w:rsidRDefault="00975C2C" w:rsidP="008340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D228AB"/>
    <w:multiLevelType w:val="multilevel"/>
    <w:tmpl w:val="C0A8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8E0326"/>
    <w:multiLevelType w:val="hybridMultilevel"/>
    <w:tmpl w:val="6FB04F28"/>
    <w:lvl w:ilvl="0" w:tplc="70780CDA">
      <w:start w:val="2"/>
      <w:numFmt w:val="bullet"/>
      <w:lvlText w:val="-"/>
      <w:lvlJc w:val="left"/>
      <w:pPr>
        <w:ind w:left="404" w:hanging="360"/>
      </w:pPr>
      <w:rPr>
        <w:rFonts w:ascii="Verdana" w:eastAsiaTheme="minorHAnsi" w:hAnsi="Verdana" w:cstheme="minorBidi" w:hint="default"/>
      </w:rPr>
    </w:lvl>
    <w:lvl w:ilvl="1" w:tplc="340A0003" w:tentative="1">
      <w:start w:val="1"/>
      <w:numFmt w:val="bullet"/>
      <w:lvlText w:val="o"/>
      <w:lvlJc w:val="left"/>
      <w:pPr>
        <w:ind w:left="1124" w:hanging="360"/>
      </w:pPr>
      <w:rPr>
        <w:rFonts w:ascii="Courier New" w:hAnsi="Courier New" w:cs="Courier New" w:hint="default"/>
      </w:rPr>
    </w:lvl>
    <w:lvl w:ilvl="2" w:tplc="340A0005" w:tentative="1">
      <w:start w:val="1"/>
      <w:numFmt w:val="bullet"/>
      <w:lvlText w:val=""/>
      <w:lvlJc w:val="left"/>
      <w:pPr>
        <w:ind w:left="1844" w:hanging="360"/>
      </w:pPr>
      <w:rPr>
        <w:rFonts w:ascii="Wingdings" w:hAnsi="Wingdings" w:hint="default"/>
      </w:rPr>
    </w:lvl>
    <w:lvl w:ilvl="3" w:tplc="340A0001" w:tentative="1">
      <w:start w:val="1"/>
      <w:numFmt w:val="bullet"/>
      <w:lvlText w:val=""/>
      <w:lvlJc w:val="left"/>
      <w:pPr>
        <w:ind w:left="2564" w:hanging="360"/>
      </w:pPr>
      <w:rPr>
        <w:rFonts w:ascii="Symbol" w:hAnsi="Symbol" w:hint="default"/>
      </w:rPr>
    </w:lvl>
    <w:lvl w:ilvl="4" w:tplc="340A0003" w:tentative="1">
      <w:start w:val="1"/>
      <w:numFmt w:val="bullet"/>
      <w:lvlText w:val="o"/>
      <w:lvlJc w:val="left"/>
      <w:pPr>
        <w:ind w:left="3284" w:hanging="360"/>
      </w:pPr>
      <w:rPr>
        <w:rFonts w:ascii="Courier New" w:hAnsi="Courier New" w:cs="Courier New" w:hint="default"/>
      </w:rPr>
    </w:lvl>
    <w:lvl w:ilvl="5" w:tplc="340A0005" w:tentative="1">
      <w:start w:val="1"/>
      <w:numFmt w:val="bullet"/>
      <w:lvlText w:val=""/>
      <w:lvlJc w:val="left"/>
      <w:pPr>
        <w:ind w:left="4004" w:hanging="360"/>
      </w:pPr>
      <w:rPr>
        <w:rFonts w:ascii="Wingdings" w:hAnsi="Wingdings" w:hint="default"/>
      </w:rPr>
    </w:lvl>
    <w:lvl w:ilvl="6" w:tplc="340A0001" w:tentative="1">
      <w:start w:val="1"/>
      <w:numFmt w:val="bullet"/>
      <w:lvlText w:val=""/>
      <w:lvlJc w:val="left"/>
      <w:pPr>
        <w:ind w:left="4724" w:hanging="360"/>
      </w:pPr>
      <w:rPr>
        <w:rFonts w:ascii="Symbol" w:hAnsi="Symbol" w:hint="default"/>
      </w:rPr>
    </w:lvl>
    <w:lvl w:ilvl="7" w:tplc="340A0003" w:tentative="1">
      <w:start w:val="1"/>
      <w:numFmt w:val="bullet"/>
      <w:lvlText w:val="o"/>
      <w:lvlJc w:val="left"/>
      <w:pPr>
        <w:ind w:left="5444" w:hanging="360"/>
      </w:pPr>
      <w:rPr>
        <w:rFonts w:ascii="Courier New" w:hAnsi="Courier New" w:cs="Courier New" w:hint="default"/>
      </w:rPr>
    </w:lvl>
    <w:lvl w:ilvl="8" w:tplc="340A0005" w:tentative="1">
      <w:start w:val="1"/>
      <w:numFmt w:val="bullet"/>
      <w:lvlText w:val=""/>
      <w:lvlJc w:val="left"/>
      <w:pPr>
        <w:ind w:left="6164" w:hanging="360"/>
      </w:pPr>
      <w:rPr>
        <w:rFonts w:ascii="Wingdings" w:hAnsi="Wingdings" w:hint="default"/>
      </w:rPr>
    </w:lvl>
  </w:abstractNum>
  <w:abstractNum w:abstractNumId="2" w15:restartNumberingAfterBreak="0">
    <w:nsid w:val="7ECB00EA"/>
    <w:multiLevelType w:val="multilevel"/>
    <w:tmpl w:val="9E20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2616640">
    <w:abstractNumId w:val="0"/>
  </w:num>
  <w:num w:numId="2" w16cid:durableId="1281496780">
    <w:abstractNumId w:val="2"/>
  </w:num>
  <w:num w:numId="3" w16cid:durableId="16579583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0E2"/>
    <w:rsid w:val="00023AE9"/>
    <w:rsid w:val="00030992"/>
    <w:rsid w:val="00037A43"/>
    <w:rsid w:val="000D7704"/>
    <w:rsid w:val="000E10B7"/>
    <w:rsid w:val="00145A56"/>
    <w:rsid w:val="00182DDF"/>
    <w:rsid w:val="00193239"/>
    <w:rsid w:val="001974E4"/>
    <w:rsid w:val="001C5629"/>
    <w:rsid w:val="001D7B90"/>
    <w:rsid w:val="002264FE"/>
    <w:rsid w:val="00226D76"/>
    <w:rsid w:val="00226EBE"/>
    <w:rsid w:val="00236312"/>
    <w:rsid w:val="0025070A"/>
    <w:rsid w:val="0027126D"/>
    <w:rsid w:val="00290A4F"/>
    <w:rsid w:val="002B6CCD"/>
    <w:rsid w:val="002F1D56"/>
    <w:rsid w:val="00381B89"/>
    <w:rsid w:val="00382E62"/>
    <w:rsid w:val="003B2C20"/>
    <w:rsid w:val="003C2DE6"/>
    <w:rsid w:val="00405DC4"/>
    <w:rsid w:val="00410678"/>
    <w:rsid w:val="004160EC"/>
    <w:rsid w:val="00425CB0"/>
    <w:rsid w:val="00435289"/>
    <w:rsid w:val="00435715"/>
    <w:rsid w:val="0046604E"/>
    <w:rsid w:val="0047439C"/>
    <w:rsid w:val="004D0F9C"/>
    <w:rsid w:val="004D463F"/>
    <w:rsid w:val="004D49B7"/>
    <w:rsid w:val="004D6E6A"/>
    <w:rsid w:val="004F441A"/>
    <w:rsid w:val="004F6154"/>
    <w:rsid w:val="004F6A6E"/>
    <w:rsid w:val="00521EBB"/>
    <w:rsid w:val="00526359"/>
    <w:rsid w:val="005276DC"/>
    <w:rsid w:val="00536D59"/>
    <w:rsid w:val="005569C9"/>
    <w:rsid w:val="005810AA"/>
    <w:rsid w:val="005875EF"/>
    <w:rsid w:val="005A5AE1"/>
    <w:rsid w:val="005D104D"/>
    <w:rsid w:val="005D55B6"/>
    <w:rsid w:val="00644EB8"/>
    <w:rsid w:val="00650E6B"/>
    <w:rsid w:val="0065310D"/>
    <w:rsid w:val="006743F6"/>
    <w:rsid w:val="0068409C"/>
    <w:rsid w:val="007126B2"/>
    <w:rsid w:val="00745DF7"/>
    <w:rsid w:val="007550F3"/>
    <w:rsid w:val="00756137"/>
    <w:rsid w:val="00795D98"/>
    <w:rsid w:val="007C4B58"/>
    <w:rsid w:val="007E5D1A"/>
    <w:rsid w:val="00801D0D"/>
    <w:rsid w:val="00812B84"/>
    <w:rsid w:val="0082543F"/>
    <w:rsid w:val="008340E2"/>
    <w:rsid w:val="00860DD4"/>
    <w:rsid w:val="008A2C25"/>
    <w:rsid w:val="008A7A54"/>
    <w:rsid w:val="008B5A07"/>
    <w:rsid w:val="008B6CB8"/>
    <w:rsid w:val="008D75D4"/>
    <w:rsid w:val="009272FA"/>
    <w:rsid w:val="00957149"/>
    <w:rsid w:val="00975C2C"/>
    <w:rsid w:val="00980BA1"/>
    <w:rsid w:val="009B341B"/>
    <w:rsid w:val="009E3A7A"/>
    <w:rsid w:val="009E73DC"/>
    <w:rsid w:val="00A318AE"/>
    <w:rsid w:val="00A3679D"/>
    <w:rsid w:val="00A47649"/>
    <w:rsid w:val="00A55194"/>
    <w:rsid w:val="00A6037E"/>
    <w:rsid w:val="00A607FD"/>
    <w:rsid w:val="00A659F1"/>
    <w:rsid w:val="00A712A7"/>
    <w:rsid w:val="00A76A29"/>
    <w:rsid w:val="00A85064"/>
    <w:rsid w:val="00A86758"/>
    <w:rsid w:val="00A96BE4"/>
    <w:rsid w:val="00AB3754"/>
    <w:rsid w:val="00AD5BED"/>
    <w:rsid w:val="00B01648"/>
    <w:rsid w:val="00B05733"/>
    <w:rsid w:val="00B24D32"/>
    <w:rsid w:val="00B42020"/>
    <w:rsid w:val="00B42951"/>
    <w:rsid w:val="00B67577"/>
    <w:rsid w:val="00B83F64"/>
    <w:rsid w:val="00B86C53"/>
    <w:rsid w:val="00B917D4"/>
    <w:rsid w:val="00BA06BB"/>
    <w:rsid w:val="00BA329F"/>
    <w:rsid w:val="00BC21ED"/>
    <w:rsid w:val="00BE5E21"/>
    <w:rsid w:val="00BE70D4"/>
    <w:rsid w:val="00C07227"/>
    <w:rsid w:val="00C17B82"/>
    <w:rsid w:val="00C30987"/>
    <w:rsid w:val="00C45C3D"/>
    <w:rsid w:val="00C46618"/>
    <w:rsid w:val="00C637B2"/>
    <w:rsid w:val="00C76043"/>
    <w:rsid w:val="00CC1970"/>
    <w:rsid w:val="00CF1AAD"/>
    <w:rsid w:val="00D00600"/>
    <w:rsid w:val="00D27382"/>
    <w:rsid w:val="00D91AED"/>
    <w:rsid w:val="00D94E74"/>
    <w:rsid w:val="00D9753F"/>
    <w:rsid w:val="00D97DD0"/>
    <w:rsid w:val="00DA0996"/>
    <w:rsid w:val="00DA475C"/>
    <w:rsid w:val="00DB72AB"/>
    <w:rsid w:val="00DD31E4"/>
    <w:rsid w:val="00DF0406"/>
    <w:rsid w:val="00DF6512"/>
    <w:rsid w:val="00E00EB9"/>
    <w:rsid w:val="00E12ABC"/>
    <w:rsid w:val="00E1637F"/>
    <w:rsid w:val="00E25C88"/>
    <w:rsid w:val="00E71124"/>
    <w:rsid w:val="00EB67E2"/>
    <w:rsid w:val="00F06BA4"/>
    <w:rsid w:val="00F33019"/>
    <w:rsid w:val="00F346F5"/>
    <w:rsid w:val="00F46817"/>
    <w:rsid w:val="00F52F17"/>
    <w:rsid w:val="00F80120"/>
    <w:rsid w:val="00F84779"/>
    <w:rsid w:val="00F87F74"/>
    <w:rsid w:val="00FA4F8B"/>
    <w:rsid w:val="00FB6F7D"/>
    <w:rsid w:val="00FB744C"/>
    <w:rsid w:val="00FC32AD"/>
    <w:rsid w:val="00FC391E"/>
    <w:rsid w:val="00FE5EB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033B8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37F"/>
    <w:pPr>
      <w:spacing w:line="256" w:lineRule="auto"/>
      <w:jc w:val="both"/>
    </w:pPr>
    <w:rPr>
      <w:rFonts w:ascii="Verdana" w:hAnsi="Verdana"/>
      <w:kern w:val="0"/>
      <w:sz w:val="20"/>
      <w:lang w:val="en-AU"/>
      <w14:ligatures w14:val="none"/>
    </w:rPr>
  </w:style>
  <w:style w:type="paragraph" w:styleId="Ttulo1">
    <w:name w:val="heading 1"/>
    <w:basedOn w:val="Normal"/>
    <w:next w:val="Normal"/>
    <w:link w:val="Ttulo1Car"/>
    <w:uiPriority w:val="9"/>
    <w:qFormat/>
    <w:rsid w:val="002264FE"/>
    <w:pPr>
      <w:outlineLvl w:val="0"/>
    </w:pPr>
    <w:rPr>
      <w:rFonts w:ascii="Times New Roman" w:hAnsi="Times New Roman" w:cs="Times New Roman"/>
      <w:b/>
      <w:bCs/>
      <w:sz w:val="24"/>
      <w:szCs w:val="28"/>
    </w:rPr>
  </w:style>
  <w:style w:type="paragraph" w:styleId="Ttulo2">
    <w:name w:val="heading 2"/>
    <w:basedOn w:val="Ttulo1"/>
    <w:next w:val="Normal"/>
    <w:link w:val="Ttulo2Car"/>
    <w:uiPriority w:val="9"/>
    <w:unhideWhenUsed/>
    <w:qFormat/>
    <w:rsid w:val="002264FE"/>
    <w:pPr>
      <w:outlineLvl w:val="1"/>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40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40E2"/>
    <w:rPr>
      <w:rFonts w:ascii="Verdana" w:hAnsi="Verdana"/>
      <w:kern w:val="0"/>
      <w:sz w:val="20"/>
      <w:lang w:val="en-AU"/>
      <w14:ligatures w14:val="none"/>
    </w:rPr>
  </w:style>
  <w:style w:type="paragraph" w:styleId="Piedepgina">
    <w:name w:val="footer"/>
    <w:basedOn w:val="Normal"/>
    <w:link w:val="PiedepginaCar"/>
    <w:uiPriority w:val="99"/>
    <w:unhideWhenUsed/>
    <w:rsid w:val="008340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40E2"/>
    <w:rPr>
      <w:rFonts w:ascii="Verdana" w:hAnsi="Verdana"/>
      <w:kern w:val="0"/>
      <w:sz w:val="20"/>
      <w:lang w:val="en-AU"/>
      <w14:ligatures w14:val="none"/>
    </w:rPr>
  </w:style>
  <w:style w:type="character" w:styleId="Refdecomentario">
    <w:name w:val="annotation reference"/>
    <w:basedOn w:val="Fuentedeprrafopredeter"/>
    <w:uiPriority w:val="99"/>
    <w:semiHidden/>
    <w:unhideWhenUsed/>
    <w:rsid w:val="00410678"/>
    <w:rPr>
      <w:sz w:val="16"/>
      <w:szCs w:val="16"/>
    </w:rPr>
  </w:style>
  <w:style w:type="paragraph" w:styleId="Textocomentario">
    <w:name w:val="annotation text"/>
    <w:basedOn w:val="Normal"/>
    <w:link w:val="TextocomentarioCar"/>
    <w:uiPriority w:val="99"/>
    <w:unhideWhenUsed/>
    <w:rsid w:val="00410678"/>
    <w:pPr>
      <w:spacing w:after="0" w:line="240" w:lineRule="auto"/>
    </w:pPr>
    <w:rPr>
      <w:rFonts w:ascii="Times New Roman" w:eastAsia="Times New Roman" w:hAnsi="Times New Roman" w:cs="Times New Roman"/>
      <w:szCs w:val="20"/>
      <w:lang w:val="es-CL" w:eastAsia="es-ES_tradnl"/>
    </w:rPr>
  </w:style>
  <w:style w:type="character" w:customStyle="1" w:styleId="TextocomentarioCar">
    <w:name w:val="Texto comentario Car"/>
    <w:basedOn w:val="Fuentedeprrafopredeter"/>
    <w:link w:val="Textocomentario"/>
    <w:uiPriority w:val="99"/>
    <w:rsid w:val="00410678"/>
    <w:rPr>
      <w:rFonts w:ascii="Times New Roman" w:eastAsia="Times New Roman" w:hAnsi="Times New Roman" w:cs="Times New Roman"/>
      <w:kern w:val="0"/>
      <w:sz w:val="20"/>
      <w:szCs w:val="20"/>
      <w:lang w:eastAsia="es-ES_tradnl"/>
      <w14:ligatures w14:val="none"/>
    </w:rPr>
  </w:style>
  <w:style w:type="paragraph" w:styleId="NormalWeb">
    <w:name w:val="Normal (Web)"/>
    <w:basedOn w:val="Normal"/>
    <w:uiPriority w:val="99"/>
    <w:semiHidden/>
    <w:unhideWhenUsed/>
    <w:rsid w:val="00DF0406"/>
    <w:pPr>
      <w:spacing w:before="100" w:beforeAutospacing="1" w:after="100" w:afterAutospacing="1" w:line="240" w:lineRule="auto"/>
      <w:jc w:val="left"/>
    </w:pPr>
    <w:rPr>
      <w:rFonts w:ascii="Times New Roman" w:eastAsia="Times New Roman" w:hAnsi="Times New Roman" w:cs="Times New Roman"/>
      <w:sz w:val="24"/>
      <w:szCs w:val="24"/>
      <w:lang w:val="es-CL" w:eastAsia="es-CL"/>
    </w:rPr>
  </w:style>
  <w:style w:type="table" w:styleId="Tablaconcuadrcula">
    <w:name w:val="Table Grid"/>
    <w:basedOn w:val="Tablanormal"/>
    <w:uiPriority w:val="39"/>
    <w:rsid w:val="00197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unhideWhenUsed/>
    <w:rsid w:val="00C637B2"/>
    <w:pPr>
      <w:spacing w:after="160"/>
    </w:pPr>
    <w:rPr>
      <w:rFonts w:ascii="Verdana" w:eastAsiaTheme="minorHAnsi" w:hAnsi="Verdana" w:cstheme="minorBidi"/>
      <w:b/>
      <w:bCs/>
      <w:lang w:val="en-AU" w:eastAsia="en-US"/>
    </w:rPr>
  </w:style>
  <w:style w:type="character" w:customStyle="1" w:styleId="AsuntodelcomentarioCar">
    <w:name w:val="Asunto del comentario Car"/>
    <w:basedOn w:val="TextocomentarioCar"/>
    <w:link w:val="Asuntodelcomentario"/>
    <w:uiPriority w:val="99"/>
    <w:semiHidden/>
    <w:rsid w:val="00C637B2"/>
    <w:rPr>
      <w:rFonts w:ascii="Verdana" w:eastAsia="Times New Roman" w:hAnsi="Verdana" w:cs="Times New Roman"/>
      <w:b/>
      <w:bCs/>
      <w:kern w:val="0"/>
      <w:sz w:val="20"/>
      <w:szCs w:val="20"/>
      <w:lang w:val="en-AU" w:eastAsia="es-ES_tradnl"/>
      <w14:ligatures w14:val="none"/>
    </w:rPr>
  </w:style>
  <w:style w:type="paragraph" w:styleId="Prrafodelista">
    <w:name w:val="List Paragraph"/>
    <w:basedOn w:val="Normal"/>
    <w:uiPriority w:val="34"/>
    <w:qFormat/>
    <w:rsid w:val="00AD5BED"/>
    <w:pPr>
      <w:ind w:left="720"/>
      <w:contextualSpacing/>
    </w:pPr>
  </w:style>
  <w:style w:type="character" w:customStyle="1" w:styleId="Ttulo1Car">
    <w:name w:val="Título 1 Car"/>
    <w:basedOn w:val="Fuentedeprrafopredeter"/>
    <w:link w:val="Ttulo1"/>
    <w:uiPriority w:val="9"/>
    <w:rsid w:val="002264FE"/>
    <w:rPr>
      <w:rFonts w:ascii="Times New Roman" w:hAnsi="Times New Roman" w:cs="Times New Roman"/>
      <w:b/>
      <w:bCs/>
      <w:kern w:val="0"/>
      <w:sz w:val="24"/>
      <w:szCs w:val="28"/>
      <w:lang w:val="en-AU"/>
      <w14:ligatures w14:val="none"/>
    </w:rPr>
  </w:style>
  <w:style w:type="character" w:customStyle="1" w:styleId="Ttulo2Car">
    <w:name w:val="Título 2 Car"/>
    <w:basedOn w:val="Fuentedeprrafopredeter"/>
    <w:link w:val="Ttulo2"/>
    <w:uiPriority w:val="9"/>
    <w:rsid w:val="002264FE"/>
    <w:rPr>
      <w:rFonts w:ascii="Times New Roman" w:hAnsi="Times New Roman" w:cs="Times New Roman"/>
      <w:b/>
      <w:bCs/>
      <w:kern w:val="0"/>
      <w:sz w:val="24"/>
      <w:szCs w:val="28"/>
      <w:lang w:val="en-AU"/>
      <w14:ligatures w14:val="none"/>
    </w:rPr>
  </w:style>
  <w:style w:type="paragraph" w:styleId="Bibliografa">
    <w:name w:val="Bibliography"/>
    <w:basedOn w:val="Normal"/>
    <w:next w:val="Normal"/>
    <w:uiPriority w:val="37"/>
    <w:unhideWhenUsed/>
    <w:rsid w:val="00182DDF"/>
    <w:pPr>
      <w:spacing w:after="0" w:line="480" w:lineRule="auto"/>
      <w:ind w:left="720" w:hanging="720"/>
    </w:pPr>
  </w:style>
  <w:style w:type="character" w:styleId="Textodelmarcadordeposicin">
    <w:name w:val="Placeholder Text"/>
    <w:basedOn w:val="Fuentedeprrafopredeter"/>
    <w:uiPriority w:val="99"/>
    <w:semiHidden/>
    <w:rsid w:val="00C7604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7420">
      <w:bodyDiv w:val="1"/>
      <w:marLeft w:val="0"/>
      <w:marRight w:val="0"/>
      <w:marTop w:val="0"/>
      <w:marBottom w:val="0"/>
      <w:divBdr>
        <w:top w:val="none" w:sz="0" w:space="0" w:color="auto"/>
        <w:left w:val="none" w:sz="0" w:space="0" w:color="auto"/>
        <w:bottom w:val="none" w:sz="0" w:space="0" w:color="auto"/>
        <w:right w:val="none" w:sz="0" w:space="0" w:color="auto"/>
      </w:divBdr>
    </w:div>
    <w:div w:id="270821260">
      <w:bodyDiv w:val="1"/>
      <w:marLeft w:val="0"/>
      <w:marRight w:val="0"/>
      <w:marTop w:val="0"/>
      <w:marBottom w:val="0"/>
      <w:divBdr>
        <w:top w:val="none" w:sz="0" w:space="0" w:color="auto"/>
        <w:left w:val="none" w:sz="0" w:space="0" w:color="auto"/>
        <w:bottom w:val="none" w:sz="0" w:space="0" w:color="auto"/>
        <w:right w:val="none" w:sz="0" w:space="0" w:color="auto"/>
      </w:divBdr>
    </w:div>
    <w:div w:id="347801597">
      <w:bodyDiv w:val="1"/>
      <w:marLeft w:val="0"/>
      <w:marRight w:val="0"/>
      <w:marTop w:val="0"/>
      <w:marBottom w:val="0"/>
      <w:divBdr>
        <w:top w:val="none" w:sz="0" w:space="0" w:color="auto"/>
        <w:left w:val="none" w:sz="0" w:space="0" w:color="auto"/>
        <w:bottom w:val="none" w:sz="0" w:space="0" w:color="auto"/>
        <w:right w:val="none" w:sz="0" w:space="0" w:color="auto"/>
      </w:divBdr>
      <w:divsChild>
        <w:div w:id="1705711695">
          <w:marLeft w:val="-436"/>
          <w:marRight w:val="0"/>
          <w:marTop w:val="0"/>
          <w:marBottom w:val="0"/>
          <w:divBdr>
            <w:top w:val="none" w:sz="0" w:space="0" w:color="auto"/>
            <w:left w:val="none" w:sz="0" w:space="0" w:color="auto"/>
            <w:bottom w:val="none" w:sz="0" w:space="0" w:color="auto"/>
            <w:right w:val="none" w:sz="0" w:space="0" w:color="auto"/>
          </w:divBdr>
        </w:div>
      </w:divsChild>
    </w:div>
    <w:div w:id="435099376">
      <w:bodyDiv w:val="1"/>
      <w:marLeft w:val="0"/>
      <w:marRight w:val="0"/>
      <w:marTop w:val="0"/>
      <w:marBottom w:val="0"/>
      <w:divBdr>
        <w:top w:val="none" w:sz="0" w:space="0" w:color="auto"/>
        <w:left w:val="none" w:sz="0" w:space="0" w:color="auto"/>
        <w:bottom w:val="none" w:sz="0" w:space="0" w:color="auto"/>
        <w:right w:val="none" w:sz="0" w:space="0" w:color="auto"/>
      </w:divBdr>
    </w:div>
    <w:div w:id="449859154">
      <w:bodyDiv w:val="1"/>
      <w:marLeft w:val="0"/>
      <w:marRight w:val="0"/>
      <w:marTop w:val="0"/>
      <w:marBottom w:val="0"/>
      <w:divBdr>
        <w:top w:val="none" w:sz="0" w:space="0" w:color="auto"/>
        <w:left w:val="none" w:sz="0" w:space="0" w:color="auto"/>
        <w:bottom w:val="none" w:sz="0" w:space="0" w:color="auto"/>
        <w:right w:val="none" w:sz="0" w:space="0" w:color="auto"/>
      </w:divBdr>
    </w:div>
    <w:div w:id="493304456">
      <w:bodyDiv w:val="1"/>
      <w:marLeft w:val="0"/>
      <w:marRight w:val="0"/>
      <w:marTop w:val="0"/>
      <w:marBottom w:val="0"/>
      <w:divBdr>
        <w:top w:val="none" w:sz="0" w:space="0" w:color="auto"/>
        <w:left w:val="none" w:sz="0" w:space="0" w:color="auto"/>
        <w:bottom w:val="none" w:sz="0" w:space="0" w:color="auto"/>
        <w:right w:val="none" w:sz="0" w:space="0" w:color="auto"/>
      </w:divBdr>
    </w:div>
    <w:div w:id="791048807">
      <w:bodyDiv w:val="1"/>
      <w:marLeft w:val="0"/>
      <w:marRight w:val="0"/>
      <w:marTop w:val="0"/>
      <w:marBottom w:val="0"/>
      <w:divBdr>
        <w:top w:val="none" w:sz="0" w:space="0" w:color="auto"/>
        <w:left w:val="none" w:sz="0" w:space="0" w:color="auto"/>
        <w:bottom w:val="none" w:sz="0" w:space="0" w:color="auto"/>
        <w:right w:val="none" w:sz="0" w:space="0" w:color="auto"/>
      </w:divBdr>
      <w:divsChild>
        <w:div w:id="1363090969">
          <w:marLeft w:val="-436"/>
          <w:marRight w:val="0"/>
          <w:marTop w:val="0"/>
          <w:marBottom w:val="0"/>
          <w:divBdr>
            <w:top w:val="none" w:sz="0" w:space="0" w:color="auto"/>
            <w:left w:val="none" w:sz="0" w:space="0" w:color="auto"/>
            <w:bottom w:val="none" w:sz="0" w:space="0" w:color="auto"/>
            <w:right w:val="none" w:sz="0" w:space="0" w:color="auto"/>
          </w:divBdr>
        </w:div>
      </w:divsChild>
    </w:div>
    <w:div w:id="908465647">
      <w:bodyDiv w:val="1"/>
      <w:marLeft w:val="0"/>
      <w:marRight w:val="0"/>
      <w:marTop w:val="0"/>
      <w:marBottom w:val="0"/>
      <w:divBdr>
        <w:top w:val="none" w:sz="0" w:space="0" w:color="auto"/>
        <w:left w:val="none" w:sz="0" w:space="0" w:color="auto"/>
        <w:bottom w:val="none" w:sz="0" w:space="0" w:color="auto"/>
        <w:right w:val="none" w:sz="0" w:space="0" w:color="auto"/>
      </w:divBdr>
    </w:div>
    <w:div w:id="1021778055">
      <w:bodyDiv w:val="1"/>
      <w:marLeft w:val="0"/>
      <w:marRight w:val="0"/>
      <w:marTop w:val="0"/>
      <w:marBottom w:val="0"/>
      <w:divBdr>
        <w:top w:val="none" w:sz="0" w:space="0" w:color="auto"/>
        <w:left w:val="none" w:sz="0" w:space="0" w:color="auto"/>
        <w:bottom w:val="none" w:sz="0" w:space="0" w:color="auto"/>
        <w:right w:val="none" w:sz="0" w:space="0" w:color="auto"/>
      </w:divBdr>
      <w:divsChild>
        <w:div w:id="2028170933">
          <w:marLeft w:val="0"/>
          <w:marRight w:val="0"/>
          <w:marTop w:val="0"/>
          <w:marBottom w:val="0"/>
          <w:divBdr>
            <w:top w:val="none" w:sz="0" w:space="0" w:color="auto"/>
            <w:left w:val="none" w:sz="0" w:space="0" w:color="auto"/>
            <w:bottom w:val="none" w:sz="0" w:space="0" w:color="auto"/>
            <w:right w:val="none" w:sz="0" w:space="0" w:color="auto"/>
          </w:divBdr>
          <w:divsChild>
            <w:div w:id="14993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4304">
      <w:bodyDiv w:val="1"/>
      <w:marLeft w:val="0"/>
      <w:marRight w:val="0"/>
      <w:marTop w:val="0"/>
      <w:marBottom w:val="0"/>
      <w:divBdr>
        <w:top w:val="none" w:sz="0" w:space="0" w:color="auto"/>
        <w:left w:val="none" w:sz="0" w:space="0" w:color="auto"/>
        <w:bottom w:val="none" w:sz="0" w:space="0" w:color="auto"/>
        <w:right w:val="none" w:sz="0" w:space="0" w:color="auto"/>
      </w:divBdr>
      <w:divsChild>
        <w:div w:id="66728278">
          <w:marLeft w:val="0"/>
          <w:marRight w:val="0"/>
          <w:marTop w:val="0"/>
          <w:marBottom w:val="0"/>
          <w:divBdr>
            <w:top w:val="none" w:sz="0" w:space="0" w:color="auto"/>
            <w:left w:val="none" w:sz="0" w:space="0" w:color="auto"/>
            <w:bottom w:val="none" w:sz="0" w:space="0" w:color="auto"/>
            <w:right w:val="none" w:sz="0" w:space="0" w:color="auto"/>
          </w:divBdr>
          <w:divsChild>
            <w:div w:id="23431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35619">
      <w:bodyDiv w:val="1"/>
      <w:marLeft w:val="0"/>
      <w:marRight w:val="0"/>
      <w:marTop w:val="0"/>
      <w:marBottom w:val="0"/>
      <w:divBdr>
        <w:top w:val="none" w:sz="0" w:space="0" w:color="auto"/>
        <w:left w:val="none" w:sz="0" w:space="0" w:color="auto"/>
        <w:bottom w:val="none" w:sz="0" w:space="0" w:color="auto"/>
        <w:right w:val="none" w:sz="0" w:space="0" w:color="auto"/>
      </w:divBdr>
    </w:div>
    <w:div w:id="1089816264">
      <w:bodyDiv w:val="1"/>
      <w:marLeft w:val="0"/>
      <w:marRight w:val="0"/>
      <w:marTop w:val="0"/>
      <w:marBottom w:val="0"/>
      <w:divBdr>
        <w:top w:val="none" w:sz="0" w:space="0" w:color="auto"/>
        <w:left w:val="none" w:sz="0" w:space="0" w:color="auto"/>
        <w:bottom w:val="none" w:sz="0" w:space="0" w:color="auto"/>
        <w:right w:val="none" w:sz="0" w:space="0" w:color="auto"/>
      </w:divBdr>
    </w:div>
    <w:div w:id="1164710387">
      <w:bodyDiv w:val="1"/>
      <w:marLeft w:val="0"/>
      <w:marRight w:val="0"/>
      <w:marTop w:val="0"/>
      <w:marBottom w:val="0"/>
      <w:divBdr>
        <w:top w:val="none" w:sz="0" w:space="0" w:color="auto"/>
        <w:left w:val="none" w:sz="0" w:space="0" w:color="auto"/>
        <w:bottom w:val="none" w:sz="0" w:space="0" w:color="auto"/>
        <w:right w:val="none" w:sz="0" w:space="0" w:color="auto"/>
      </w:divBdr>
    </w:div>
    <w:div w:id="1189563959">
      <w:bodyDiv w:val="1"/>
      <w:marLeft w:val="0"/>
      <w:marRight w:val="0"/>
      <w:marTop w:val="0"/>
      <w:marBottom w:val="0"/>
      <w:divBdr>
        <w:top w:val="none" w:sz="0" w:space="0" w:color="auto"/>
        <w:left w:val="none" w:sz="0" w:space="0" w:color="auto"/>
        <w:bottom w:val="none" w:sz="0" w:space="0" w:color="auto"/>
        <w:right w:val="none" w:sz="0" w:space="0" w:color="auto"/>
      </w:divBdr>
    </w:div>
    <w:div w:id="1242332036">
      <w:bodyDiv w:val="1"/>
      <w:marLeft w:val="0"/>
      <w:marRight w:val="0"/>
      <w:marTop w:val="0"/>
      <w:marBottom w:val="0"/>
      <w:divBdr>
        <w:top w:val="none" w:sz="0" w:space="0" w:color="auto"/>
        <w:left w:val="none" w:sz="0" w:space="0" w:color="auto"/>
        <w:bottom w:val="none" w:sz="0" w:space="0" w:color="auto"/>
        <w:right w:val="none" w:sz="0" w:space="0" w:color="auto"/>
      </w:divBdr>
    </w:div>
    <w:div w:id="1256599392">
      <w:bodyDiv w:val="1"/>
      <w:marLeft w:val="0"/>
      <w:marRight w:val="0"/>
      <w:marTop w:val="0"/>
      <w:marBottom w:val="0"/>
      <w:divBdr>
        <w:top w:val="none" w:sz="0" w:space="0" w:color="auto"/>
        <w:left w:val="none" w:sz="0" w:space="0" w:color="auto"/>
        <w:bottom w:val="none" w:sz="0" w:space="0" w:color="auto"/>
        <w:right w:val="none" w:sz="0" w:space="0" w:color="auto"/>
      </w:divBdr>
    </w:div>
    <w:div w:id="1257792050">
      <w:bodyDiv w:val="1"/>
      <w:marLeft w:val="0"/>
      <w:marRight w:val="0"/>
      <w:marTop w:val="0"/>
      <w:marBottom w:val="0"/>
      <w:divBdr>
        <w:top w:val="none" w:sz="0" w:space="0" w:color="auto"/>
        <w:left w:val="none" w:sz="0" w:space="0" w:color="auto"/>
        <w:bottom w:val="none" w:sz="0" w:space="0" w:color="auto"/>
        <w:right w:val="none" w:sz="0" w:space="0" w:color="auto"/>
      </w:divBdr>
    </w:div>
    <w:div w:id="1267813876">
      <w:bodyDiv w:val="1"/>
      <w:marLeft w:val="0"/>
      <w:marRight w:val="0"/>
      <w:marTop w:val="0"/>
      <w:marBottom w:val="0"/>
      <w:divBdr>
        <w:top w:val="none" w:sz="0" w:space="0" w:color="auto"/>
        <w:left w:val="none" w:sz="0" w:space="0" w:color="auto"/>
        <w:bottom w:val="none" w:sz="0" w:space="0" w:color="auto"/>
        <w:right w:val="none" w:sz="0" w:space="0" w:color="auto"/>
      </w:divBdr>
    </w:div>
    <w:div w:id="1384669087">
      <w:bodyDiv w:val="1"/>
      <w:marLeft w:val="0"/>
      <w:marRight w:val="0"/>
      <w:marTop w:val="0"/>
      <w:marBottom w:val="0"/>
      <w:divBdr>
        <w:top w:val="none" w:sz="0" w:space="0" w:color="auto"/>
        <w:left w:val="none" w:sz="0" w:space="0" w:color="auto"/>
        <w:bottom w:val="none" w:sz="0" w:space="0" w:color="auto"/>
        <w:right w:val="none" w:sz="0" w:space="0" w:color="auto"/>
      </w:divBdr>
    </w:div>
    <w:div w:id="1456631568">
      <w:bodyDiv w:val="1"/>
      <w:marLeft w:val="0"/>
      <w:marRight w:val="0"/>
      <w:marTop w:val="0"/>
      <w:marBottom w:val="0"/>
      <w:divBdr>
        <w:top w:val="none" w:sz="0" w:space="0" w:color="auto"/>
        <w:left w:val="none" w:sz="0" w:space="0" w:color="auto"/>
        <w:bottom w:val="none" w:sz="0" w:space="0" w:color="auto"/>
        <w:right w:val="none" w:sz="0" w:space="0" w:color="auto"/>
      </w:divBdr>
    </w:div>
    <w:div w:id="1585189933">
      <w:bodyDiv w:val="1"/>
      <w:marLeft w:val="0"/>
      <w:marRight w:val="0"/>
      <w:marTop w:val="0"/>
      <w:marBottom w:val="0"/>
      <w:divBdr>
        <w:top w:val="none" w:sz="0" w:space="0" w:color="auto"/>
        <w:left w:val="none" w:sz="0" w:space="0" w:color="auto"/>
        <w:bottom w:val="none" w:sz="0" w:space="0" w:color="auto"/>
        <w:right w:val="none" w:sz="0" w:space="0" w:color="auto"/>
      </w:divBdr>
    </w:div>
    <w:div w:id="1639650863">
      <w:bodyDiv w:val="1"/>
      <w:marLeft w:val="0"/>
      <w:marRight w:val="0"/>
      <w:marTop w:val="0"/>
      <w:marBottom w:val="0"/>
      <w:divBdr>
        <w:top w:val="none" w:sz="0" w:space="0" w:color="auto"/>
        <w:left w:val="none" w:sz="0" w:space="0" w:color="auto"/>
        <w:bottom w:val="none" w:sz="0" w:space="0" w:color="auto"/>
        <w:right w:val="none" w:sz="0" w:space="0" w:color="auto"/>
      </w:divBdr>
      <w:divsChild>
        <w:div w:id="117380277">
          <w:marLeft w:val="0"/>
          <w:marRight w:val="0"/>
          <w:marTop w:val="0"/>
          <w:marBottom w:val="0"/>
          <w:divBdr>
            <w:top w:val="none" w:sz="0" w:space="0" w:color="auto"/>
            <w:left w:val="none" w:sz="0" w:space="0" w:color="auto"/>
            <w:bottom w:val="none" w:sz="0" w:space="0" w:color="auto"/>
            <w:right w:val="none" w:sz="0" w:space="0" w:color="auto"/>
          </w:divBdr>
          <w:divsChild>
            <w:div w:id="1802570112">
              <w:marLeft w:val="0"/>
              <w:marRight w:val="0"/>
              <w:marTop w:val="0"/>
              <w:marBottom w:val="0"/>
              <w:divBdr>
                <w:top w:val="none" w:sz="0" w:space="0" w:color="auto"/>
                <w:left w:val="none" w:sz="0" w:space="0" w:color="auto"/>
                <w:bottom w:val="none" w:sz="0" w:space="0" w:color="auto"/>
                <w:right w:val="none" w:sz="0" w:space="0" w:color="auto"/>
              </w:divBdr>
              <w:divsChild>
                <w:div w:id="606698624">
                  <w:marLeft w:val="0"/>
                  <w:marRight w:val="0"/>
                  <w:marTop w:val="0"/>
                  <w:marBottom w:val="0"/>
                  <w:divBdr>
                    <w:top w:val="none" w:sz="0" w:space="0" w:color="auto"/>
                    <w:left w:val="none" w:sz="0" w:space="0" w:color="auto"/>
                    <w:bottom w:val="none" w:sz="0" w:space="0" w:color="auto"/>
                    <w:right w:val="none" w:sz="0" w:space="0" w:color="auto"/>
                  </w:divBdr>
                  <w:divsChild>
                    <w:div w:id="141670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772603">
      <w:bodyDiv w:val="1"/>
      <w:marLeft w:val="0"/>
      <w:marRight w:val="0"/>
      <w:marTop w:val="0"/>
      <w:marBottom w:val="0"/>
      <w:divBdr>
        <w:top w:val="none" w:sz="0" w:space="0" w:color="auto"/>
        <w:left w:val="none" w:sz="0" w:space="0" w:color="auto"/>
        <w:bottom w:val="none" w:sz="0" w:space="0" w:color="auto"/>
        <w:right w:val="none" w:sz="0" w:space="0" w:color="auto"/>
      </w:divBdr>
    </w:div>
    <w:div w:id="1906186068">
      <w:bodyDiv w:val="1"/>
      <w:marLeft w:val="0"/>
      <w:marRight w:val="0"/>
      <w:marTop w:val="0"/>
      <w:marBottom w:val="0"/>
      <w:divBdr>
        <w:top w:val="none" w:sz="0" w:space="0" w:color="auto"/>
        <w:left w:val="none" w:sz="0" w:space="0" w:color="auto"/>
        <w:bottom w:val="none" w:sz="0" w:space="0" w:color="auto"/>
        <w:right w:val="none" w:sz="0" w:space="0" w:color="auto"/>
      </w:divBdr>
    </w:div>
    <w:div w:id="192788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A4EC1-78C5-43BB-B67B-6F5462EC9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6721</Words>
  <Characters>36967</Characters>
  <Application>Microsoft Office Word</Application>
  <DocSecurity>0</DocSecurity>
  <Lines>308</Lines>
  <Paragraphs>87</Paragraphs>
  <ScaleCrop>false</ScaleCrop>
  <Company/>
  <LinksUpToDate>false</LinksUpToDate>
  <CharactersWithSpaces>43601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2025-02-19T20:32:00Z</dcterms:created>
  <dcterms:modified xsi:type="dcterms:W3CDTF">2025-02-19T23:41:00Z</dcterms:modified>
</cp:coreProperties>
</file>