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24"/>
          <w:szCs w:val="24"/>
          <w:shd w:val="clear" w:color="auto" w:fill="auto"/>
        </w:rPr>
      </w:pPr>
      <w:bookmarkStart w:id="0" w:name="_GoBack"/>
      <w:bookmarkEnd w:id="0"/>
      <w:r>
        <w:rPr>
          <w:rFonts w:hint="eastAsia" w:asciiTheme="minorEastAsia" w:hAnsiTheme="minorEastAsia" w:eastAsiaTheme="minorEastAsia" w:cstheme="minorEastAsia"/>
          <w:b w:val="0"/>
          <w:i w:val="0"/>
          <w:caps w:val="0"/>
          <w:color w:val="403E39"/>
          <w:spacing w:val="0"/>
          <w:sz w:val="24"/>
          <w:szCs w:val="24"/>
          <w:shd w:val="clear" w:color="auto" w:fill="auto"/>
        </w:rPr>
        <w:t>1.社会主义核心价值体系基本内容。P13</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2.爱国主义的基本要求和内涵。P40</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3.经济全球化形式下弘扬爱国主义。P48</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4.什么是民族精神P49</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5.我国社会主义道德建设与社会主义市场经济。P101</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6.公共生活需要公共秩序。P122</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7.社会主义市场经济条件下必须坚持为人民服务。P101</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8.正确理解竞争与合作的关系。P84</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9.保持心理健康的途径和方法。P80-81</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10.法律的含义及其本质。P176</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11.培养社会主义法制思维。P200学习法律知识，掌握法律方法，参与法律实践</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12.理想的含义P21，特征P22，与空想的区别P22</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13.什么是民族精神P49</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14.集会游行示威法原则，目的，内容P138</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15.法制与法治的区别P182</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16.集体主义的原则P105</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17.继承权的分类P221</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18.什么是民事权利P221</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19.信念与信仰的关系P23</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20.什么是证据，证据的特征P199</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21.享乐主义人生观内容P70</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22.法律与道德的关系P125</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23.跟军人离婚需要的条件P172</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24.爱情的本质P164特点</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25.人生的目的是什么P65</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26.法的作用P134本质176</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27.国家主席的权利P216</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28.治安管理处罚种类P137</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29.具体行政行为与抽象行为的区别P228</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30.犯罪主体客体，主观客观的区别P233</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31.犯罪预备，未遂，中止，既遂P233</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32.个人利益与集体利益的关系P105</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33.如何创造有价值的人生P76—78</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34.结婚的条件P170离婚的规定P172</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35.法人的分类，法人成立的条件P220</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36.依法执政的内容P184深化司法体制改革P185</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1.在社会交往和公共生活中公民应该遵守的道德准则是？爱国守法，明礼诚信，团结友善，勤俭自强，敬业奉献。</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2.中华民族伟大民族精神核心是？在五千多年的发展中中华民族形成了以爱国主义为核心的团结统一，爱好和平，勤劳勇敢，自强不息的伟大民族精神。</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3.心理健康指的是？从广义上讲，心理健康是指一种高效而满意的，持续的心理状态。从狭义上讲，心理健康是指人的基本心理活动过程内容完整，协调一致。即认识，情感，意志，行为，人格完整和协调，能适应社会，与社会生活同步。</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4.中国特色社会主义的共同理想信念的基本内容是？坚定对中国共产党的信任，坚定走中国特色社会主义道路的信念，坚定实现中华民族伟大复兴的信心。</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5.中国特色社会主义的政党制度是中国共产党领导的多党合作和政治协商制度</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6. 新时期爱国主义的主题是？建设和发展中国特色社会主义</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7.道德最突出也是最重要的社会功能是？导向功能。</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8.我国公民最基本的道德要求是？爱国</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9.网络生活中的道德要求是？正确使用网络工具，健康进行网络交往，自觉避免沉迷网络，养成网络自律精神。</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10.信念是？信念是情感，认知和意志的有机统一体，是人们在一定的认识基础上确立的对某种思想或事物坚信不疑并身体力行的心理态度和精神状态。</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11.社会主义道德的核心是？社会主义道德建设要以为人民服务为核心，以集体主义为原则。</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12.社会主义核心价值体系的基本内容是？马克思主义指导思想，中国特色社会主义共同理想，以爱国主义为核心的民族精神和以改革创新为核心的时代精神，社会主义荣辱观。</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13.我国的政体是？人民代表大会制度。</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14.当代大学生的历史使命具体概括为？当代大学生承担的是建设中国特色社会主义，实现中华民族伟大复兴的历史使命。【在新的起点上继往开来，在现实的基础上迎接挑战】</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15.人生观包含哪三个方面？人生目的，人生态度，人生价值。</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16.中华民族传统美德主要包括？第一，“天下兴亡，匹夫有责”的整体主义思想。 第二，勤劳勇敢、酷爱自由的民族精神；第三，乐群贵和、孝慈友恭的传统美德；第四，崇尚志向、重视节操的精神境界。此外，谦虚谨慎、务实求真、廉洁奉公、艰苦朴素、诚实守信、尊师敬业等也为人们熟悉和实行。</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17.在我国，维护我国社会主义公共秩序的两种基本手段是？道德和法律。</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18.协调个人与他人的关系应该坚持的原则是？平等原则，诚信原则，宽容原则，互助原则。</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19.我国社会主义法律运行的过程有？主要包括法律制定[立法]，法律遵守[守法]，法律执行[执法]，法律适用[司法]等环节。</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20.对待中国传统道德的态度是？取其精华，去其糟粕，批判继承，古为今用。</w:t>
      </w:r>
      <w:r>
        <w:rPr>
          <w:rFonts w:hint="eastAsia" w:asciiTheme="minorEastAsia" w:hAnsiTheme="minorEastAsia" w:eastAsiaTheme="minorEastAsia" w:cstheme="minorEastAsia"/>
          <w:b w:val="0"/>
          <w:i w:val="0"/>
          <w:caps w:val="0"/>
          <w:color w:val="403E39"/>
          <w:spacing w:val="0"/>
          <w:sz w:val="24"/>
          <w:szCs w:val="24"/>
          <w:shd w:val="clear" w:color="auto" w:fill="auto"/>
        </w:rPr>
        <w:br w:type="textWrapping"/>
      </w:r>
      <w:r>
        <w:rPr>
          <w:rFonts w:hint="eastAsia" w:asciiTheme="minorEastAsia" w:hAnsiTheme="minorEastAsia" w:eastAsiaTheme="minorEastAsia" w:cstheme="minorEastAsia"/>
          <w:b w:val="0"/>
          <w:i w:val="0"/>
          <w:caps w:val="0"/>
          <w:color w:val="403E39"/>
          <w:spacing w:val="0"/>
          <w:sz w:val="24"/>
          <w:szCs w:val="24"/>
          <w:shd w:val="clear" w:color="auto" w:fill="auto"/>
        </w:rPr>
        <w:t>21.被继承人死后，所欠债务怎么处理通常公民所欠税款或债务，并不因公民的死亡而消失，一般由死亡者的财产继承人在遗产实际价值范围内承担。财产继承应该是全面的继承，既继承财产，也继承财产方面的义务，这种继承又称“概括继承”或“总括继承”。所以，在公民死亡后，死者的遗产继承人应负责代替死者交税或偿还债务。至于交纳或偿还债务的数量，继承法规定，以遗产的实际数量额为限，即采用限定的原则。超出部分，继承人不负责偿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punctuation">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CF2682"/>
    <w:rsid w:val="2C7B1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2018-01-01T02:35:11Z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