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CA18D" w14:textId="77777777" w:rsidR="004B0BB2" w:rsidRDefault="004B0BB2" w:rsidP="004B0BB2">
      <w:pPr>
        <w:spacing w:before="240" w:after="60" w:line="312" w:lineRule="auto"/>
        <w:jc w:val="center"/>
        <w:outlineLvl w:val="1"/>
        <w:rPr>
          <w:rFonts w:ascii="仿宋" w:eastAsia="仿宋" w:hAnsi="仿宋" w:cs="Times New Roman"/>
          <w:b/>
          <w:bCs/>
          <w:kern w:val="28"/>
          <w:sz w:val="36"/>
          <w:szCs w:val="36"/>
        </w:rPr>
      </w:pPr>
      <w:r w:rsidRPr="004B0BB2">
        <w:rPr>
          <w:rFonts w:ascii="仿宋" w:eastAsia="仿宋" w:hAnsi="仿宋" w:cs="Times New Roman" w:hint="eastAsia"/>
          <w:b/>
          <w:bCs/>
          <w:kern w:val="28"/>
          <w:sz w:val="36"/>
          <w:szCs w:val="36"/>
        </w:rPr>
        <w:t>可行性分析报告</w:t>
      </w:r>
    </w:p>
    <w:p w14:paraId="7A575683" w14:textId="2393CF45" w:rsidR="007D4A37" w:rsidRPr="004B0BB2" w:rsidRDefault="007D4A37" w:rsidP="004B0BB2">
      <w:pPr>
        <w:spacing w:before="240" w:after="60" w:line="312" w:lineRule="auto"/>
        <w:jc w:val="center"/>
        <w:outlineLvl w:val="1"/>
        <w:rPr>
          <w:rFonts w:ascii="仿宋" w:eastAsia="仿宋" w:hAnsi="仿宋" w:cs="Times New Roman" w:hint="eastAsia"/>
          <w:b/>
          <w:bCs/>
          <w:kern w:val="28"/>
          <w:sz w:val="24"/>
          <w:szCs w:val="24"/>
        </w:rPr>
      </w:pPr>
      <w:r w:rsidRPr="007D4A37">
        <w:rPr>
          <w:rFonts w:ascii="仿宋" w:eastAsia="仿宋" w:hAnsi="仿宋" w:cs="Times New Roman" w:hint="eastAsia"/>
          <w:b/>
          <w:bCs/>
          <w:kern w:val="28"/>
          <w:sz w:val="24"/>
          <w:szCs w:val="24"/>
        </w:rPr>
        <w:t>22920212204392 黄勖</w:t>
      </w:r>
    </w:p>
    <w:p w14:paraId="460CE363" w14:textId="17078A7F" w:rsidR="004B0BB2" w:rsidRPr="004B0BB2" w:rsidRDefault="004B0BB2" w:rsidP="004B0BB2">
      <w:pPr>
        <w:ind w:firstLine="360"/>
        <w:rPr>
          <w:rFonts w:ascii="仿宋" w:eastAsia="仿宋" w:hAnsi="仿宋" w:cs="Times New Roman"/>
          <w:sz w:val="24"/>
          <w:szCs w:val="28"/>
        </w:rPr>
      </w:pPr>
      <w:r w:rsidRPr="004B0BB2">
        <w:rPr>
          <w:rFonts w:ascii="仿宋" w:eastAsia="仿宋" w:hAnsi="仿宋" w:cs="Times New Roman"/>
          <w:sz w:val="24"/>
          <w:szCs w:val="28"/>
        </w:rPr>
        <w:t>首都经济贸易大学学生学籍和选课信息管理系统的分析报告突显了当前管理系统的不足并提出了新系统的需求。以下是可行性四个方面的具体阐述：</w:t>
      </w:r>
    </w:p>
    <w:p w14:paraId="34E39E86" w14:textId="77777777" w:rsidR="004B0BB2" w:rsidRPr="004B0BB2" w:rsidRDefault="004B0BB2" w:rsidP="004B0BB2">
      <w:pPr>
        <w:rPr>
          <w:rFonts w:ascii="仿宋" w:eastAsia="仿宋" w:hAnsi="仿宋" w:cs="Times New Roman" w:hint="eastAsia"/>
          <w:sz w:val="22"/>
          <w:szCs w:val="24"/>
        </w:rPr>
      </w:pPr>
    </w:p>
    <w:p w14:paraId="7198746B" w14:textId="7D61F52F" w:rsidR="004B0BB2" w:rsidRPr="004B0BB2" w:rsidRDefault="004B0BB2" w:rsidP="004B0BB2">
      <w:pPr>
        <w:pStyle w:val="a9"/>
        <w:numPr>
          <w:ilvl w:val="0"/>
          <w:numId w:val="3"/>
        </w:numPr>
        <w:rPr>
          <w:rFonts w:ascii="仿宋" w:eastAsia="仿宋" w:hAnsi="仿宋" w:cs="Times New Roman"/>
          <w:b/>
          <w:bCs/>
          <w:sz w:val="28"/>
          <w:szCs w:val="32"/>
        </w:rPr>
      </w:pPr>
      <w:r w:rsidRPr="004B0BB2">
        <w:rPr>
          <w:rFonts w:ascii="仿宋" w:eastAsia="仿宋" w:hAnsi="仿宋" w:cs="Times New Roman"/>
          <w:b/>
          <w:bCs/>
          <w:sz w:val="28"/>
          <w:szCs w:val="32"/>
        </w:rPr>
        <w:t>技术可行性</w:t>
      </w:r>
    </w:p>
    <w:p w14:paraId="777C17D1" w14:textId="00B71DB8" w:rsidR="004B0BB2" w:rsidRPr="004B0BB2" w:rsidRDefault="004B0BB2" w:rsidP="004B0BB2">
      <w:pPr>
        <w:ind w:firstLine="360"/>
        <w:rPr>
          <w:rFonts w:ascii="仿宋" w:eastAsia="仿宋" w:hAnsi="仿宋" w:cs="Times New Roman"/>
          <w:sz w:val="24"/>
          <w:szCs w:val="28"/>
        </w:rPr>
      </w:pPr>
      <w:r w:rsidRPr="004B0BB2">
        <w:rPr>
          <w:rFonts w:ascii="仿宋" w:eastAsia="仿宋" w:hAnsi="仿宋" w:cs="Times New Roman"/>
          <w:sz w:val="24"/>
          <w:szCs w:val="28"/>
        </w:rPr>
        <w:t>首都经济贸易大学已拥有良好的基础设施，包括图书馆、实验室和计算机机房。这表明学校具备实施新的学生学籍和选课信息管理系统的技术基础。系统设计分为学生学籍信息管理和选课信息管理两大模块，涵盖从新生信息录入到毕业管理的全过程。技术层面考虑了数据输入、存储和查询等基本功能，且旨在实现自动化和系统化管理，这显然是技术上可行的。当前信息技术的发展也支持构建这样一个综合系统，可以采用云计算、数据库管理和网络技术等现代技术手段。</w:t>
      </w:r>
    </w:p>
    <w:p w14:paraId="38119AB0" w14:textId="26EA1EEE" w:rsidR="004B0BB2" w:rsidRPr="004B0BB2" w:rsidRDefault="004B0BB2" w:rsidP="004B0BB2">
      <w:pPr>
        <w:pStyle w:val="a9"/>
        <w:numPr>
          <w:ilvl w:val="0"/>
          <w:numId w:val="3"/>
        </w:numPr>
        <w:rPr>
          <w:rFonts w:ascii="仿宋" w:eastAsia="仿宋" w:hAnsi="仿宋" w:cs="Times New Roman"/>
          <w:b/>
          <w:bCs/>
          <w:sz w:val="28"/>
          <w:szCs w:val="32"/>
        </w:rPr>
      </w:pPr>
      <w:r w:rsidRPr="004B0BB2">
        <w:rPr>
          <w:rFonts w:ascii="仿宋" w:eastAsia="仿宋" w:hAnsi="仿宋" w:cs="Times New Roman"/>
          <w:b/>
          <w:bCs/>
          <w:sz w:val="28"/>
          <w:szCs w:val="32"/>
        </w:rPr>
        <w:t>经济可行性</w:t>
      </w:r>
    </w:p>
    <w:p w14:paraId="6EAA985F" w14:textId="53BDEBF3" w:rsidR="004B0BB2" w:rsidRPr="004B0BB2" w:rsidRDefault="004B0BB2" w:rsidP="004B0BB2">
      <w:pPr>
        <w:ind w:firstLine="360"/>
        <w:rPr>
          <w:rFonts w:ascii="仿宋" w:eastAsia="仿宋" w:hAnsi="仿宋" w:cs="Times New Roman"/>
          <w:sz w:val="24"/>
          <w:szCs w:val="28"/>
        </w:rPr>
      </w:pPr>
      <w:r w:rsidRPr="004B0BB2">
        <w:rPr>
          <w:rFonts w:ascii="仿宋" w:eastAsia="仿宋" w:hAnsi="仿宋" w:cs="Times New Roman"/>
          <w:sz w:val="24"/>
          <w:szCs w:val="28"/>
        </w:rPr>
        <w:t>从经济角度来看，虽然初期投资可能包括软件开发、硬件购置及系统维护等费用，但长期来看，这样的系统能显著节约人力资源成本。通过自动化和数字化的管理，减少人工错误和工作量，提高效率，从而降低整体的运营成本。此外，勤工俭学的模式可以用于简单的数据录入工作，进一步节约成本。</w:t>
      </w:r>
    </w:p>
    <w:p w14:paraId="13C8D153" w14:textId="4891906B" w:rsidR="004B0BB2" w:rsidRPr="004B0BB2" w:rsidRDefault="004B0BB2" w:rsidP="004B0BB2">
      <w:pPr>
        <w:pStyle w:val="a9"/>
        <w:numPr>
          <w:ilvl w:val="0"/>
          <w:numId w:val="3"/>
        </w:numPr>
        <w:rPr>
          <w:rFonts w:ascii="仿宋" w:eastAsia="仿宋" w:hAnsi="仿宋" w:cs="Times New Roman"/>
          <w:b/>
          <w:bCs/>
          <w:sz w:val="28"/>
          <w:szCs w:val="32"/>
        </w:rPr>
      </w:pPr>
      <w:r w:rsidRPr="004B0BB2">
        <w:rPr>
          <w:rFonts w:ascii="仿宋" w:eastAsia="仿宋" w:hAnsi="仿宋" w:cs="Times New Roman"/>
          <w:b/>
          <w:bCs/>
          <w:sz w:val="28"/>
          <w:szCs w:val="32"/>
        </w:rPr>
        <w:t>管理和操作可行性</w:t>
      </w:r>
    </w:p>
    <w:p w14:paraId="21A460A3" w14:textId="348CACAA" w:rsidR="004B0BB2" w:rsidRPr="004B0BB2" w:rsidRDefault="004B0BB2" w:rsidP="004B0BB2">
      <w:pPr>
        <w:ind w:firstLineChars="200" w:firstLine="480"/>
        <w:rPr>
          <w:rFonts w:ascii="仿宋" w:eastAsia="仿宋" w:hAnsi="仿宋" w:cs="Times New Roman"/>
          <w:sz w:val="24"/>
          <w:szCs w:val="28"/>
        </w:rPr>
      </w:pPr>
      <w:r w:rsidRPr="004B0BB2">
        <w:rPr>
          <w:rFonts w:ascii="仿宋" w:eastAsia="仿宋" w:hAnsi="仿宋" w:cs="Times New Roman"/>
          <w:sz w:val="24"/>
          <w:szCs w:val="28"/>
        </w:rPr>
        <w:t>管理和操作方面，系统设计考虑到了不同用户的需求和操作权限。例如，教务处管理人员负责学籍变更、奖惩情况录入和查询修改个人信息，教师能管理课程信息和学生成绩，而学生则能查询课程、学分和成绩。这种分级管理和操作设计使系统更加灵活和实用，同时保证了信息的准确性和安全性。</w:t>
      </w:r>
    </w:p>
    <w:p w14:paraId="2E3F0641" w14:textId="44D5FFF0" w:rsidR="004B0BB2" w:rsidRPr="004B0BB2" w:rsidRDefault="004B0BB2" w:rsidP="004B0BB2">
      <w:pPr>
        <w:pStyle w:val="a9"/>
        <w:numPr>
          <w:ilvl w:val="0"/>
          <w:numId w:val="3"/>
        </w:numPr>
        <w:rPr>
          <w:rFonts w:ascii="仿宋" w:eastAsia="仿宋" w:hAnsi="仿宋" w:cs="Times New Roman"/>
          <w:b/>
          <w:bCs/>
          <w:sz w:val="28"/>
          <w:szCs w:val="32"/>
        </w:rPr>
      </w:pPr>
      <w:r w:rsidRPr="004B0BB2">
        <w:rPr>
          <w:rFonts w:ascii="仿宋" w:eastAsia="仿宋" w:hAnsi="仿宋" w:cs="Times New Roman"/>
          <w:b/>
          <w:bCs/>
          <w:sz w:val="28"/>
          <w:szCs w:val="32"/>
        </w:rPr>
        <w:t>外部环境可行性</w:t>
      </w:r>
    </w:p>
    <w:p w14:paraId="7B97036D" w14:textId="5DB16F7B" w:rsidR="00C73933" w:rsidRPr="007D4A37" w:rsidRDefault="004B0BB2" w:rsidP="007D4A37">
      <w:pPr>
        <w:ind w:firstLineChars="200" w:firstLine="480"/>
        <w:rPr>
          <w:rFonts w:ascii="仿宋" w:eastAsia="仿宋" w:hAnsi="仿宋" w:cs="Times New Roman" w:hint="eastAsia"/>
          <w:sz w:val="24"/>
          <w:szCs w:val="28"/>
        </w:rPr>
      </w:pPr>
      <w:r w:rsidRPr="004B0BB2">
        <w:rPr>
          <w:rFonts w:ascii="仿宋" w:eastAsia="仿宋" w:hAnsi="仿宋" w:cs="Times New Roman"/>
          <w:sz w:val="24"/>
          <w:szCs w:val="28"/>
        </w:rPr>
        <w:t>社会和教育环境的要求促使学校提升其信息管理系统的水平。与周边的其他大学相比，更新学籍和选课系统成为了学校提升竞争力和现代化水平的必要步骤。社会的数字化趋势和学生对高效、透明的教育管理系统的需求也支持了这种变革的必要性。</w:t>
      </w:r>
    </w:p>
    <w:sectPr w:rsidR="00C73933" w:rsidRPr="007D4A37" w:rsidSect="00A356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C330A"/>
    <w:multiLevelType w:val="hybridMultilevel"/>
    <w:tmpl w:val="7AF23B8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269320E"/>
    <w:multiLevelType w:val="hybridMultilevel"/>
    <w:tmpl w:val="8222B414"/>
    <w:lvl w:ilvl="0" w:tplc="0504E2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7073FE7"/>
    <w:multiLevelType w:val="hybridMultilevel"/>
    <w:tmpl w:val="A2C4A066"/>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35009750">
    <w:abstractNumId w:val="0"/>
  </w:num>
  <w:num w:numId="2" w16cid:durableId="65036920">
    <w:abstractNumId w:val="2"/>
  </w:num>
  <w:num w:numId="3" w16cid:durableId="854419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42"/>
    <w:rsid w:val="004B0BB2"/>
    <w:rsid w:val="00563CB9"/>
    <w:rsid w:val="006A1342"/>
    <w:rsid w:val="007133DB"/>
    <w:rsid w:val="007D4A37"/>
    <w:rsid w:val="00A35631"/>
    <w:rsid w:val="00C73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E0C72"/>
  <w15:chartTrackingRefBased/>
  <w15:docId w15:val="{F026AF9F-9F24-4875-9F6C-E570D2B25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A134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A134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A134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A134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A134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A134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A134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A134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A1342"/>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134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A134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A134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A1342"/>
    <w:rPr>
      <w:rFonts w:cstheme="majorBidi"/>
      <w:color w:val="0F4761" w:themeColor="accent1" w:themeShade="BF"/>
      <w:sz w:val="28"/>
      <w:szCs w:val="28"/>
    </w:rPr>
  </w:style>
  <w:style w:type="character" w:customStyle="1" w:styleId="50">
    <w:name w:val="标题 5 字符"/>
    <w:basedOn w:val="a0"/>
    <w:link w:val="5"/>
    <w:uiPriority w:val="9"/>
    <w:semiHidden/>
    <w:rsid w:val="006A1342"/>
    <w:rPr>
      <w:rFonts w:cstheme="majorBidi"/>
      <w:color w:val="0F4761" w:themeColor="accent1" w:themeShade="BF"/>
      <w:sz w:val="24"/>
      <w:szCs w:val="24"/>
    </w:rPr>
  </w:style>
  <w:style w:type="character" w:customStyle="1" w:styleId="60">
    <w:name w:val="标题 6 字符"/>
    <w:basedOn w:val="a0"/>
    <w:link w:val="6"/>
    <w:uiPriority w:val="9"/>
    <w:semiHidden/>
    <w:rsid w:val="006A1342"/>
    <w:rPr>
      <w:rFonts w:cstheme="majorBidi"/>
      <w:b/>
      <w:bCs/>
      <w:color w:val="0F4761" w:themeColor="accent1" w:themeShade="BF"/>
    </w:rPr>
  </w:style>
  <w:style w:type="character" w:customStyle="1" w:styleId="70">
    <w:name w:val="标题 7 字符"/>
    <w:basedOn w:val="a0"/>
    <w:link w:val="7"/>
    <w:uiPriority w:val="9"/>
    <w:semiHidden/>
    <w:rsid w:val="006A1342"/>
    <w:rPr>
      <w:rFonts w:cstheme="majorBidi"/>
      <w:b/>
      <w:bCs/>
      <w:color w:val="595959" w:themeColor="text1" w:themeTint="A6"/>
    </w:rPr>
  </w:style>
  <w:style w:type="character" w:customStyle="1" w:styleId="80">
    <w:name w:val="标题 8 字符"/>
    <w:basedOn w:val="a0"/>
    <w:link w:val="8"/>
    <w:uiPriority w:val="9"/>
    <w:semiHidden/>
    <w:rsid w:val="006A1342"/>
    <w:rPr>
      <w:rFonts w:cstheme="majorBidi"/>
      <w:color w:val="595959" w:themeColor="text1" w:themeTint="A6"/>
    </w:rPr>
  </w:style>
  <w:style w:type="character" w:customStyle="1" w:styleId="90">
    <w:name w:val="标题 9 字符"/>
    <w:basedOn w:val="a0"/>
    <w:link w:val="9"/>
    <w:uiPriority w:val="9"/>
    <w:semiHidden/>
    <w:rsid w:val="006A1342"/>
    <w:rPr>
      <w:rFonts w:eastAsiaTheme="majorEastAsia" w:cstheme="majorBidi"/>
      <w:color w:val="595959" w:themeColor="text1" w:themeTint="A6"/>
    </w:rPr>
  </w:style>
  <w:style w:type="paragraph" w:styleId="a3">
    <w:name w:val="Title"/>
    <w:basedOn w:val="a"/>
    <w:next w:val="a"/>
    <w:link w:val="a4"/>
    <w:uiPriority w:val="10"/>
    <w:qFormat/>
    <w:rsid w:val="006A134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A134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134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A134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A1342"/>
    <w:pPr>
      <w:spacing w:before="160" w:after="160"/>
      <w:jc w:val="center"/>
    </w:pPr>
    <w:rPr>
      <w:i/>
      <w:iCs/>
      <w:color w:val="404040" w:themeColor="text1" w:themeTint="BF"/>
    </w:rPr>
  </w:style>
  <w:style w:type="character" w:customStyle="1" w:styleId="a8">
    <w:name w:val="引用 字符"/>
    <w:basedOn w:val="a0"/>
    <w:link w:val="a7"/>
    <w:uiPriority w:val="29"/>
    <w:rsid w:val="006A1342"/>
    <w:rPr>
      <w:i/>
      <w:iCs/>
      <w:color w:val="404040" w:themeColor="text1" w:themeTint="BF"/>
    </w:rPr>
  </w:style>
  <w:style w:type="paragraph" w:styleId="a9">
    <w:name w:val="List Paragraph"/>
    <w:basedOn w:val="a"/>
    <w:uiPriority w:val="34"/>
    <w:qFormat/>
    <w:rsid w:val="006A1342"/>
    <w:pPr>
      <w:ind w:left="720"/>
      <w:contextualSpacing/>
    </w:pPr>
  </w:style>
  <w:style w:type="character" w:styleId="aa">
    <w:name w:val="Intense Emphasis"/>
    <w:basedOn w:val="a0"/>
    <w:uiPriority w:val="21"/>
    <w:qFormat/>
    <w:rsid w:val="006A1342"/>
    <w:rPr>
      <w:i/>
      <w:iCs/>
      <w:color w:val="0F4761" w:themeColor="accent1" w:themeShade="BF"/>
    </w:rPr>
  </w:style>
  <w:style w:type="paragraph" w:styleId="ab">
    <w:name w:val="Intense Quote"/>
    <w:basedOn w:val="a"/>
    <w:next w:val="a"/>
    <w:link w:val="ac"/>
    <w:uiPriority w:val="30"/>
    <w:qFormat/>
    <w:rsid w:val="006A1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A1342"/>
    <w:rPr>
      <w:i/>
      <w:iCs/>
      <w:color w:val="0F4761" w:themeColor="accent1" w:themeShade="BF"/>
    </w:rPr>
  </w:style>
  <w:style w:type="character" w:styleId="ad">
    <w:name w:val="Intense Reference"/>
    <w:basedOn w:val="a0"/>
    <w:uiPriority w:val="32"/>
    <w:qFormat/>
    <w:rsid w:val="006A13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86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105</Words>
  <Characters>601</Characters>
  <Application>Microsoft Office Word</Application>
  <DocSecurity>0</DocSecurity>
  <Lines>5</Lines>
  <Paragraphs>1</Paragraphs>
  <ScaleCrop>false</ScaleCrop>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冒力 宝宝</dc:creator>
  <cp:keywords/>
  <dc:description/>
  <cp:lastModifiedBy>冒力 宝宝</cp:lastModifiedBy>
  <cp:revision>4</cp:revision>
  <dcterms:created xsi:type="dcterms:W3CDTF">2024-04-11T06:54:00Z</dcterms:created>
  <dcterms:modified xsi:type="dcterms:W3CDTF">2024-04-11T07:00:00Z</dcterms:modified>
</cp:coreProperties>
</file>