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 xml:space="preserve">Base </w:t>
      </w:r>
      <w:proofErr w:type="spellStart"/>
      <w:r w:rsidR="00E554AA">
        <w:rPr>
          <w:lang w:val="fr-FR"/>
        </w:rPr>
        <w:t>Harvest</w:t>
      </w:r>
      <w:proofErr w:type="spellEnd"/>
      <w:r>
        <w:fldChar w:fldCharType="end"/>
      </w:r>
      <w:r w:rsidRPr="006F3A50">
        <w:rPr>
          <w:lang w:val="fr-FR"/>
        </w:rPr>
        <w:t xml:space="preserve"> v</w:t>
      </w:r>
      <w:fldSimple w:instr=" DOCPROPERTY  &quot;Extension Version&quot;  \* MERGEFORMAT ">
        <w:r w:rsidR="007A60D5">
          <w:t>4.0</w:t>
        </w:r>
      </w:fldSimple>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rsidR="000D7A54">
        <w:t>North Carolina</w:t>
      </w:r>
      <w:r>
        <w:t xml:space="preserve">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C5587B">
        <w:rPr>
          <w:noProof/>
        </w:rPr>
        <w:t>March 25, 2019</w:t>
      </w:r>
      <w:r w:rsidR="00724156">
        <w:rPr>
          <w:noProof/>
        </w:rPr>
        <w:fldChar w:fldCharType="end"/>
      </w:r>
      <w:bookmarkStart w:id="2" w:name="_GoBack"/>
      <w:bookmarkEnd w:id="2"/>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8"/>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C5587B"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413936" w:history="1">
        <w:r w:rsidR="00C5587B" w:rsidRPr="000631D2">
          <w:rPr>
            <w:rStyle w:val="Hyperlink"/>
            <w:noProof/>
          </w:rPr>
          <w:t>1</w:t>
        </w:r>
        <w:r w:rsidR="00C5587B">
          <w:rPr>
            <w:rFonts w:asciiTheme="minorHAnsi" w:eastAsiaTheme="minorEastAsia" w:hAnsiTheme="minorHAnsi" w:cstheme="minorBidi"/>
            <w:b w:val="0"/>
            <w:bCs w:val="0"/>
            <w:caps w:val="0"/>
            <w:noProof/>
            <w:sz w:val="22"/>
            <w:szCs w:val="22"/>
          </w:rPr>
          <w:tab/>
        </w:r>
        <w:r w:rsidR="00C5587B" w:rsidRPr="000631D2">
          <w:rPr>
            <w:rStyle w:val="Hyperlink"/>
            <w:noProof/>
          </w:rPr>
          <w:t>Introduction</w:t>
        </w:r>
        <w:r w:rsidR="00C5587B">
          <w:rPr>
            <w:noProof/>
            <w:webHidden/>
          </w:rPr>
          <w:tab/>
        </w:r>
        <w:r w:rsidR="00C5587B">
          <w:rPr>
            <w:noProof/>
            <w:webHidden/>
          </w:rPr>
          <w:fldChar w:fldCharType="begin"/>
        </w:r>
        <w:r w:rsidR="00C5587B">
          <w:rPr>
            <w:noProof/>
            <w:webHidden/>
          </w:rPr>
          <w:instrText xml:space="preserve"> PAGEREF _Toc4413936 \h </w:instrText>
        </w:r>
        <w:r w:rsidR="00C5587B">
          <w:rPr>
            <w:noProof/>
            <w:webHidden/>
          </w:rPr>
        </w:r>
        <w:r w:rsidR="00C5587B">
          <w:rPr>
            <w:noProof/>
            <w:webHidden/>
          </w:rPr>
          <w:fldChar w:fldCharType="separate"/>
        </w:r>
        <w:r w:rsidR="00C5587B">
          <w:rPr>
            <w:noProof/>
            <w:webHidden/>
          </w:rPr>
          <w:t>3</w:t>
        </w:r>
        <w:r w:rsidR="00C5587B">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37" w:history="1">
        <w:r w:rsidRPr="000631D2">
          <w:rPr>
            <w:rStyle w:val="Hyperlink"/>
            <w:noProof/>
          </w:rPr>
          <w:t>1.1</w:t>
        </w:r>
        <w:r>
          <w:rPr>
            <w:rFonts w:asciiTheme="minorHAnsi" w:eastAsiaTheme="minorEastAsia" w:hAnsiTheme="minorHAnsi" w:cstheme="minorBidi"/>
            <w:noProof/>
            <w:sz w:val="22"/>
            <w:szCs w:val="22"/>
          </w:rPr>
          <w:tab/>
        </w:r>
        <w:r w:rsidRPr="000631D2">
          <w:rPr>
            <w:rStyle w:val="Hyperlink"/>
            <w:noProof/>
          </w:rPr>
          <w:t>The Harvesting Landscape</w:t>
        </w:r>
        <w:r>
          <w:rPr>
            <w:noProof/>
            <w:webHidden/>
          </w:rPr>
          <w:tab/>
        </w:r>
        <w:r>
          <w:rPr>
            <w:noProof/>
            <w:webHidden/>
          </w:rPr>
          <w:fldChar w:fldCharType="begin"/>
        </w:r>
        <w:r>
          <w:rPr>
            <w:noProof/>
            <w:webHidden/>
          </w:rPr>
          <w:instrText xml:space="preserve"> PAGEREF _Toc4413937 \h </w:instrText>
        </w:r>
        <w:r>
          <w:rPr>
            <w:noProof/>
            <w:webHidden/>
          </w:rPr>
        </w:r>
        <w:r>
          <w:rPr>
            <w:noProof/>
            <w:webHidden/>
          </w:rPr>
          <w:fldChar w:fldCharType="separate"/>
        </w:r>
        <w:r>
          <w:rPr>
            <w:noProof/>
            <w:webHidden/>
          </w:rPr>
          <w:t>3</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38" w:history="1">
        <w:r w:rsidRPr="000631D2">
          <w:rPr>
            <w:rStyle w:val="Hyperlink"/>
            <w:noProof/>
          </w:rPr>
          <w:t>1.1.1</w:t>
        </w:r>
        <w:r>
          <w:rPr>
            <w:rFonts w:asciiTheme="minorHAnsi" w:eastAsiaTheme="minorEastAsia" w:hAnsiTheme="minorHAnsi" w:cstheme="minorBidi"/>
            <w:i w:val="0"/>
            <w:iCs w:val="0"/>
            <w:noProof/>
            <w:sz w:val="22"/>
            <w:szCs w:val="22"/>
          </w:rPr>
          <w:tab/>
        </w:r>
        <w:r w:rsidRPr="000631D2">
          <w:rPr>
            <w:rStyle w:val="Hyperlink"/>
            <w:noProof/>
          </w:rPr>
          <w:t>Management Areas</w:t>
        </w:r>
        <w:r>
          <w:rPr>
            <w:noProof/>
            <w:webHidden/>
          </w:rPr>
          <w:tab/>
        </w:r>
        <w:r>
          <w:rPr>
            <w:noProof/>
            <w:webHidden/>
          </w:rPr>
          <w:fldChar w:fldCharType="begin"/>
        </w:r>
        <w:r>
          <w:rPr>
            <w:noProof/>
            <w:webHidden/>
          </w:rPr>
          <w:instrText xml:space="preserve"> PAGEREF _Toc4413938 \h </w:instrText>
        </w:r>
        <w:r>
          <w:rPr>
            <w:noProof/>
            <w:webHidden/>
          </w:rPr>
        </w:r>
        <w:r>
          <w:rPr>
            <w:noProof/>
            <w:webHidden/>
          </w:rPr>
          <w:fldChar w:fldCharType="separate"/>
        </w:r>
        <w:r>
          <w:rPr>
            <w:noProof/>
            <w:webHidden/>
          </w:rPr>
          <w:t>3</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39" w:history="1">
        <w:r w:rsidRPr="000631D2">
          <w:rPr>
            <w:rStyle w:val="Hyperlink"/>
            <w:noProof/>
          </w:rPr>
          <w:t>1.1.2</w:t>
        </w:r>
        <w:r>
          <w:rPr>
            <w:rFonts w:asciiTheme="minorHAnsi" w:eastAsiaTheme="minorEastAsia" w:hAnsiTheme="minorHAnsi" w:cstheme="minorBidi"/>
            <w:i w:val="0"/>
            <w:iCs w:val="0"/>
            <w:noProof/>
            <w:sz w:val="22"/>
            <w:szCs w:val="22"/>
          </w:rPr>
          <w:tab/>
        </w:r>
        <w:r w:rsidRPr="000631D2">
          <w:rPr>
            <w:rStyle w:val="Hyperlink"/>
            <w:noProof/>
          </w:rPr>
          <w:t>Harvesting Stands</w:t>
        </w:r>
        <w:r>
          <w:rPr>
            <w:noProof/>
            <w:webHidden/>
          </w:rPr>
          <w:tab/>
        </w:r>
        <w:r>
          <w:rPr>
            <w:noProof/>
            <w:webHidden/>
          </w:rPr>
          <w:fldChar w:fldCharType="begin"/>
        </w:r>
        <w:r>
          <w:rPr>
            <w:noProof/>
            <w:webHidden/>
          </w:rPr>
          <w:instrText xml:space="preserve"> PAGEREF _Toc4413939 \h </w:instrText>
        </w:r>
        <w:r>
          <w:rPr>
            <w:noProof/>
            <w:webHidden/>
          </w:rPr>
        </w:r>
        <w:r>
          <w:rPr>
            <w:noProof/>
            <w:webHidden/>
          </w:rPr>
          <w:fldChar w:fldCharType="separate"/>
        </w:r>
        <w:r>
          <w:rPr>
            <w:noProof/>
            <w:webHidden/>
          </w:rPr>
          <w:t>3</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40" w:history="1">
        <w:r w:rsidRPr="000631D2">
          <w:rPr>
            <w:rStyle w:val="Hyperlink"/>
            <w:noProof/>
          </w:rPr>
          <w:t>1.2</w:t>
        </w:r>
        <w:r>
          <w:rPr>
            <w:rFonts w:asciiTheme="minorHAnsi" w:eastAsiaTheme="minorEastAsia" w:hAnsiTheme="minorHAnsi" w:cstheme="minorBidi"/>
            <w:noProof/>
            <w:sz w:val="22"/>
            <w:szCs w:val="22"/>
          </w:rPr>
          <w:tab/>
        </w:r>
        <w:r w:rsidRPr="000631D2">
          <w:rPr>
            <w:rStyle w:val="Hyperlink"/>
            <w:noProof/>
          </w:rPr>
          <w:t>Harvesting Prescriptions</w:t>
        </w:r>
        <w:r>
          <w:rPr>
            <w:noProof/>
            <w:webHidden/>
          </w:rPr>
          <w:tab/>
        </w:r>
        <w:r>
          <w:rPr>
            <w:noProof/>
            <w:webHidden/>
          </w:rPr>
          <w:fldChar w:fldCharType="begin"/>
        </w:r>
        <w:r>
          <w:rPr>
            <w:noProof/>
            <w:webHidden/>
          </w:rPr>
          <w:instrText xml:space="preserve"> PAGEREF _Toc4413940 \h </w:instrText>
        </w:r>
        <w:r>
          <w:rPr>
            <w:noProof/>
            <w:webHidden/>
          </w:rPr>
        </w:r>
        <w:r>
          <w:rPr>
            <w:noProof/>
            <w:webHidden/>
          </w:rPr>
          <w:fldChar w:fldCharType="separate"/>
        </w:r>
        <w:r>
          <w:rPr>
            <w:noProof/>
            <w:webHidden/>
          </w:rPr>
          <w:t>3</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41" w:history="1">
        <w:r w:rsidRPr="000631D2">
          <w:rPr>
            <w:rStyle w:val="Hyperlink"/>
            <w:noProof/>
          </w:rPr>
          <w:t>1.3</w:t>
        </w:r>
        <w:r>
          <w:rPr>
            <w:rFonts w:asciiTheme="minorHAnsi" w:eastAsiaTheme="minorEastAsia" w:hAnsiTheme="minorHAnsi" w:cstheme="minorBidi"/>
            <w:noProof/>
            <w:sz w:val="22"/>
            <w:szCs w:val="22"/>
          </w:rPr>
          <w:tab/>
        </w:r>
        <w:r w:rsidRPr="000631D2">
          <w:rPr>
            <w:rStyle w:val="Hyperlink"/>
            <w:noProof/>
          </w:rPr>
          <w:t>Prescriptions order</w:t>
        </w:r>
        <w:r>
          <w:rPr>
            <w:noProof/>
            <w:webHidden/>
          </w:rPr>
          <w:tab/>
        </w:r>
        <w:r>
          <w:rPr>
            <w:noProof/>
            <w:webHidden/>
          </w:rPr>
          <w:fldChar w:fldCharType="begin"/>
        </w:r>
        <w:r>
          <w:rPr>
            <w:noProof/>
            <w:webHidden/>
          </w:rPr>
          <w:instrText xml:space="preserve"> PAGEREF _Toc4413941 \h </w:instrText>
        </w:r>
        <w:r>
          <w:rPr>
            <w:noProof/>
            <w:webHidden/>
          </w:rPr>
        </w:r>
        <w:r>
          <w:rPr>
            <w:noProof/>
            <w:webHidden/>
          </w:rPr>
          <w:fldChar w:fldCharType="separate"/>
        </w:r>
        <w:r>
          <w:rPr>
            <w:noProof/>
            <w:webHidden/>
          </w:rPr>
          <w:t>4</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42" w:history="1">
        <w:r w:rsidRPr="000631D2">
          <w:rPr>
            <w:rStyle w:val="Hyperlink"/>
            <w:noProof/>
          </w:rPr>
          <w:t>1.4</w:t>
        </w:r>
        <w:r>
          <w:rPr>
            <w:rFonts w:asciiTheme="minorHAnsi" w:eastAsiaTheme="minorEastAsia" w:hAnsiTheme="minorHAnsi" w:cstheme="minorBidi"/>
            <w:noProof/>
            <w:sz w:val="22"/>
            <w:szCs w:val="22"/>
          </w:rPr>
          <w:tab/>
        </w:r>
        <w:r w:rsidRPr="000631D2">
          <w:rPr>
            <w:rStyle w:val="Hyperlink"/>
            <w:noProof/>
          </w:rPr>
          <w:t>Major Releases</w:t>
        </w:r>
        <w:r>
          <w:rPr>
            <w:noProof/>
            <w:webHidden/>
          </w:rPr>
          <w:tab/>
        </w:r>
        <w:r>
          <w:rPr>
            <w:noProof/>
            <w:webHidden/>
          </w:rPr>
          <w:fldChar w:fldCharType="begin"/>
        </w:r>
        <w:r>
          <w:rPr>
            <w:noProof/>
            <w:webHidden/>
          </w:rPr>
          <w:instrText xml:space="preserve"> PAGEREF _Toc4413942 \h </w:instrText>
        </w:r>
        <w:r>
          <w:rPr>
            <w:noProof/>
            <w:webHidden/>
          </w:rPr>
        </w:r>
        <w:r>
          <w:rPr>
            <w:noProof/>
            <w:webHidden/>
          </w:rPr>
          <w:fldChar w:fldCharType="separate"/>
        </w:r>
        <w:r>
          <w:rPr>
            <w:noProof/>
            <w:webHidden/>
          </w:rPr>
          <w:t>4</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43" w:history="1">
        <w:r w:rsidRPr="000631D2">
          <w:rPr>
            <w:rStyle w:val="Hyperlink"/>
            <w:noProof/>
          </w:rPr>
          <w:t>1.4.1</w:t>
        </w:r>
        <w:r>
          <w:rPr>
            <w:rFonts w:asciiTheme="minorHAnsi" w:eastAsiaTheme="minorEastAsia" w:hAnsiTheme="minorHAnsi" w:cstheme="minorBidi"/>
            <w:i w:val="0"/>
            <w:iCs w:val="0"/>
            <w:noProof/>
            <w:sz w:val="22"/>
            <w:szCs w:val="22"/>
          </w:rPr>
          <w:tab/>
        </w:r>
        <w:r w:rsidRPr="000631D2">
          <w:rPr>
            <w:rStyle w:val="Hyperlink"/>
            <w:noProof/>
          </w:rPr>
          <w:t>Version 4.1 (March 2019)</w:t>
        </w:r>
        <w:r>
          <w:rPr>
            <w:noProof/>
            <w:webHidden/>
          </w:rPr>
          <w:tab/>
        </w:r>
        <w:r>
          <w:rPr>
            <w:noProof/>
            <w:webHidden/>
          </w:rPr>
          <w:fldChar w:fldCharType="begin"/>
        </w:r>
        <w:r>
          <w:rPr>
            <w:noProof/>
            <w:webHidden/>
          </w:rPr>
          <w:instrText xml:space="preserve"> PAGEREF _Toc4413943 \h </w:instrText>
        </w:r>
        <w:r>
          <w:rPr>
            <w:noProof/>
            <w:webHidden/>
          </w:rPr>
        </w:r>
        <w:r>
          <w:rPr>
            <w:noProof/>
            <w:webHidden/>
          </w:rPr>
          <w:fldChar w:fldCharType="separate"/>
        </w:r>
        <w:r>
          <w:rPr>
            <w:noProof/>
            <w:webHidden/>
          </w:rPr>
          <w:t>4</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44" w:history="1">
        <w:r w:rsidRPr="000631D2">
          <w:rPr>
            <w:rStyle w:val="Hyperlink"/>
            <w:noProof/>
          </w:rPr>
          <w:t>1.4.2</w:t>
        </w:r>
        <w:r>
          <w:rPr>
            <w:rFonts w:asciiTheme="minorHAnsi" w:eastAsiaTheme="minorEastAsia" w:hAnsiTheme="minorHAnsi" w:cstheme="minorBidi"/>
            <w:i w:val="0"/>
            <w:iCs w:val="0"/>
            <w:noProof/>
            <w:sz w:val="22"/>
            <w:szCs w:val="22"/>
          </w:rPr>
          <w:tab/>
        </w:r>
        <w:r w:rsidRPr="000631D2">
          <w:rPr>
            <w:rStyle w:val="Hyperlink"/>
            <w:noProof/>
          </w:rPr>
          <w:t>Version 4.0 (August 2018)</w:t>
        </w:r>
        <w:r>
          <w:rPr>
            <w:noProof/>
            <w:webHidden/>
          </w:rPr>
          <w:tab/>
        </w:r>
        <w:r>
          <w:rPr>
            <w:noProof/>
            <w:webHidden/>
          </w:rPr>
          <w:fldChar w:fldCharType="begin"/>
        </w:r>
        <w:r>
          <w:rPr>
            <w:noProof/>
            <w:webHidden/>
          </w:rPr>
          <w:instrText xml:space="preserve"> PAGEREF _Toc4413944 \h </w:instrText>
        </w:r>
        <w:r>
          <w:rPr>
            <w:noProof/>
            <w:webHidden/>
          </w:rPr>
        </w:r>
        <w:r>
          <w:rPr>
            <w:noProof/>
            <w:webHidden/>
          </w:rPr>
          <w:fldChar w:fldCharType="separate"/>
        </w:r>
        <w:r>
          <w:rPr>
            <w:noProof/>
            <w:webHidden/>
          </w:rPr>
          <w:t>5</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45" w:history="1">
        <w:r w:rsidRPr="000631D2">
          <w:rPr>
            <w:rStyle w:val="Hyperlink"/>
            <w:noProof/>
          </w:rPr>
          <w:t>1.4.3</w:t>
        </w:r>
        <w:r>
          <w:rPr>
            <w:rFonts w:asciiTheme="minorHAnsi" w:eastAsiaTheme="minorEastAsia" w:hAnsiTheme="minorHAnsi" w:cstheme="minorBidi"/>
            <w:i w:val="0"/>
            <w:iCs w:val="0"/>
            <w:noProof/>
            <w:sz w:val="22"/>
            <w:szCs w:val="22"/>
          </w:rPr>
          <w:tab/>
        </w:r>
        <w:r w:rsidRPr="000631D2">
          <w:rPr>
            <w:rStyle w:val="Hyperlink"/>
            <w:noProof/>
          </w:rPr>
          <w:t>Version 3.1 (June 2017)</w:t>
        </w:r>
        <w:r>
          <w:rPr>
            <w:noProof/>
            <w:webHidden/>
          </w:rPr>
          <w:tab/>
        </w:r>
        <w:r>
          <w:rPr>
            <w:noProof/>
            <w:webHidden/>
          </w:rPr>
          <w:fldChar w:fldCharType="begin"/>
        </w:r>
        <w:r>
          <w:rPr>
            <w:noProof/>
            <w:webHidden/>
          </w:rPr>
          <w:instrText xml:space="preserve"> PAGEREF _Toc4413945 \h </w:instrText>
        </w:r>
        <w:r>
          <w:rPr>
            <w:noProof/>
            <w:webHidden/>
          </w:rPr>
        </w:r>
        <w:r>
          <w:rPr>
            <w:noProof/>
            <w:webHidden/>
          </w:rPr>
          <w:fldChar w:fldCharType="separate"/>
        </w:r>
        <w:r>
          <w:rPr>
            <w:noProof/>
            <w:webHidden/>
          </w:rPr>
          <w:t>5</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46" w:history="1">
        <w:r w:rsidRPr="000631D2">
          <w:rPr>
            <w:rStyle w:val="Hyperlink"/>
            <w:noProof/>
          </w:rPr>
          <w:t>1.4.4</w:t>
        </w:r>
        <w:r>
          <w:rPr>
            <w:rFonts w:asciiTheme="minorHAnsi" w:eastAsiaTheme="minorEastAsia" w:hAnsiTheme="minorHAnsi" w:cstheme="minorBidi"/>
            <w:i w:val="0"/>
            <w:iCs w:val="0"/>
            <w:noProof/>
            <w:sz w:val="22"/>
            <w:szCs w:val="22"/>
          </w:rPr>
          <w:tab/>
        </w:r>
        <w:r w:rsidRPr="000631D2">
          <w:rPr>
            <w:rStyle w:val="Hyperlink"/>
            <w:noProof/>
          </w:rPr>
          <w:t>Version 3.0 (October 2015)</w:t>
        </w:r>
        <w:r>
          <w:rPr>
            <w:noProof/>
            <w:webHidden/>
          </w:rPr>
          <w:tab/>
        </w:r>
        <w:r>
          <w:rPr>
            <w:noProof/>
            <w:webHidden/>
          </w:rPr>
          <w:fldChar w:fldCharType="begin"/>
        </w:r>
        <w:r>
          <w:rPr>
            <w:noProof/>
            <w:webHidden/>
          </w:rPr>
          <w:instrText xml:space="preserve"> PAGEREF _Toc4413946 \h </w:instrText>
        </w:r>
        <w:r>
          <w:rPr>
            <w:noProof/>
            <w:webHidden/>
          </w:rPr>
        </w:r>
        <w:r>
          <w:rPr>
            <w:noProof/>
            <w:webHidden/>
          </w:rPr>
          <w:fldChar w:fldCharType="separate"/>
        </w:r>
        <w:r>
          <w:rPr>
            <w:noProof/>
            <w:webHidden/>
          </w:rPr>
          <w:t>5</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47" w:history="1">
        <w:r w:rsidRPr="000631D2">
          <w:rPr>
            <w:rStyle w:val="Hyperlink"/>
            <w:noProof/>
          </w:rPr>
          <w:t>1.4.5</w:t>
        </w:r>
        <w:r>
          <w:rPr>
            <w:rFonts w:asciiTheme="minorHAnsi" w:eastAsiaTheme="minorEastAsia" w:hAnsiTheme="minorHAnsi" w:cstheme="minorBidi"/>
            <w:i w:val="0"/>
            <w:iCs w:val="0"/>
            <w:noProof/>
            <w:sz w:val="22"/>
            <w:szCs w:val="22"/>
          </w:rPr>
          <w:tab/>
        </w:r>
        <w:r w:rsidRPr="000631D2">
          <w:rPr>
            <w:rStyle w:val="Hyperlink"/>
            <w:noProof/>
          </w:rPr>
          <w:t>Version 2.2</w:t>
        </w:r>
        <w:r>
          <w:rPr>
            <w:noProof/>
            <w:webHidden/>
          </w:rPr>
          <w:tab/>
        </w:r>
        <w:r>
          <w:rPr>
            <w:noProof/>
            <w:webHidden/>
          </w:rPr>
          <w:fldChar w:fldCharType="begin"/>
        </w:r>
        <w:r>
          <w:rPr>
            <w:noProof/>
            <w:webHidden/>
          </w:rPr>
          <w:instrText xml:space="preserve"> PAGEREF _Toc4413947 \h </w:instrText>
        </w:r>
        <w:r>
          <w:rPr>
            <w:noProof/>
            <w:webHidden/>
          </w:rPr>
        </w:r>
        <w:r>
          <w:rPr>
            <w:noProof/>
            <w:webHidden/>
          </w:rPr>
          <w:fldChar w:fldCharType="separate"/>
        </w:r>
        <w:r>
          <w:rPr>
            <w:noProof/>
            <w:webHidden/>
          </w:rPr>
          <w:t>5</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48" w:history="1">
        <w:r w:rsidRPr="000631D2">
          <w:rPr>
            <w:rStyle w:val="Hyperlink"/>
            <w:noProof/>
          </w:rPr>
          <w:t>1.4.6</w:t>
        </w:r>
        <w:r>
          <w:rPr>
            <w:rFonts w:asciiTheme="minorHAnsi" w:eastAsiaTheme="minorEastAsia" w:hAnsiTheme="minorHAnsi" w:cstheme="minorBidi"/>
            <w:i w:val="0"/>
            <w:iCs w:val="0"/>
            <w:noProof/>
            <w:sz w:val="22"/>
            <w:szCs w:val="22"/>
          </w:rPr>
          <w:tab/>
        </w:r>
        <w:r w:rsidRPr="000631D2">
          <w:rPr>
            <w:rStyle w:val="Hyperlink"/>
            <w:noProof/>
          </w:rPr>
          <w:t>Version 2.1</w:t>
        </w:r>
        <w:r>
          <w:rPr>
            <w:noProof/>
            <w:webHidden/>
          </w:rPr>
          <w:tab/>
        </w:r>
        <w:r>
          <w:rPr>
            <w:noProof/>
            <w:webHidden/>
          </w:rPr>
          <w:fldChar w:fldCharType="begin"/>
        </w:r>
        <w:r>
          <w:rPr>
            <w:noProof/>
            <w:webHidden/>
          </w:rPr>
          <w:instrText xml:space="preserve"> PAGEREF _Toc4413948 \h </w:instrText>
        </w:r>
        <w:r>
          <w:rPr>
            <w:noProof/>
            <w:webHidden/>
          </w:rPr>
        </w:r>
        <w:r>
          <w:rPr>
            <w:noProof/>
            <w:webHidden/>
          </w:rPr>
          <w:fldChar w:fldCharType="separate"/>
        </w:r>
        <w:r>
          <w:rPr>
            <w:noProof/>
            <w:webHidden/>
          </w:rPr>
          <w:t>5</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49" w:history="1">
        <w:r w:rsidRPr="000631D2">
          <w:rPr>
            <w:rStyle w:val="Hyperlink"/>
            <w:noProof/>
          </w:rPr>
          <w:t>1.4.7</w:t>
        </w:r>
        <w:r>
          <w:rPr>
            <w:rFonts w:asciiTheme="minorHAnsi" w:eastAsiaTheme="minorEastAsia" w:hAnsiTheme="minorHAnsi" w:cstheme="minorBidi"/>
            <w:i w:val="0"/>
            <w:iCs w:val="0"/>
            <w:noProof/>
            <w:sz w:val="22"/>
            <w:szCs w:val="22"/>
          </w:rPr>
          <w:tab/>
        </w:r>
        <w:r w:rsidRPr="000631D2">
          <w:rPr>
            <w:rStyle w:val="Hyperlink"/>
            <w:noProof/>
          </w:rPr>
          <w:t>Version 2.0</w:t>
        </w:r>
        <w:r>
          <w:rPr>
            <w:noProof/>
            <w:webHidden/>
          </w:rPr>
          <w:tab/>
        </w:r>
        <w:r>
          <w:rPr>
            <w:noProof/>
            <w:webHidden/>
          </w:rPr>
          <w:fldChar w:fldCharType="begin"/>
        </w:r>
        <w:r>
          <w:rPr>
            <w:noProof/>
            <w:webHidden/>
          </w:rPr>
          <w:instrText xml:space="preserve"> PAGEREF _Toc4413949 \h </w:instrText>
        </w:r>
        <w:r>
          <w:rPr>
            <w:noProof/>
            <w:webHidden/>
          </w:rPr>
        </w:r>
        <w:r>
          <w:rPr>
            <w:noProof/>
            <w:webHidden/>
          </w:rPr>
          <w:fldChar w:fldCharType="separate"/>
        </w:r>
        <w:r>
          <w:rPr>
            <w:noProof/>
            <w:webHidden/>
          </w:rPr>
          <w:t>6</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50" w:history="1">
        <w:r w:rsidRPr="000631D2">
          <w:rPr>
            <w:rStyle w:val="Hyperlink"/>
            <w:noProof/>
          </w:rPr>
          <w:t>1.4.8</w:t>
        </w:r>
        <w:r>
          <w:rPr>
            <w:rFonts w:asciiTheme="minorHAnsi" w:eastAsiaTheme="minorEastAsia" w:hAnsiTheme="minorHAnsi" w:cstheme="minorBidi"/>
            <w:i w:val="0"/>
            <w:iCs w:val="0"/>
            <w:noProof/>
            <w:sz w:val="22"/>
            <w:szCs w:val="22"/>
          </w:rPr>
          <w:tab/>
        </w:r>
        <w:r w:rsidRPr="000631D2">
          <w:rPr>
            <w:rStyle w:val="Hyperlink"/>
            <w:noProof/>
          </w:rPr>
          <w:t>Version 1.2</w:t>
        </w:r>
        <w:r>
          <w:rPr>
            <w:noProof/>
            <w:webHidden/>
          </w:rPr>
          <w:tab/>
        </w:r>
        <w:r>
          <w:rPr>
            <w:noProof/>
            <w:webHidden/>
          </w:rPr>
          <w:fldChar w:fldCharType="begin"/>
        </w:r>
        <w:r>
          <w:rPr>
            <w:noProof/>
            <w:webHidden/>
          </w:rPr>
          <w:instrText xml:space="preserve"> PAGEREF _Toc4413950 \h </w:instrText>
        </w:r>
        <w:r>
          <w:rPr>
            <w:noProof/>
            <w:webHidden/>
          </w:rPr>
        </w:r>
        <w:r>
          <w:rPr>
            <w:noProof/>
            <w:webHidden/>
          </w:rPr>
          <w:fldChar w:fldCharType="separate"/>
        </w:r>
        <w:r>
          <w:rPr>
            <w:noProof/>
            <w:webHidden/>
          </w:rPr>
          <w:t>6</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51" w:history="1">
        <w:r w:rsidRPr="000631D2">
          <w:rPr>
            <w:rStyle w:val="Hyperlink"/>
            <w:noProof/>
          </w:rPr>
          <w:t>1.4.9</w:t>
        </w:r>
        <w:r>
          <w:rPr>
            <w:rFonts w:asciiTheme="minorHAnsi" w:eastAsiaTheme="minorEastAsia" w:hAnsiTheme="minorHAnsi" w:cstheme="minorBidi"/>
            <w:i w:val="0"/>
            <w:iCs w:val="0"/>
            <w:noProof/>
            <w:sz w:val="22"/>
            <w:szCs w:val="22"/>
          </w:rPr>
          <w:tab/>
        </w:r>
        <w:r w:rsidRPr="000631D2">
          <w:rPr>
            <w:rStyle w:val="Hyperlink"/>
            <w:noProof/>
          </w:rPr>
          <w:t>Version 1.1</w:t>
        </w:r>
        <w:r>
          <w:rPr>
            <w:noProof/>
            <w:webHidden/>
          </w:rPr>
          <w:tab/>
        </w:r>
        <w:r>
          <w:rPr>
            <w:noProof/>
            <w:webHidden/>
          </w:rPr>
          <w:fldChar w:fldCharType="begin"/>
        </w:r>
        <w:r>
          <w:rPr>
            <w:noProof/>
            <w:webHidden/>
          </w:rPr>
          <w:instrText xml:space="preserve"> PAGEREF _Toc4413951 \h </w:instrText>
        </w:r>
        <w:r>
          <w:rPr>
            <w:noProof/>
            <w:webHidden/>
          </w:rPr>
        </w:r>
        <w:r>
          <w:rPr>
            <w:noProof/>
            <w:webHidden/>
          </w:rPr>
          <w:fldChar w:fldCharType="separate"/>
        </w:r>
        <w:r>
          <w:rPr>
            <w:noProof/>
            <w:webHidden/>
          </w:rPr>
          <w:t>6</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52" w:history="1">
        <w:r w:rsidRPr="000631D2">
          <w:rPr>
            <w:rStyle w:val="Hyperlink"/>
            <w:noProof/>
          </w:rPr>
          <w:t>1.5</w:t>
        </w:r>
        <w:r>
          <w:rPr>
            <w:rFonts w:asciiTheme="minorHAnsi" w:eastAsiaTheme="minorEastAsia" w:hAnsiTheme="minorHAnsi" w:cstheme="minorBidi"/>
            <w:noProof/>
            <w:sz w:val="22"/>
            <w:szCs w:val="22"/>
          </w:rPr>
          <w:tab/>
        </w:r>
        <w:r w:rsidRPr="000631D2">
          <w:rPr>
            <w:rStyle w:val="Hyperlink"/>
            <w:noProof/>
          </w:rPr>
          <w:t>Minor Releases</w:t>
        </w:r>
        <w:r>
          <w:rPr>
            <w:noProof/>
            <w:webHidden/>
          </w:rPr>
          <w:tab/>
        </w:r>
        <w:r>
          <w:rPr>
            <w:noProof/>
            <w:webHidden/>
          </w:rPr>
          <w:fldChar w:fldCharType="begin"/>
        </w:r>
        <w:r>
          <w:rPr>
            <w:noProof/>
            <w:webHidden/>
          </w:rPr>
          <w:instrText xml:space="preserve"> PAGEREF _Toc4413952 \h </w:instrText>
        </w:r>
        <w:r>
          <w:rPr>
            <w:noProof/>
            <w:webHidden/>
          </w:rPr>
        </w:r>
        <w:r>
          <w:rPr>
            <w:noProof/>
            <w:webHidden/>
          </w:rPr>
          <w:fldChar w:fldCharType="separate"/>
        </w:r>
        <w:r>
          <w:rPr>
            <w:noProof/>
            <w:webHidden/>
          </w:rPr>
          <w:t>6</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53" w:history="1">
        <w:r w:rsidRPr="000631D2">
          <w:rPr>
            <w:rStyle w:val="Hyperlink"/>
            <w:noProof/>
          </w:rPr>
          <w:t>1.5.1</w:t>
        </w:r>
        <w:r>
          <w:rPr>
            <w:rFonts w:asciiTheme="minorHAnsi" w:eastAsiaTheme="minorEastAsia" w:hAnsiTheme="minorHAnsi" w:cstheme="minorBidi"/>
            <w:i w:val="0"/>
            <w:iCs w:val="0"/>
            <w:noProof/>
            <w:sz w:val="22"/>
            <w:szCs w:val="22"/>
          </w:rPr>
          <w:tab/>
        </w:r>
        <w:r w:rsidRPr="000631D2">
          <w:rPr>
            <w:rStyle w:val="Hyperlink"/>
            <w:noProof/>
          </w:rPr>
          <w:t>Version 3.1.6 (March 2018)</w:t>
        </w:r>
        <w:r>
          <w:rPr>
            <w:noProof/>
            <w:webHidden/>
          </w:rPr>
          <w:tab/>
        </w:r>
        <w:r>
          <w:rPr>
            <w:noProof/>
            <w:webHidden/>
          </w:rPr>
          <w:fldChar w:fldCharType="begin"/>
        </w:r>
        <w:r>
          <w:rPr>
            <w:noProof/>
            <w:webHidden/>
          </w:rPr>
          <w:instrText xml:space="preserve"> PAGEREF _Toc4413953 \h </w:instrText>
        </w:r>
        <w:r>
          <w:rPr>
            <w:noProof/>
            <w:webHidden/>
          </w:rPr>
        </w:r>
        <w:r>
          <w:rPr>
            <w:noProof/>
            <w:webHidden/>
          </w:rPr>
          <w:fldChar w:fldCharType="separate"/>
        </w:r>
        <w:r>
          <w:rPr>
            <w:noProof/>
            <w:webHidden/>
          </w:rPr>
          <w:t>6</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54" w:history="1">
        <w:r w:rsidRPr="000631D2">
          <w:rPr>
            <w:rStyle w:val="Hyperlink"/>
            <w:noProof/>
          </w:rPr>
          <w:t>1.5.2</w:t>
        </w:r>
        <w:r>
          <w:rPr>
            <w:rFonts w:asciiTheme="minorHAnsi" w:eastAsiaTheme="minorEastAsia" w:hAnsiTheme="minorHAnsi" w:cstheme="minorBidi"/>
            <w:i w:val="0"/>
            <w:iCs w:val="0"/>
            <w:noProof/>
            <w:sz w:val="22"/>
            <w:szCs w:val="22"/>
          </w:rPr>
          <w:tab/>
        </w:r>
        <w:r w:rsidRPr="000631D2">
          <w:rPr>
            <w:rStyle w:val="Hyperlink"/>
            <w:noProof/>
          </w:rPr>
          <w:t>Versions 3.1.1 – 3.1.5 (November 2017)</w:t>
        </w:r>
        <w:r>
          <w:rPr>
            <w:noProof/>
            <w:webHidden/>
          </w:rPr>
          <w:tab/>
        </w:r>
        <w:r>
          <w:rPr>
            <w:noProof/>
            <w:webHidden/>
          </w:rPr>
          <w:fldChar w:fldCharType="begin"/>
        </w:r>
        <w:r>
          <w:rPr>
            <w:noProof/>
            <w:webHidden/>
          </w:rPr>
          <w:instrText xml:space="preserve"> PAGEREF _Toc4413954 \h </w:instrText>
        </w:r>
        <w:r>
          <w:rPr>
            <w:noProof/>
            <w:webHidden/>
          </w:rPr>
        </w:r>
        <w:r>
          <w:rPr>
            <w:noProof/>
            <w:webHidden/>
          </w:rPr>
          <w:fldChar w:fldCharType="separate"/>
        </w:r>
        <w:r>
          <w:rPr>
            <w:noProof/>
            <w:webHidden/>
          </w:rPr>
          <w:t>6</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55" w:history="1">
        <w:r w:rsidRPr="000631D2">
          <w:rPr>
            <w:rStyle w:val="Hyperlink"/>
            <w:noProof/>
          </w:rPr>
          <w:t>1.6</w:t>
        </w:r>
        <w:r>
          <w:rPr>
            <w:rFonts w:asciiTheme="minorHAnsi" w:eastAsiaTheme="minorEastAsia" w:hAnsiTheme="minorHAnsi" w:cstheme="minorBidi"/>
            <w:noProof/>
            <w:sz w:val="22"/>
            <w:szCs w:val="22"/>
          </w:rPr>
          <w:tab/>
        </w:r>
        <w:r w:rsidRPr="000631D2">
          <w:rPr>
            <w:rStyle w:val="Hyperlink"/>
            <w:noProof/>
          </w:rPr>
          <w:t>References</w:t>
        </w:r>
        <w:r>
          <w:rPr>
            <w:noProof/>
            <w:webHidden/>
          </w:rPr>
          <w:tab/>
        </w:r>
        <w:r>
          <w:rPr>
            <w:noProof/>
            <w:webHidden/>
          </w:rPr>
          <w:fldChar w:fldCharType="begin"/>
        </w:r>
        <w:r>
          <w:rPr>
            <w:noProof/>
            <w:webHidden/>
          </w:rPr>
          <w:instrText xml:space="preserve"> PAGEREF _Toc4413955 \h </w:instrText>
        </w:r>
        <w:r>
          <w:rPr>
            <w:noProof/>
            <w:webHidden/>
          </w:rPr>
        </w:r>
        <w:r>
          <w:rPr>
            <w:noProof/>
            <w:webHidden/>
          </w:rPr>
          <w:fldChar w:fldCharType="separate"/>
        </w:r>
        <w:r>
          <w:rPr>
            <w:noProof/>
            <w:webHidden/>
          </w:rPr>
          <w:t>6</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56" w:history="1">
        <w:r w:rsidRPr="000631D2">
          <w:rPr>
            <w:rStyle w:val="Hyperlink"/>
            <w:noProof/>
          </w:rPr>
          <w:t>1.7</w:t>
        </w:r>
        <w:r>
          <w:rPr>
            <w:rFonts w:asciiTheme="minorHAnsi" w:eastAsiaTheme="minorEastAsia" w:hAnsiTheme="minorHAnsi" w:cstheme="minorBidi"/>
            <w:noProof/>
            <w:sz w:val="22"/>
            <w:szCs w:val="22"/>
          </w:rPr>
          <w:tab/>
        </w:r>
        <w:r w:rsidRPr="000631D2">
          <w:rPr>
            <w:rStyle w:val="Hyperlink"/>
            <w:noProof/>
          </w:rPr>
          <w:t>Acknowledgements</w:t>
        </w:r>
        <w:r>
          <w:rPr>
            <w:noProof/>
            <w:webHidden/>
          </w:rPr>
          <w:tab/>
        </w:r>
        <w:r>
          <w:rPr>
            <w:noProof/>
            <w:webHidden/>
          </w:rPr>
          <w:fldChar w:fldCharType="begin"/>
        </w:r>
        <w:r>
          <w:rPr>
            <w:noProof/>
            <w:webHidden/>
          </w:rPr>
          <w:instrText xml:space="preserve"> PAGEREF _Toc4413956 \h </w:instrText>
        </w:r>
        <w:r>
          <w:rPr>
            <w:noProof/>
            <w:webHidden/>
          </w:rPr>
        </w:r>
        <w:r>
          <w:rPr>
            <w:noProof/>
            <w:webHidden/>
          </w:rPr>
          <w:fldChar w:fldCharType="separate"/>
        </w:r>
        <w:r>
          <w:rPr>
            <w:noProof/>
            <w:webHidden/>
          </w:rPr>
          <w:t>7</w:t>
        </w:r>
        <w:r>
          <w:rPr>
            <w:noProof/>
            <w:webHidden/>
          </w:rPr>
          <w:fldChar w:fldCharType="end"/>
        </w:r>
      </w:hyperlink>
    </w:p>
    <w:p w:rsidR="00C5587B" w:rsidRDefault="00C558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13957" w:history="1">
        <w:r w:rsidRPr="000631D2">
          <w:rPr>
            <w:rStyle w:val="Hyperlink"/>
            <w:noProof/>
          </w:rPr>
          <w:t>2</w:t>
        </w:r>
        <w:r>
          <w:rPr>
            <w:rFonts w:asciiTheme="minorHAnsi" w:eastAsiaTheme="minorEastAsia" w:hAnsiTheme="minorHAnsi" w:cstheme="minorBidi"/>
            <w:b w:val="0"/>
            <w:bCs w:val="0"/>
            <w:caps w:val="0"/>
            <w:noProof/>
            <w:sz w:val="22"/>
            <w:szCs w:val="22"/>
          </w:rPr>
          <w:tab/>
        </w:r>
        <w:r w:rsidRPr="000631D2">
          <w:rPr>
            <w:rStyle w:val="Hyperlink"/>
            <w:noProof/>
          </w:rPr>
          <w:t>Harvest Prescriptions</w:t>
        </w:r>
        <w:r>
          <w:rPr>
            <w:noProof/>
            <w:webHidden/>
          </w:rPr>
          <w:tab/>
        </w:r>
        <w:r>
          <w:rPr>
            <w:noProof/>
            <w:webHidden/>
          </w:rPr>
          <w:fldChar w:fldCharType="begin"/>
        </w:r>
        <w:r>
          <w:rPr>
            <w:noProof/>
            <w:webHidden/>
          </w:rPr>
          <w:instrText xml:space="preserve"> PAGEREF _Toc4413957 \h </w:instrText>
        </w:r>
        <w:r>
          <w:rPr>
            <w:noProof/>
            <w:webHidden/>
          </w:rPr>
        </w:r>
        <w:r>
          <w:rPr>
            <w:noProof/>
            <w:webHidden/>
          </w:rPr>
          <w:fldChar w:fldCharType="separate"/>
        </w:r>
        <w:r>
          <w:rPr>
            <w:noProof/>
            <w:webHidden/>
          </w:rPr>
          <w:t>8</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58" w:history="1">
        <w:r w:rsidRPr="000631D2">
          <w:rPr>
            <w:rStyle w:val="Hyperlink"/>
            <w:noProof/>
          </w:rPr>
          <w:t>2.1</w:t>
        </w:r>
        <w:r>
          <w:rPr>
            <w:rFonts w:asciiTheme="minorHAnsi" w:eastAsiaTheme="minorEastAsia" w:hAnsiTheme="minorHAnsi" w:cstheme="minorBidi"/>
            <w:noProof/>
            <w:sz w:val="22"/>
            <w:szCs w:val="22"/>
          </w:rPr>
          <w:tab/>
        </w:r>
        <w:r w:rsidRPr="000631D2">
          <w:rPr>
            <w:rStyle w:val="Hyperlink"/>
            <w:noProof/>
          </w:rPr>
          <w:t>Prescription Keywords</w:t>
        </w:r>
        <w:r>
          <w:rPr>
            <w:noProof/>
            <w:webHidden/>
          </w:rPr>
          <w:tab/>
        </w:r>
        <w:r>
          <w:rPr>
            <w:noProof/>
            <w:webHidden/>
          </w:rPr>
          <w:fldChar w:fldCharType="begin"/>
        </w:r>
        <w:r>
          <w:rPr>
            <w:noProof/>
            <w:webHidden/>
          </w:rPr>
          <w:instrText xml:space="preserve"> PAGEREF _Toc4413958 \h </w:instrText>
        </w:r>
        <w:r>
          <w:rPr>
            <w:noProof/>
            <w:webHidden/>
          </w:rPr>
        </w:r>
        <w:r>
          <w:rPr>
            <w:noProof/>
            <w:webHidden/>
          </w:rPr>
          <w:fldChar w:fldCharType="separate"/>
        </w:r>
        <w:r>
          <w:rPr>
            <w:noProof/>
            <w:webHidden/>
          </w:rPr>
          <w:t>8</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59" w:history="1">
        <w:r w:rsidRPr="000631D2">
          <w:rPr>
            <w:rStyle w:val="Hyperlink"/>
            <w:noProof/>
          </w:rPr>
          <w:t>2.2</w:t>
        </w:r>
        <w:r>
          <w:rPr>
            <w:rFonts w:asciiTheme="minorHAnsi" w:eastAsiaTheme="minorEastAsia" w:hAnsiTheme="minorHAnsi" w:cstheme="minorBidi"/>
            <w:noProof/>
            <w:sz w:val="22"/>
            <w:szCs w:val="22"/>
          </w:rPr>
          <w:tab/>
        </w:r>
        <w:r w:rsidRPr="000631D2">
          <w:rPr>
            <w:rStyle w:val="Hyperlink"/>
            <w:noProof/>
          </w:rPr>
          <w:t>Prescription</w:t>
        </w:r>
        <w:r>
          <w:rPr>
            <w:noProof/>
            <w:webHidden/>
          </w:rPr>
          <w:tab/>
        </w:r>
        <w:r>
          <w:rPr>
            <w:noProof/>
            <w:webHidden/>
          </w:rPr>
          <w:fldChar w:fldCharType="begin"/>
        </w:r>
        <w:r>
          <w:rPr>
            <w:noProof/>
            <w:webHidden/>
          </w:rPr>
          <w:instrText xml:space="preserve"> PAGEREF _Toc4413959 \h </w:instrText>
        </w:r>
        <w:r>
          <w:rPr>
            <w:noProof/>
            <w:webHidden/>
          </w:rPr>
        </w:r>
        <w:r>
          <w:rPr>
            <w:noProof/>
            <w:webHidden/>
          </w:rPr>
          <w:fldChar w:fldCharType="separate"/>
        </w:r>
        <w:r>
          <w:rPr>
            <w:noProof/>
            <w:webHidden/>
          </w:rPr>
          <w:t>9</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60" w:history="1">
        <w:r w:rsidRPr="000631D2">
          <w:rPr>
            <w:rStyle w:val="Hyperlink"/>
            <w:noProof/>
          </w:rPr>
          <w:t>2.3</w:t>
        </w:r>
        <w:r>
          <w:rPr>
            <w:rFonts w:asciiTheme="minorHAnsi" w:eastAsiaTheme="minorEastAsia" w:hAnsiTheme="minorHAnsi" w:cstheme="minorBidi"/>
            <w:noProof/>
            <w:sz w:val="22"/>
            <w:szCs w:val="22"/>
          </w:rPr>
          <w:tab/>
        </w:r>
        <w:r w:rsidRPr="000631D2">
          <w:rPr>
            <w:rStyle w:val="Hyperlink"/>
            <w:noProof/>
          </w:rPr>
          <w:t>Stand Rankings</w:t>
        </w:r>
        <w:r>
          <w:rPr>
            <w:noProof/>
            <w:webHidden/>
          </w:rPr>
          <w:tab/>
        </w:r>
        <w:r>
          <w:rPr>
            <w:noProof/>
            <w:webHidden/>
          </w:rPr>
          <w:fldChar w:fldCharType="begin"/>
        </w:r>
        <w:r>
          <w:rPr>
            <w:noProof/>
            <w:webHidden/>
          </w:rPr>
          <w:instrText xml:space="preserve"> PAGEREF _Toc4413960 \h </w:instrText>
        </w:r>
        <w:r>
          <w:rPr>
            <w:noProof/>
            <w:webHidden/>
          </w:rPr>
        </w:r>
        <w:r>
          <w:rPr>
            <w:noProof/>
            <w:webHidden/>
          </w:rPr>
          <w:fldChar w:fldCharType="separate"/>
        </w:r>
        <w:r>
          <w:rPr>
            <w:noProof/>
            <w:webHidden/>
          </w:rPr>
          <w:t>9</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61" w:history="1">
        <w:r w:rsidRPr="000631D2">
          <w:rPr>
            <w:rStyle w:val="Hyperlink"/>
            <w:noProof/>
          </w:rPr>
          <w:t>2.3.1</w:t>
        </w:r>
        <w:r>
          <w:rPr>
            <w:rFonts w:asciiTheme="minorHAnsi" w:eastAsiaTheme="minorEastAsia" w:hAnsiTheme="minorHAnsi" w:cstheme="minorBidi"/>
            <w:i w:val="0"/>
            <w:iCs w:val="0"/>
            <w:noProof/>
            <w:sz w:val="22"/>
            <w:szCs w:val="22"/>
          </w:rPr>
          <w:tab/>
        </w:r>
        <w:r w:rsidRPr="000631D2">
          <w:rPr>
            <w:rStyle w:val="Hyperlink"/>
            <w:noProof/>
          </w:rPr>
          <w:t>StandRanking</w:t>
        </w:r>
        <w:r>
          <w:rPr>
            <w:noProof/>
            <w:webHidden/>
          </w:rPr>
          <w:tab/>
        </w:r>
        <w:r>
          <w:rPr>
            <w:noProof/>
            <w:webHidden/>
          </w:rPr>
          <w:fldChar w:fldCharType="begin"/>
        </w:r>
        <w:r>
          <w:rPr>
            <w:noProof/>
            <w:webHidden/>
          </w:rPr>
          <w:instrText xml:space="preserve"> PAGEREF _Toc4413961 \h </w:instrText>
        </w:r>
        <w:r>
          <w:rPr>
            <w:noProof/>
            <w:webHidden/>
          </w:rPr>
        </w:r>
        <w:r>
          <w:rPr>
            <w:noProof/>
            <w:webHidden/>
          </w:rPr>
          <w:fldChar w:fldCharType="separate"/>
        </w:r>
        <w:r>
          <w:rPr>
            <w:noProof/>
            <w:webHidden/>
          </w:rPr>
          <w:t>9</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62" w:history="1">
        <w:r w:rsidRPr="000631D2">
          <w:rPr>
            <w:rStyle w:val="Hyperlink"/>
            <w:noProof/>
          </w:rPr>
          <w:t>2.3.2</w:t>
        </w:r>
        <w:r>
          <w:rPr>
            <w:rFonts w:asciiTheme="minorHAnsi" w:eastAsiaTheme="minorEastAsia" w:hAnsiTheme="minorHAnsi" w:cstheme="minorBidi"/>
            <w:i w:val="0"/>
            <w:iCs w:val="0"/>
            <w:noProof/>
            <w:sz w:val="22"/>
            <w:szCs w:val="22"/>
          </w:rPr>
          <w:tab/>
        </w:r>
        <w:r w:rsidRPr="000631D2">
          <w:rPr>
            <w:rStyle w:val="Hyperlink"/>
            <w:noProof/>
          </w:rPr>
          <w:t>Maximum cohort age (keyword: MaxCohortAge)</w:t>
        </w:r>
        <w:r>
          <w:rPr>
            <w:noProof/>
            <w:webHidden/>
          </w:rPr>
          <w:tab/>
        </w:r>
        <w:r>
          <w:rPr>
            <w:noProof/>
            <w:webHidden/>
          </w:rPr>
          <w:fldChar w:fldCharType="begin"/>
        </w:r>
        <w:r>
          <w:rPr>
            <w:noProof/>
            <w:webHidden/>
          </w:rPr>
          <w:instrText xml:space="preserve"> PAGEREF _Toc4413962 \h </w:instrText>
        </w:r>
        <w:r>
          <w:rPr>
            <w:noProof/>
            <w:webHidden/>
          </w:rPr>
        </w:r>
        <w:r>
          <w:rPr>
            <w:noProof/>
            <w:webHidden/>
          </w:rPr>
          <w:fldChar w:fldCharType="separate"/>
        </w:r>
        <w:r>
          <w:rPr>
            <w:noProof/>
            <w:webHidden/>
          </w:rPr>
          <w:t>9</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63" w:history="1">
        <w:r w:rsidRPr="000631D2">
          <w:rPr>
            <w:rStyle w:val="Hyperlink"/>
            <w:noProof/>
          </w:rPr>
          <w:t>2.3.3</w:t>
        </w:r>
        <w:r>
          <w:rPr>
            <w:rFonts w:asciiTheme="minorHAnsi" w:eastAsiaTheme="minorEastAsia" w:hAnsiTheme="minorHAnsi" w:cstheme="minorBidi"/>
            <w:i w:val="0"/>
            <w:iCs w:val="0"/>
            <w:noProof/>
            <w:sz w:val="22"/>
            <w:szCs w:val="22"/>
          </w:rPr>
          <w:tab/>
        </w:r>
        <w:r w:rsidRPr="000631D2">
          <w:rPr>
            <w:rStyle w:val="Hyperlink"/>
            <w:noProof/>
          </w:rPr>
          <w:t>Economic importance (keyword: Economic)</w:t>
        </w:r>
        <w:r>
          <w:rPr>
            <w:noProof/>
            <w:webHidden/>
          </w:rPr>
          <w:tab/>
        </w:r>
        <w:r>
          <w:rPr>
            <w:noProof/>
            <w:webHidden/>
          </w:rPr>
          <w:fldChar w:fldCharType="begin"/>
        </w:r>
        <w:r>
          <w:rPr>
            <w:noProof/>
            <w:webHidden/>
          </w:rPr>
          <w:instrText xml:space="preserve"> PAGEREF _Toc4413963 \h </w:instrText>
        </w:r>
        <w:r>
          <w:rPr>
            <w:noProof/>
            <w:webHidden/>
          </w:rPr>
        </w:r>
        <w:r>
          <w:rPr>
            <w:noProof/>
            <w:webHidden/>
          </w:rPr>
          <w:fldChar w:fldCharType="separate"/>
        </w:r>
        <w:r>
          <w:rPr>
            <w:noProof/>
            <w:webHidden/>
          </w:rPr>
          <w:t>9</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64" w:history="1">
        <w:r w:rsidRPr="000631D2">
          <w:rPr>
            <w:rStyle w:val="Hyperlink"/>
            <w:noProof/>
          </w:rPr>
          <w:t>2.3.4</w:t>
        </w:r>
        <w:r>
          <w:rPr>
            <w:rFonts w:asciiTheme="minorHAnsi" w:eastAsiaTheme="minorEastAsia" w:hAnsiTheme="minorHAnsi" w:cstheme="minorBidi"/>
            <w:i w:val="0"/>
            <w:iCs w:val="0"/>
            <w:noProof/>
            <w:sz w:val="22"/>
            <w:szCs w:val="22"/>
          </w:rPr>
          <w:tab/>
        </w:r>
        <w:r w:rsidRPr="000631D2">
          <w:rPr>
            <w:rStyle w:val="Hyperlink"/>
            <w:noProof/>
          </w:rPr>
          <w:t>Regulate cohort ages (keyword: RegulateAges)</w:t>
        </w:r>
        <w:r>
          <w:rPr>
            <w:noProof/>
            <w:webHidden/>
          </w:rPr>
          <w:tab/>
        </w:r>
        <w:r>
          <w:rPr>
            <w:noProof/>
            <w:webHidden/>
          </w:rPr>
          <w:fldChar w:fldCharType="begin"/>
        </w:r>
        <w:r>
          <w:rPr>
            <w:noProof/>
            <w:webHidden/>
          </w:rPr>
          <w:instrText xml:space="preserve"> PAGEREF _Toc4413964 \h </w:instrText>
        </w:r>
        <w:r>
          <w:rPr>
            <w:noProof/>
            <w:webHidden/>
          </w:rPr>
        </w:r>
        <w:r>
          <w:rPr>
            <w:noProof/>
            <w:webHidden/>
          </w:rPr>
          <w:fldChar w:fldCharType="separate"/>
        </w:r>
        <w:r>
          <w:rPr>
            <w:noProof/>
            <w:webHidden/>
          </w:rPr>
          <w:t>10</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65" w:history="1">
        <w:r w:rsidRPr="000631D2">
          <w:rPr>
            <w:rStyle w:val="Hyperlink"/>
            <w:noProof/>
          </w:rPr>
          <w:t>2.3.5</w:t>
        </w:r>
        <w:r>
          <w:rPr>
            <w:rFonts w:asciiTheme="minorHAnsi" w:eastAsiaTheme="minorEastAsia" w:hAnsiTheme="minorHAnsi" w:cstheme="minorBidi"/>
            <w:i w:val="0"/>
            <w:iCs w:val="0"/>
            <w:noProof/>
            <w:sz w:val="22"/>
            <w:szCs w:val="22"/>
          </w:rPr>
          <w:tab/>
        </w:r>
        <w:r w:rsidRPr="000631D2">
          <w:rPr>
            <w:rStyle w:val="Hyperlink"/>
            <w:noProof/>
          </w:rPr>
          <w:t>Random (keyword: Random)</w:t>
        </w:r>
        <w:r>
          <w:rPr>
            <w:noProof/>
            <w:webHidden/>
          </w:rPr>
          <w:tab/>
        </w:r>
        <w:r>
          <w:rPr>
            <w:noProof/>
            <w:webHidden/>
          </w:rPr>
          <w:fldChar w:fldCharType="begin"/>
        </w:r>
        <w:r>
          <w:rPr>
            <w:noProof/>
            <w:webHidden/>
          </w:rPr>
          <w:instrText xml:space="preserve"> PAGEREF _Toc4413965 \h </w:instrText>
        </w:r>
        <w:r>
          <w:rPr>
            <w:noProof/>
            <w:webHidden/>
          </w:rPr>
        </w:r>
        <w:r>
          <w:rPr>
            <w:noProof/>
            <w:webHidden/>
          </w:rPr>
          <w:fldChar w:fldCharType="separate"/>
        </w:r>
        <w:r>
          <w:rPr>
            <w:noProof/>
            <w:webHidden/>
          </w:rPr>
          <w:t>10</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66" w:history="1">
        <w:r w:rsidRPr="000631D2">
          <w:rPr>
            <w:rStyle w:val="Hyperlink"/>
            <w:noProof/>
          </w:rPr>
          <w:t>2.3.6</w:t>
        </w:r>
        <w:r>
          <w:rPr>
            <w:rFonts w:asciiTheme="minorHAnsi" w:eastAsiaTheme="minorEastAsia" w:hAnsiTheme="minorHAnsi" w:cstheme="minorBidi"/>
            <w:i w:val="0"/>
            <w:iCs w:val="0"/>
            <w:noProof/>
            <w:sz w:val="22"/>
            <w:szCs w:val="22"/>
          </w:rPr>
          <w:tab/>
        </w:r>
        <w:r w:rsidRPr="000631D2">
          <w:rPr>
            <w:rStyle w:val="Hyperlink"/>
            <w:noProof/>
          </w:rPr>
          <w:t>Time Since Disturbance (keyword: TimeSinceDisturbance)</w:t>
        </w:r>
        <w:r>
          <w:rPr>
            <w:noProof/>
            <w:webHidden/>
          </w:rPr>
          <w:tab/>
        </w:r>
        <w:r>
          <w:rPr>
            <w:noProof/>
            <w:webHidden/>
          </w:rPr>
          <w:fldChar w:fldCharType="begin"/>
        </w:r>
        <w:r>
          <w:rPr>
            <w:noProof/>
            <w:webHidden/>
          </w:rPr>
          <w:instrText xml:space="preserve"> PAGEREF _Toc4413966 \h </w:instrText>
        </w:r>
        <w:r>
          <w:rPr>
            <w:noProof/>
            <w:webHidden/>
          </w:rPr>
        </w:r>
        <w:r>
          <w:rPr>
            <w:noProof/>
            <w:webHidden/>
          </w:rPr>
          <w:fldChar w:fldCharType="separate"/>
        </w:r>
        <w:r>
          <w:rPr>
            <w:noProof/>
            <w:webHidden/>
          </w:rPr>
          <w:t>11</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67" w:history="1">
        <w:r w:rsidRPr="000631D2">
          <w:rPr>
            <w:rStyle w:val="Hyperlink"/>
            <w:noProof/>
          </w:rPr>
          <w:t>2.3.7</w:t>
        </w:r>
        <w:r>
          <w:rPr>
            <w:rFonts w:asciiTheme="minorHAnsi" w:eastAsiaTheme="minorEastAsia" w:hAnsiTheme="minorHAnsi" w:cstheme="minorBidi"/>
            <w:i w:val="0"/>
            <w:iCs w:val="0"/>
            <w:noProof/>
            <w:sz w:val="22"/>
            <w:szCs w:val="22"/>
          </w:rPr>
          <w:tab/>
        </w:r>
        <w:r w:rsidRPr="000631D2">
          <w:rPr>
            <w:rStyle w:val="Hyperlink"/>
            <w:noProof/>
          </w:rPr>
          <w:t>Fire hazard (keyword: FireHazard)</w:t>
        </w:r>
        <w:r>
          <w:rPr>
            <w:noProof/>
            <w:webHidden/>
          </w:rPr>
          <w:tab/>
        </w:r>
        <w:r>
          <w:rPr>
            <w:noProof/>
            <w:webHidden/>
          </w:rPr>
          <w:fldChar w:fldCharType="begin"/>
        </w:r>
        <w:r>
          <w:rPr>
            <w:noProof/>
            <w:webHidden/>
          </w:rPr>
          <w:instrText xml:space="preserve"> PAGEREF _Toc4413967 \h </w:instrText>
        </w:r>
        <w:r>
          <w:rPr>
            <w:noProof/>
            <w:webHidden/>
          </w:rPr>
        </w:r>
        <w:r>
          <w:rPr>
            <w:noProof/>
            <w:webHidden/>
          </w:rPr>
          <w:fldChar w:fldCharType="separate"/>
        </w:r>
        <w:r>
          <w:rPr>
            <w:noProof/>
            <w:webHidden/>
          </w:rPr>
          <w:t>11</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68" w:history="1">
        <w:r w:rsidRPr="000631D2">
          <w:rPr>
            <w:rStyle w:val="Hyperlink"/>
            <w:noProof/>
          </w:rPr>
          <w:t>2.4</w:t>
        </w:r>
        <w:r>
          <w:rPr>
            <w:rFonts w:asciiTheme="minorHAnsi" w:eastAsiaTheme="minorEastAsia" w:hAnsiTheme="minorHAnsi" w:cstheme="minorBidi"/>
            <w:noProof/>
            <w:sz w:val="22"/>
            <w:szCs w:val="22"/>
          </w:rPr>
          <w:tab/>
        </w:r>
        <w:r w:rsidRPr="000631D2">
          <w:rPr>
            <w:rStyle w:val="Hyperlink"/>
            <w:noProof/>
          </w:rPr>
          <w:t>Stand Qualifications</w:t>
        </w:r>
        <w:r>
          <w:rPr>
            <w:noProof/>
            <w:webHidden/>
          </w:rPr>
          <w:tab/>
        </w:r>
        <w:r>
          <w:rPr>
            <w:noProof/>
            <w:webHidden/>
          </w:rPr>
          <w:fldChar w:fldCharType="begin"/>
        </w:r>
        <w:r>
          <w:rPr>
            <w:noProof/>
            <w:webHidden/>
          </w:rPr>
          <w:instrText xml:space="preserve"> PAGEREF _Toc4413968 \h </w:instrText>
        </w:r>
        <w:r>
          <w:rPr>
            <w:noProof/>
            <w:webHidden/>
          </w:rPr>
        </w:r>
        <w:r>
          <w:rPr>
            <w:noProof/>
            <w:webHidden/>
          </w:rPr>
          <w:fldChar w:fldCharType="separate"/>
        </w:r>
        <w:r>
          <w:rPr>
            <w:noProof/>
            <w:webHidden/>
          </w:rPr>
          <w:t>12</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69" w:history="1">
        <w:r w:rsidRPr="000631D2">
          <w:rPr>
            <w:rStyle w:val="Hyperlink"/>
            <w:noProof/>
          </w:rPr>
          <w:t>2.4.1</w:t>
        </w:r>
        <w:r>
          <w:rPr>
            <w:rFonts w:asciiTheme="minorHAnsi" w:eastAsiaTheme="minorEastAsia" w:hAnsiTheme="minorHAnsi" w:cstheme="minorBidi"/>
            <w:i w:val="0"/>
            <w:iCs w:val="0"/>
            <w:noProof/>
            <w:sz w:val="22"/>
            <w:szCs w:val="22"/>
          </w:rPr>
          <w:tab/>
        </w:r>
        <w:r w:rsidRPr="000631D2">
          <w:rPr>
            <w:rStyle w:val="Hyperlink"/>
            <w:noProof/>
          </w:rPr>
          <w:t>MinimumAge</w:t>
        </w:r>
        <w:r>
          <w:rPr>
            <w:noProof/>
            <w:webHidden/>
          </w:rPr>
          <w:tab/>
        </w:r>
        <w:r>
          <w:rPr>
            <w:noProof/>
            <w:webHidden/>
          </w:rPr>
          <w:fldChar w:fldCharType="begin"/>
        </w:r>
        <w:r>
          <w:rPr>
            <w:noProof/>
            <w:webHidden/>
          </w:rPr>
          <w:instrText xml:space="preserve"> PAGEREF _Toc4413969 \h </w:instrText>
        </w:r>
        <w:r>
          <w:rPr>
            <w:noProof/>
            <w:webHidden/>
          </w:rPr>
        </w:r>
        <w:r>
          <w:rPr>
            <w:noProof/>
            <w:webHidden/>
          </w:rPr>
          <w:fldChar w:fldCharType="separate"/>
        </w:r>
        <w:r>
          <w:rPr>
            <w:noProof/>
            <w:webHidden/>
          </w:rPr>
          <w:t>12</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70" w:history="1">
        <w:r w:rsidRPr="000631D2">
          <w:rPr>
            <w:rStyle w:val="Hyperlink"/>
            <w:noProof/>
          </w:rPr>
          <w:t>2.4.2</w:t>
        </w:r>
        <w:r>
          <w:rPr>
            <w:rFonts w:asciiTheme="minorHAnsi" w:eastAsiaTheme="minorEastAsia" w:hAnsiTheme="minorHAnsi" w:cstheme="minorBidi"/>
            <w:i w:val="0"/>
            <w:iCs w:val="0"/>
            <w:noProof/>
            <w:sz w:val="22"/>
            <w:szCs w:val="22"/>
          </w:rPr>
          <w:tab/>
        </w:r>
        <w:r w:rsidRPr="000631D2">
          <w:rPr>
            <w:rStyle w:val="Hyperlink"/>
            <w:noProof/>
          </w:rPr>
          <w:t>MaximumAge</w:t>
        </w:r>
        <w:r>
          <w:rPr>
            <w:noProof/>
            <w:webHidden/>
          </w:rPr>
          <w:tab/>
        </w:r>
        <w:r>
          <w:rPr>
            <w:noProof/>
            <w:webHidden/>
          </w:rPr>
          <w:fldChar w:fldCharType="begin"/>
        </w:r>
        <w:r>
          <w:rPr>
            <w:noProof/>
            <w:webHidden/>
          </w:rPr>
          <w:instrText xml:space="preserve"> PAGEREF _Toc4413970 \h </w:instrText>
        </w:r>
        <w:r>
          <w:rPr>
            <w:noProof/>
            <w:webHidden/>
          </w:rPr>
        </w:r>
        <w:r>
          <w:rPr>
            <w:noProof/>
            <w:webHidden/>
          </w:rPr>
          <w:fldChar w:fldCharType="separate"/>
        </w:r>
        <w:r>
          <w:rPr>
            <w:noProof/>
            <w:webHidden/>
          </w:rPr>
          <w:t>12</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71" w:history="1">
        <w:r w:rsidRPr="000631D2">
          <w:rPr>
            <w:rStyle w:val="Hyperlink"/>
            <w:noProof/>
          </w:rPr>
          <w:t>2.4.3</w:t>
        </w:r>
        <w:r>
          <w:rPr>
            <w:rFonts w:asciiTheme="minorHAnsi" w:eastAsiaTheme="minorEastAsia" w:hAnsiTheme="minorHAnsi" w:cstheme="minorBidi"/>
            <w:i w:val="0"/>
            <w:iCs w:val="0"/>
            <w:noProof/>
            <w:sz w:val="22"/>
            <w:szCs w:val="22"/>
          </w:rPr>
          <w:tab/>
        </w:r>
        <w:r w:rsidRPr="000631D2">
          <w:rPr>
            <w:rStyle w:val="Hyperlink"/>
            <w:noProof/>
          </w:rPr>
          <w:t>MinimumTimeSinceLastHarvest</w:t>
        </w:r>
        <w:r>
          <w:rPr>
            <w:noProof/>
            <w:webHidden/>
          </w:rPr>
          <w:tab/>
        </w:r>
        <w:r>
          <w:rPr>
            <w:noProof/>
            <w:webHidden/>
          </w:rPr>
          <w:fldChar w:fldCharType="begin"/>
        </w:r>
        <w:r>
          <w:rPr>
            <w:noProof/>
            <w:webHidden/>
          </w:rPr>
          <w:instrText xml:space="preserve"> PAGEREF _Toc4413971 \h </w:instrText>
        </w:r>
        <w:r>
          <w:rPr>
            <w:noProof/>
            <w:webHidden/>
          </w:rPr>
        </w:r>
        <w:r>
          <w:rPr>
            <w:noProof/>
            <w:webHidden/>
          </w:rPr>
          <w:fldChar w:fldCharType="separate"/>
        </w:r>
        <w:r>
          <w:rPr>
            <w:noProof/>
            <w:webHidden/>
          </w:rPr>
          <w:t>13</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72" w:history="1">
        <w:r w:rsidRPr="000631D2">
          <w:rPr>
            <w:rStyle w:val="Hyperlink"/>
            <w:noProof/>
          </w:rPr>
          <w:t>2.4.4</w:t>
        </w:r>
        <w:r>
          <w:rPr>
            <w:rFonts w:asciiTheme="minorHAnsi" w:eastAsiaTheme="minorEastAsia" w:hAnsiTheme="minorHAnsi" w:cstheme="minorBidi"/>
            <w:i w:val="0"/>
            <w:iCs w:val="0"/>
            <w:noProof/>
            <w:sz w:val="22"/>
            <w:szCs w:val="22"/>
          </w:rPr>
          <w:tab/>
        </w:r>
        <w:r w:rsidRPr="000631D2">
          <w:rPr>
            <w:rStyle w:val="Hyperlink"/>
            <w:noProof/>
          </w:rPr>
          <w:t>Adjacency constraints</w:t>
        </w:r>
        <w:r>
          <w:rPr>
            <w:noProof/>
            <w:webHidden/>
          </w:rPr>
          <w:tab/>
        </w:r>
        <w:r>
          <w:rPr>
            <w:noProof/>
            <w:webHidden/>
          </w:rPr>
          <w:fldChar w:fldCharType="begin"/>
        </w:r>
        <w:r>
          <w:rPr>
            <w:noProof/>
            <w:webHidden/>
          </w:rPr>
          <w:instrText xml:space="preserve"> PAGEREF _Toc4413972 \h </w:instrText>
        </w:r>
        <w:r>
          <w:rPr>
            <w:noProof/>
            <w:webHidden/>
          </w:rPr>
        </w:r>
        <w:r>
          <w:rPr>
            <w:noProof/>
            <w:webHidden/>
          </w:rPr>
          <w:fldChar w:fldCharType="separate"/>
        </w:r>
        <w:r>
          <w:rPr>
            <w:noProof/>
            <w:webHidden/>
          </w:rPr>
          <w:t>13</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73" w:history="1">
        <w:r w:rsidRPr="000631D2">
          <w:rPr>
            <w:rStyle w:val="Hyperlink"/>
            <w:noProof/>
          </w:rPr>
          <w:t>2.4.5</w:t>
        </w:r>
        <w:r>
          <w:rPr>
            <w:rFonts w:asciiTheme="minorHAnsi" w:eastAsiaTheme="minorEastAsia" w:hAnsiTheme="minorHAnsi" w:cstheme="minorBidi"/>
            <w:i w:val="0"/>
            <w:iCs w:val="0"/>
            <w:noProof/>
            <w:sz w:val="22"/>
            <w:szCs w:val="22"/>
          </w:rPr>
          <w:tab/>
        </w:r>
        <w:r w:rsidRPr="000631D2">
          <w:rPr>
            <w:rStyle w:val="Hyperlink"/>
            <w:noProof/>
          </w:rPr>
          <w:t>Forest Type</w:t>
        </w:r>
        <w:r>
          <w:rPr>
            <w:noProof/>
            <w:webHidden/>
          </w:rPr>
          <w:tab/>
        </w:r>
        <w:r>
          <w:rPr>
            <w:noProof/>
            <w:webHidden/>
          </w:rPr>
          <w:fldChar w:fldCharType="begin"/>
        </w:r>
        <w:r>
          <w:rPr>
            <w:noProof/>
            <w:webHidden/>
          </w:rPr>
          <w:instrText xml:space="preserve"> PAGEREF _Toc4413973 \h </w:instrText>
        </w:r>
        <w:r>
          <w:rPr>
            <w:noProof/>
            <w:webHidden/>
          </w:rPr>
        </w:r>
        <w:r>
          <w:rPr>
            <w:noProof/>
            <w:webHidden/>
          </w:rPr>
          <w:fldChar w:fldCharType="separate"/>
        </w:r>
        <w:r>
          <w:rPr>
            <w:noProof/>
            <w:webHidden/>
          </w:rPr>
          <w:t>13</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74" w:history="1">
        <w:r w:rsidRPr="000631D2">
          <w:rPr>
            <w:rStyle w:val="Hyperlink"/>
            <w:noProof/>
          </w:rPr>
          <w:t>2.4.6</w:t>
        </w:r>
        <w:r>
          <w:rPr>
            <w:rFonts w:asciiTheme="minorHAnsi" w:eastAsiaTheme="minorEastAsia" w:hAnsiTheme="minorHAnsi" w:cstheme="minorBidi"/>
            <w:i w:val="0"/>
            <w:iCs w:val="0"/>
            <w:noProof/>
            <w:sz w:val="22"/>
            <w:szCs w:val="22"/>
          </w:rPr>
          <w:tab/>
        </w:r>
        <w:r w:rsidRPr="000631D2">
          <w:rPr>
            <w:rStyle w:val="Hyperlink"/>
            <w:noProof/>
          </w:rPr>
          <w:t>Pre-salvage years (keyword: PresalvageYears)</w:t>
        </w:r>
        <w:r>
          <w:rPr>
            <w:noProof/>
            <w:webHidden/>
          </w:rPr>
          <w:tab/>
        </w:r>
        <w:r>
          <w:rPr>
            <w:noProof/>
            <w:webHidden/>
          </w:rPr>
          <w:fldChar w:fldCharType="begin"/>
        </w:r>
        <w:r>
          <w:rPr>
            <w:noProof/>
            <w:webHidden/>
          </w:rPr>
          <w:instrText xml:space="preserve"> PAGEREF _Toc4413974 \h </w:instrText>
        </w:r>
        <w:r>
          <w:rPr>
            <w:noProof/>
            <w:webHidden/>
          </w:rPr>
        </w:r>
        <w:r>
          <w:rPr>
            <w:noProof/>
            <w:webHidden/>
          </w:rPr>
          <w:fldChar w:fldCharType="separate"/>
        </w:r>
        <w:r>
          <w:rPr>
            <w:noProof/>
            <w:webHidden/>
          </w:rPr>
          <w:t>14</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75" w:history="1">
        <w:r w:rsidRPr="000631D2">
          <w:rPr>
            <w:rStyle w:val="Hyperlink"/>
            <w:noProof/>
          </w:rPr>
          <w:t>2.5</w:t>
        </w:r>
        <w:r>
          <w:rPr>
            <w:rFonts w:asciiTheme="minorHAnsi" w:eastAsiaTheme="minorEastAsia" w:hAnsiTheme="minorHAnsi" w:cstheme="minorBidi"/>
            <w:noProof/>
            <w:sz w:val="22"/>
            <w:szCs w:val="22"/>
          </w:rPr>
          <w:tab/>
        </w:r>
        <w:r w:rsidRPr="000631D2">
          <w:rPr>
            <w:rStyle w:val="Hyperlink"/>
            <w:noProof/>
          </w:rPr>
          <w:t>Site Selection</w:t>
        </w:r>
        <w:r>
          <w:rPr>
            <w:noProof/>
            <w:webHidden/>
          </w:rPr>
          <w:tab/>
        </w:r>
        <w:r>
          <w:rPr>
            <w:noProof/>
            <w:webHidden/>
          </w:rPr>
          <w:fldChar w:fldCharType="begin"/>
        </w:r>
        <w:r>
          <w:rPr>
            <w:noProof/>
            <w:webHidden/>
          </w:rPr>
          <w:instrText xml:space="preserve"> PAGEREF _Toc4413975 \h </w:instrText>
        </w:r>
        <w:r>
          <w:rPr>
            <w:noProof/>
            <w:webHidden/>
          </w:rPr>
        </w:r>
        <w:r>
          <w:rPr>
            <w:noProof/>
            <w:webHidden/>
          </w:rPr>
          <w:fldChar w:fldCharType="separate"/>
        </w:r>
        <w:r>
          <w:rPr>
            <w:noProof/>
            <w:webHidden/>
          </w:rPr>
          <w:t>15</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76" w:history="1">
        <w:r w:rsidRPr="000631D2">
          <w:rPr>
            <w:rStyle w:val="Hyperlink"/>
            <w:noProof/>
          </w:rPr>
          <w:t>2.5.1</w:t>
        </w:r>
        <w:r>
          <w:rPr>
            <w:rFonts w:asciiTheme="minorHAnsi" w:eastAsiaTheme="minorEastAsia" w:hAnsiTheme="minorHAnsi" w:cstheme="minorBidi"/>
            <w:i w:val="0"/>
            <w:iCs w:val="0"/>
            <w:noProof/>
            <w:sz w:val="22"/>
            <w:szCs w:val="22"/>
          </w:rPr>
          <w:tab/>
        </w:r>
        <w:r w:rsidRPr="000631D2">
          <w:rPr>
            <w:rStyle w:val="Hyperlink"/>
            <w:noProof/>
          </w:rPr>
          <w:t>SiteSelection</w:t>
        </w:r>
        <w:r>
          <w:rPr>
            <w:noProof/>
            <w:webHidden/>
          </w:rPr>
          <w:tab/>
        </w:r>
        <w:r>
          <w:rPr>
            <w:noProof/>
            <w:webHidden/>
          </w:rPr>
          <w:fldChar w:fldCharType="begin"/>
        </w:r>
        <w:r>
          <w:rPr>
            <w:noProof/>
            <w:webHidden/>
          </w:rPr>
          <w:instrText xml:space="preserve"> PAGEREF _Toc4413976 \h </w:instrText>
        </w:r>
        <w:r>
          <w:rPr>
            <w:noProof/>
            <w:webHidden/>
          </w:rPr>
        </w:r>
        <w:r>
          <w:rPr>
            <w:noProof/>
            <w:webHidden/>
          </w:rPr>
          <w:fldChar w:fldCharType="separate"/>
        </w:r>
        <w:r>
          <w:rPr>
            <w:noProof/>
            <w:webHidden/>
          </w:rPr>
          <w:t>15</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77" w:history="1">
        <w:r w:rsidRPr="000631D2">
          <w:rPr>
            <w:rStyle w:val="Hyperlink"/>
            <w:noProof/>
          </w:rPr>
          <w:t>2.5.2</w:t>
        </w:r>
        <w:r>
          <w:rPr>
            <w:rFonts w:asciiTheme="minorHAnsi" w:eastAsiaTheme="minorEastAsia" w:hAnsiTheme="minorHAnsi" w:cstheme="minorBidi"/>
            <w:i w:val="0"/>
            <w:iCs w:val="0"/>
            <w:noProof/>
            <w:sz w:val="22"/>
            <w:szCs w:val="22"/>
          </w:rPr>
          <w:tab/>
        </w:r>
        <w:r w:rsidRPr="000631D2">
          <w:rPr>
            <w:rStyle w:val="Hyperlink"/>
            <w:noProof/>
          </w:rPr>
          <w:t>Complete Stand (keyword: Complete)</w:t>
        </w:r>
        <w:r>
          <w:rPr>
            <w:noProof/>
            <w:webHidden/>
          </w:rPr>
          <w:tab/>
        </w:r>
        <w:r>
          <w:rPr>
            <w:noProof/>
            <w:webHidden/>
          </w:rPr>
          <w:fldChar w:fldCharType="begin"/>
        </w:r>
        <w:r>
          <w:rPr>
            <w:noProof/>
            <w:webHidden/>
          </w:rPr>
          <w:instrText xml:space="preserve"> PAGEREF _Toc4413977 \h </w:instrText>
        </w:r>
        <w:r>
          <w:rPr>
            <w:noProof/>
            <w:webHidden/>
          </w:rPr>
        </w:r>
        <w:r>
          <w:rPr>
            <w:noProof/>
            <w:webHidden/>
          </w:rPr>
          <w:fldChar w:fldCharType="separate"/>
        </w:r>
        <w:r>
          <w:rPr>
            <w:noProof/>
            <w:webHidden/>
          </w:rPr>
          <w:t>15</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78" w:history="1">
        <w:r w:rsidRPr="000631D2">
          <w:rPr>
            <w:rStyle w:val="Hyperlink"/>
            <w:noProof/>
          </w:rPr>
          <w:t>2.5.3</w:t>
        </w:r>
        <w:r>
          <w:rPr>
            <w:rFonts w:asciiTheme="minorHAnsi" w:eastAsiaTheme="minorEastAsia" w:hAnsiTheme="minorHAnsi" w:cstheme="minorBidi"/>
            <w:i w:val="0"/>
            <w:iCs w:val="0"/>
            <w:noProof/>
            <w:sz w:val="22"/>
            <w:szCs w:val="22"/>
          </w:rPr>
          <w:tab/>
        </w:r>
        <w:r w:rsidRPr="000631D2">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_Toc4413978 \h </w:instrText>
        </w:r>
        <w:r>
          <w:rPr>
            <w:noProof/>
            <w:webHidden/>
          </w:rPr>
        </w:r>
        <w:r>
          <w:rPr>
            <w:noProof/>
            <w:webHidden/>
          </w:rPr>
          <w:fldChar w:fldCharType="separate"/>
        </w:r>
        <w:r>
          <w:rPr>
            <w:noProof/>
            <w:webHidden/>
          </w:rPr>
          <w:t>15</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79" w:history="1">
        <w:r w:rsidRPr="000631D2">
          <w:rPr>
            <w:rStyle w:val="Hyperlink"/>
            <w:noProof/>
          </w:rPr>
          <w:t>2.5.4</w:t>
        </w:r>
        <w:r>
          <w:rPr>
            <w:rFonts w:asciiTheme="minorHAnsi" w:eastAsiaTheme="minorEastAsia" w:hAnsiTheme="minorHAnsi" w:cstheme="minorBidi"/>
            <w:i w:val="0"/>
            <w:iCs w:val="0"/>
            <w:noProof/>
            <w:sz w:val="22"/>
            <w:szCs w:val="22"/>
          </w:rPr>
          <w:tab/>
        </w:r>
        <w:r w:rsidRPr="000631D2">
          <w:rPr>
            <w:rStyle w:val="Hyperlink"/>
            <w:noProof/>
          </w:rPr>
          <w:t>Target Harvest Size</w:t>
        </w:r>
        <w:r>
          <w:rPr>
            <w:noProof/>
            <w:webHidden/>
          </w:rPr>
          <w:tab/>
        </w:r>
        <w:r>
          <w:rPr>
            <w:noProof/>
            <w:webHidden/>
          </w:rPr>
          <w:fldChar w:fldCharType="begin"/>
        </w:r>
        <w:r>
          <w:rPr>
            <w:noProof/>
            <w:webHidden/>
          </w:rPr>
          <w:instrText xml:space="preserve"> PAGEREF _Toc4413979 \h </w:instrText>
        </w:r>
        <w:r>
          <w:rPr>
            <w:noProof/>
            <w:webHidden/>
          </w:rPr>
        </w:r>
        <w:r>
          <w:rPr>
            <w:noProof/>
            <w:webHidden/>
          </w:rPr>
          <w:fldChar w:fldCharType="separate"/>
        </w:r>
        <w:r>
          <w:rPr>
            <w:noProof/>
            <w:webHidden/>
          </w:rPr>
          <w:t>15</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80" w:history="1">
        <w:r w:rsidRPr="000631D2">
          <w:rPr>
            <w:rStyle w:val="Hyperlink"/>
            <w:noProof/>
          </w:rPr>
          <w:t>2.5.5</w:t>
        </w:r>
        <w:r>
          <w:rPr>
            <w:rFonts w:asciiTheme="minorHAnsi" w:eastAsiaTheme="minorEastAsia" w:hAnsiTheme="minorHAnsi" w:cstheme="minorBidi"/>
            <w:i w:val="0"/>
            <w:iCs w:val="0"/>
            <w:noProof/>
            <w:sz w:val="22"/>
            <w:szCs w:val="22"/>
          </w:rPr>
          <w:tab/>
        </w:r>
        <w:r w:rsidRPr="000631D2">
          <w:rPr>
            <w:rStyle w:val="Hyperlink"/>
            <w:noProof/>
          </w:rPr>
          <w:t>Patch Cutting (Group Selection)</w:t>
        </w:r>
        <w:r>
          <w:rPr>
            <w:noProof/>
            <w:webHidden/>
          </w:rPr>
          <w:tab/>
        </w:r>
        <w:r>
          <w:rPr>
            <w:noProof/>
            <w:webHidden/>
          </w:rPr>
          <w:fldChar w:fldCharType="begin"/>
        </w:r>
        <w:r>
          <w:rPr>
            <w:noProof/>
            <w:webHidden/>
          </w:rPr>
          <w:instrText xml:space="preserve"> PAGEREF _Toc4413980 \h </w:instrText>
        </w:r>
        <w:r>
          <w:rPr>
            <w:noProof/>
            <w:webHidden/>
          </w:rPr>
        </w:r>
        <w:r>
          <w:rPr>
            <w:noProof/>
            <w:webHidden/>
          </w:rPr>
          <w:fldChar w:fldCharType="separate"/>
        </w:r>
        <w:r>
          <w:rPr>
            <w:noProof/>
            <w:webHidden/>
          </w:rPr>
          <w:t>16</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81" w:history="1">
        <w:r w:rsidRPr="000631D2">
          <w:rPr>
            <w:rStyle w:val="Hyperlink"/>
            <w:noProof/>
          </w:rPr>
          <w:t>2.6</w:t>
        </w:r>
        <w:r>
          <w:rPr>
            <w:rFonts w:asciiTheme="minorHAnsi" w:eastAsiaTheme="minorEastAsia" w:hAnsiTheme="minorHAnsi" w:cstheme="minorBidi"/>
            <w:noProof/>
            <w:sz w:val="22"/>
            <w:szCs w:val="22"/>
          </w:rPr>
          <w:tab/>
        </w:r>
        <w:r w:rsidRPr="000631D2">
          <w:rPr>
            <w:rStyle w:val="Hyperlink"/>
            <w:noProof/>
          </w:rPr>
          <w:t>Cohort Removal List</w:t>
        </w:r>
        <w:r>
          <w:rPr>
            <w:noProof/>
            <w:webHidden/>
          </w:rPr>
          <w:tab/>
        </w:r>
        <w:r>
          <w:rPr>
            <w:noProof/>
            <w:webHidden/>
          </w:rPr>
          <w:fldChar w:fldCharType="begin"/>
        </w:r>
        <w:r>
          <w:rPr>
            <w:noProof/>
            <w:webHidden/>
          </w:rPr>
          <w:instrText xml:space="preserve"> PAGEREF _Toc4413981 \h </w:instrText>
        </w:r>
        <w:r>
          <w:rPr>
            <w:noProof/>
            <w:webHidden/>
          </w:rPr>
        </w:r>
        <w:r>
          <w:rPr>
            <w:noProof/>
            <w:webHidden/>
          </w:rPr>
          <w:fldChar w:fldCharType="separate"/>
        </w:r>
        <w:r>
          <w:rPr>
            <w:noProof/>
            <w:webHidden/>
          </w:rPr>
          <w:t>17</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82" w:history="1">
        <w:r w:rsidRPr="000631D2">
          <w:rPr>
            <w:rStyle w:val="Hyperlink"/>
            <w:noProof/>
          </w:rPr>
          <w:t>2.6.1</w:t>
        </w:r>
        <w:r>
          <w:rPr>
            <w:rFonts w:asciiTheme="minorHAnsi" w:eastAsiaTheme="minorEastAsia" w:hAnsiTheme="minorHAnsi" w:cstheme="minorBidi"/>
            <w:i w:val="0"/>
            <w:iCs w:val="0"/>
            <w:noProof/>
            <w:sz w:val="22"/>
            <w:szCs w:val="22"/>
          </w:rPr>
          <w:tab/>
        </w:r>
        <w:r w:rsidRPr="000631D2">
          <w:rPr>
            <w:rStyle w:val="Hyperlink"/>
            <w:noProof/>
          </w:rPr>
          <w:t>CohortsRemoved</w:t>
        </w:r>
        <w:r>
          <w:rPr>
            <w:noProof/>
            <w:webHidden/>
          </w:rPr>
          <w:tab/>
        </w:r>
        <w:r>
          <w:rPr>
            <w:noProof/>
            <w:webHidden/>
          </w:rPr>
          <w:fldChar w:fldCharType="begin"/>
        </w:r>
        <w:r>
          <w:rPr>
            <w:noProof/>
            <w:webHidden/>
          </w:rPr>
          <w:instrText xml:space="preserve"> PAGEREF _Toc4413982 \h </w:instrText>
        </w:r>
        <w:r>
          <w:rPr>
            <w:noProof/>
            <w:webHidden/>
          </w:rPr>
        </w:r>
        <w:r>
          <w:rPr>
            <w:noProof/>
            <w:webHidden/>
          </w:rPr>
          <w:fldChar w:fldCharType="separate"/>
        </w:r>
        <w:r>
          <w:rPr>
            <w:noProof/>
            <w:webHidden/>
          </w:rPr>
          <w:t>17</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83" w:history="1">
        <w:r w:rsidRPr="000631D2">
          <w:rPr>
            <w:rStyle w:val="Hyperlink"/>
            <w:noProof/>
          </w:rPr>
          <w:t>2.6.2</w:t>
        </w:r>
        <w:r>
          <w:rPr>
            <w:rFonts w:asciiTheme="minorHAnsi" w:eastAsiaTheme="minorEastAsia" w:hAnsiTheme="minorHAnsi" w:cstheme="minorBidi"/>
            <w:i w:val="0"/>
            <w:iCs w:val="0"/>
            <w:noProof/>
            <w:sz w:val="22"/>
            <w:szCs w:val="22"/>
          </w:rPr>
          <w:tab/>
        </w:r>
        <w:r w:rsidRPr="000631D2">
          <w:rPr>
            <w:rStyle w:val="Hyperlink"/>
            <w:noProof/>
          </w:rPr>
          <w:t>Plant</w:t>
        </w:r>
        <w:r>
          <w:rPr>
            <w:noProof/>
            <w:webHidden/>
          </w:rPr>
          <w:tab/>
        </w:r>
        <w:r>
          <w:rPr>
            <w:noProof/>
            <w:webHidden/>
          </w:rPr>
          <w:fldChar w:fldCharType="begin"/>
        </w:r>
        <w:r>
          <w:rPr>
            <w:noProof/>
            <w:webHidden/>
          </w:rPr>
          <w:instrText xml:space="preserve"> PAGEREF _Toc4413983 \h </w:instrText>
        </w:r>
        <w:r>
          <w:rPr>
            <w:noProof/>
            <w:webHidden/>
          </w:rPr>
        </w:r>
        <w:r>
          <w:rPr>
            <w:noProof/>
            <w:webHidden/>
          </w:rPr>
          <w:fldChar w:fldCharType="separate"/>
        </w:r>
        <w:r>
          <w:rPr>
            <w:noProof/>
            <w:webHidden/>
          </w:rPr>
          <w:t>18</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84" w:history="1">
        <w:r w:rsidRPr="000631D2">
          <w:rPr>
            <w:rStyle w:val="Hyperlink"/>
            <w:noProof/>
          </w:rPr>
          <w:t>2.7</w:t>
        </w:r>
        <w:r>
          <w:rPr>
            <w:rFonts w:asciiTheme="minorHAnsi" w:eastAsiaTheme="minorEastAsia" w:hAnsiTheme="minorHAnsi" w:cstheme="minorBidi"/>
            <w:noProof/>
            <w:sz w:val="22"/>
            <w:szCs w:val="22"/>
          </w:rPr>
          <w:tab/>
        </w:r>
        <w:r w:rsidRPr="000631D2">
          <w:rPr>
            <w:rStyle w:val="Hyperlink"/>
            <w:noProof/>
          </w:rPr>
          <w:t>Repeated Prescriptions</w:t>
        </w:r>
        <w:r>
          <w:rPr>
            <w:noProof/>
            <w:webHidden/>
          </w:rPr>
          <w:tab/>
        </w:r>
        <w:r>
          <w:rPr>
            <w:noProof/>
            <w:webHidden/>
          </w:rPr>
          <w:fldChar w:fldCharType="begin"/>
        </w:r>
        <w:r>
          <w:rPr>
            <w:noProof/>
            <w:webHidden/>
          </w:rPr>
          <w:instrText xml:space="preserve"> PAGEREF _Toc4413984 \h </w:instrText>
        </w:r>
        <w:r>
          <w:rPr>
            <w:noProof/>
            <w:webHidden/>
          </w:rPr>
        </w:r>
        <w:r>
          <w:rPr>
            <w:noProof/>
            <w:webHidden/>
          </w:rPr>
          <w:fldChar w:fldCharType="separate"/>
        </w:r>
        <w:r>
          <w:rPr>
            <w:noProof/>
            <w:webHidden/>
          </w:rPr>
          <w:t>18</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85" w:history="1">
        <w:r w:rsidRPr="000631D2">
          <w:rPr>
            <w:rStyle w:val="Hyperlink"/>
            <w:noProof/>
          </w:rPr>
          <w:t>2.7.1</w:t>
        </w:r>
        <w:r>
          <w:rPr>
            <w:rFonts w:asciiTheme="minorHAnsi" w:eastAsiaTheme="minorEastAsia" w:hAnsiTheme="minorHAnsi" w:cstheme="minorBidi"/>
            <w:i w:val="0"/>
            <w:iCs w:val="0"/>
            <w:noProof/>
            <w:sz w:val="22"/>
            <w:szCs w:val="22"/>
          </w:rPr>
          <w:tab/>
        </w:r>
        <w:r w:rsidRPr="000631D2">
          <w:rPr>
            <w:rStyle w:val="Hyperlink"/>
            <w:noProof/>
          </w:rPr>
          <w:t>Single Repeat Harvests</w:t>
        </w:r>
        <w:r>
          <w:rPr>
            <w:noProof/>
            <w:webHidden/>
          </w:rPr>
          <w:tab/>
        </w:r>
        <w:r>
          <w:rPr>
            <w:noProof/>
            <w:webHidden/>
          </w:rPr>
          <w:fldChar w:fldCharType="begin"/>
        </w:r>
        <w:r>
          <w:rPr>
            <w:noProof/>
            <w:webHidden/>
          </w:rPr>
          <w:instrText xml:space="preserve"> PAGEREF _Toc4413985 \h </w:instrText>
        </w:r>
        <w:r>
          <w:rPr>
            <w:noProof/>
            <w:webHidden/>
          </w:rPr>
        </w:r>
        <w:r>
          <w:rPr>
            <w:noProof/>
            <w:webHidden/>
          </w:rPr>
          <w:fldChar w:fldCharType="separate"/>
        </w:r>
        <w:r>
          <w:rPr>
            <w:noProof/>
            <w:webHidden/>
          </w:rPr>
          <w:t>19</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86" w:history="1">
        <w:r w:rsidRPr="000631D2">
          <w:rPr>
            <w:rStyle w:val="Hyperlink"/>
            <w:noProof/>
          </w:rPr>
          <w:t>2.7.2</w:t>
        </w:r>
        <w:r>
          <w:rPr>
            <w:rFonts w:asciiTheme="minorHAnsi" w:eastAsiaTheme="minorEastAsia" w:hAnsiTheme="minorHAnsi" w:cstheme="minorBidi"/>
            <w:i w:val="0"/>
            <w:iCs w:val="0"/>
            <w:noProof/>
            <w:sz w:val="22"/>
            <w:szCs w:val="22"/>
          </w:rPr>
          <w:tab/>
        </w:r>
        <w:r w:rsidRPr="000631D2">
          <w:rPr>
            <w:rStyle w:val="Hyperlink"/>
            <w:noProof/>
          </w:rPr>
          <w:t>Multiple Repeat Harvests</w:t>
        </w:r>
        <w:r>
          <w:rPr>
            <w:noProof/>
            <w:webHidden/>
          </w:rPr>
          <w:tab/>
        </w:r>
        <w:r>
          <w:rPr>
            <w:noProof/>
            <w:webHidden/>
          </w:rPr>
          <w:fldChar w:fldCharType="begin"/>
        </w:r>
        <w:r>
          <w:rPr>
            <w:noProof/>
            <w:webHidden/>
          </w:rPr>
          <w:instrText xml:space="preserve"> PAGEREF _Toc4413986 \h </w:instrText>
        </w:r>
        <w:r>
          <w:rPr>
            <w:noProof/>
            <w:webHidden/>
          </w:rPr>
        </w:r>
        <w:r>
          <w:rPr>
            <w:noProof/>
            <w:webHidden/>
          </w:rPr>
          <w:fldChar w:fldCharType="separate"/>
        </w:r>
        <w:r>
          <w:rPr>
            <w:noProof/>
            <w:webHidden/>
          </w:rPr>
          <w:t>19</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87" w:history="1">
        <w:r w:rsidRPr="000631D2">
          <w:rPr>
            <w:rStyle w:val="Hyperlink"/>
            <w:noProof/>
          </w:rPr>
          <w:t>2.8</w:t>
        </w:r>
        <w:r>
          <w:rPr>
            <w:rFonts w:asciiTheme="minorHAnsi" w:eastAsiaTheme="minorEastAsia" w:hAnsiTheme="minorHAnsi" w:cstheme="minorBidi"/>
            <w:noProof/>
            <w:sz w:val="22"/>
            <w:szCs w:val="22"/>
          </w:rPr>
          <w:tab/>
        </w:r>
        <w:r w:rsidRPr="000631D2">
          <w:rPr>
            <w:rStyle w:val="Hyperlink"/>
            <w:noProof/>
          </w:rPr>
          <w:t>Other Prescription Parameters</w:t>
        </w:r>
        <w:r>
          <w:rPr>
            <w:noProof/>
            <w:webHidden/>
          </w:rPr>
          <w:tab/>
        </w:r>
        <w:r>
          <w:rPr>
            <w:noProof/>
            <w:webHidden/>
          </w:rPr>
          <w:fldChar w:fldCharType="begin"/>
        </w:r>
        <w:r>
          <w:rPr>
            <w:noProof/>
            <w:webHidden/>
          </w:rPr>
          <w:instrText xml:space="preserve"> PAGEREF _Toc4413987 \h </w:instrText>
        </w:r>
        <w:r>
          <w:rPr>
            <w:noProof/>
            <w:webHidden/>
          </w:rPr>
        </w:r>
        <w:r>
          <w:rPr>
            <w:noProof/>
            <w:webHidden/>
          </w:rPr>
          <w:fldChar w:fldCharType="separate"/>
        </w:r>
        <w:r>
          <w:rPr>
            <w:noProof/>
            <w:webHidden/>
          </w:rPr>
          <w:t>20</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88" w:history="1">
        <w:r w:rsidRPr="000631D2">
          <w:rPr>
            <w:rStyle w:val="Hyperlink"/>
            <w:noProof/>
          </w:rPr>
          <w:t>2.8.1</w:t>
        </w:r>
        <w:r>
          <w:rPr>
            <w:rFonts w:asciiTheme="minorHAnsi" w:eastAsiaTheme="minorEastAsia" w:hAnsiTheme="minorHAnsi" w:cstheme="minorBidi"/>
            <w:i w:val="0"/>
            <w:iCs w:val="0"/>
            <w:noProof/>
            <w:sz w:val="22"/>
            <w:szCs w:val="22"/>
          </w:rPr>
          <w:tab/>
        </w:r>
        <w:r w:rsidRPr="000631D2">
          <w:rPr>
            <w:rStyle w:val="Hyperlink"/>
            <w:noProof/>
          </w:rPr>
          <w:t>MinTimeSinceDamage</w:t>
        </w:r>
        <w:r>
          <w:rPr>
            <w:noProof/>
            <w:webHidden/>
          </w:rPr>
          <w:tab/>
        </w:r>
        <w:r>
          <w:rPr>
            <w:noProof/>
            <w:webHidden/>
          </w:rPr>
          <w:fldChar w:fldCharType="begin"/>
        </w:r>
        <w:r>
          <w:rPr>
            <w:noProof/>
            <w:webHidden/>
          </w:rPr>
          <w:instrText xml:space="preserve"> PAGEREF _Toc4413988 \h </w:instrText>
        </w:r>
        <w:r>
          <w:rPr>
            <w:noProof/>
            <w:webHidden/>
          </w:rPr>
        </w:r>
        <w:r>
          <w:rPr>
            <w:noProof/>
            <w:webHidden/>
          </w:rPr>
          <w:fldChar w:fldCharType="separate"/>
        </w:r>
        <w:r>
          <w:rPr>
            <w:noProof/>
            <w:webHidden/>
          </w:rPr>
          <w:t>20</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89" w:history="1">
        <w:r w:rsidRPr="000631D2">
          <w:rPr>
            <w:rStyle w:val="Hyperlink"/>
            <w:noProof/>
          </w:rPr>
          <w:t>2.8.2</w:t>
        </w:r>
        <w:r>
          <w:rPr>
            <w:rFonts w:asciiTheme="minorHAnsi" w:eastAsiaTheme="minorEastAsia" w:hAnsiTheme="minorHAnsi" w:cstheme="minorBidi"/>
            <w:i w:val="0"/>
            <w:iCs w:val="0"/>
            <w:noProof/>
            <w:sz w:val="22"/>
            <w:szCs w:val="22"/>
          </w:rPr>
          <w:tab/>
        </w:r>
        <w:r w:rsidRPr="000631D2">
          <w:rPr>
            <w:rStyle w:val="Hyperlink"/>
            <w:noProof/>
          </w:rPr>
          <w:t>PreventEstablishment</w:t>
        </w:r>
        <w:r>
          <w:rPr>
            <w:noProof/>
            <w:webHidden/>
          </w:rPr>
          <w:tab/>
        </w:r>
        <w:r>
          <w:rPr>
            <w:noProof/>
            <w:webHidden/>
          </w:rPr>
          <w:fldChar w:fldCharType="begin"/>
        </w:r>
        <w:r>
          <w:rPr>
            <w:noProof/>
            <w:webHidden/>
          </w:rPr>
          <w:instrText xml:space="preserve"> PAGEREF _Toc4413989 \h </w:instrText>
        </w:r>
        <w:r>
          <w:rPr>
            <w:noProof/>
            <w:webHidden/>
          </w:rPr>
        </w:r>
        <w:r>
          <w:rPr>
            <w:noProof/>
            <w:webHidden/>
          </w:rPr>
          <w:fldChar w:fldCharType="separate"/>
        </w:r>
        <w:r>
          <w:rPr>
            <w:noProof/>
            <w:webHidden/>
          </w:rPr>
          <w:t>20</w:t>
        </w:r>
        <w:r>
          <w:rPr>
            <w:noProof/>
            <w:webHidden/>
          </w:rPr>
          <w:fldChar w:fldCharType="end"/>
        </w:r>
      </w:hyperlink>
    </w:p>
    <w:p w:rsidR="00C5587B" w:rsidRDefault="00C558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13990" w:history="1">
        <w:r w:rsidRPr="000631D2">
          <w:rPr>
            <w:rStyle w:val="Hyperlink"/>
            <w:noProof/>
          </w:rPr>
          <w:t>3</w:t>
        </w:r>
        <w:r>
          <w:rPr>
            <w:rFonts w:asciiTheme="minorHAnsi" w:eastAsiaTheme="minorEastAsia" w:hAnsiTheme="minorHAnsi" w:cstheme="minorBidi"/>
            <w:b w:val="0"/>
            <w:bCs w:val="0"/>
            <w:caps w:val="0"/>
            <w:noProof/>
            <w:sz w:val="22"/>
            <w:szCs w:val="22"/>
          </w:rPr>
          <w:tab/>
        </w:r>
        <w:r w:rsidRPr="000631D2">
          <w:rPr>
            <w:rStyle w:val="Hyperlink"/>
            <w:noProof/>
          </w:rPr>
          <w:t>Other Inputs</w:t>
        </w:r>
        <w:r>
          <w:rPr>
            <w:noProof/>
            <w:webHidden/>
          </w:rPr>
          <w:tab/>
        </w:r>
        <w:r>
          <w:rPr>
            <w:noProof/>
            <w:webHidden/>
          </w:rPr>
          <w:fldChar w:fldCharType="begin"/>
        </w:r>
        <w:r>
          <w:rPr>
            <w:noProof/>
            <w:webHidden/>
          </w:rPr>
          <w:instrText xml:space="preserve"> PAGEREF _Toc4413990 \h </w:instrText>
        </w:r>
        <w:r>
          <w:rPr>
            <w:noProof/>
            <w:webHidden/>
          </w:rPr>
        </w:r>
        <w:r>
          <w:rPr>
            <w:noProof/>
            <w:webHidden/>
          </w:rPr>
          <w:fldChar w:fldCharType="separate"/>
        </w:r>
        <w:r>
          <w:rPr>
            <w:noProof/>
            <w:webHidden/>
          </w:rPr>
          <w:t>21</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91" w:history="1">
        <w:r w:rsidRPr="000631D2">
          <w:rPr>
            <w:rStyle w:val="Hyperlink"/>
            <w:noProof/>
          </w:rPr>
          <w:t>3.1</w:t>
        </w:r>
        <w:r>
          <w:rPr>
            <w:rFonts w:asciiTheme="minorHAnsi" w:eastAsiaTheme="minorEastAsia" w:hAnsiTheme="minorHAnsi" w:cstheme="minorBidi"/>
            <w:noProof/>
            <w:sz w:val="22"/>
            <w:szCs w:val="22"/>
          </w:rPr>
          <w:tab/>
        </w:r>
        <w:r w:rsidRPr="000631D2">
          <w:rPr>
            <w:rStyle w:val="Hyperlink"/>
            <w:noProof/>
          </w:rPr>
          <w:t>LandisData</w:t>
        </w:r>
        <w:r>
          <w:rPr>
            <w:noProof/>
            <w:webHidden/>
          </w:rPr>
          <w:tab/>
        </w:r>
        <w:r>
          <w:rPr>
            <w:noProof/>
            <w:webHidden/>
          </w:rPr>
          <w:fldChar w:fldCharType="begin"/>
        </w:r>
        <w:r>
          <w:rPr>
            <w:noProof/>
            <w:webHidden/>
          </w:rPr>
          <w:instrText xml:space="preserve"> PAGEREF _Toc4413991 \h </w:instrText>
        </w:r>
        <w:r>
          <w:rPr>
            <w:noProof/>
            <w:webHidden/>
          </w:rPr>
        </w:r>
        <w:r>
          <w:rPr>
            <w:noProof/>
            <w:webHidden/>
          </w:rPr>
          <w:fldChar w:fldCharType="separate"/>
        </w:r>
        <w:r>
          <w:rPr>
            <w:noProof/>
            <w:webHidden/>
          </w:rPr>
          <w:t>21</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92" w:history="1">
        <w:r w:rsidRPr="000631D2">
          <w:rPr>
            <w:rStyle w:val="Hyperlink"/>
            <w:noProof/>
          </w:rPr>
          <w:t>3.2</w:t>
        </w:r>
        <w:r>
          <w:rPr>
            <w:rFonts w:asciiTheme="minorHAnsi" w:eastAsiaTheme="minorEastAsia" w:hAnsiTheme="minorHAnsi" w:cstheme="minorBidi"/>
            <w:noProof/>
            <w:sz w:val="22"/>
            <w:szCs w:val="22"/>
          </w:rPr>
          <w:tab/>
        </w:r>
        <w:r w:rsidRPr="000631D2">
          <w:rPr>
            <w:rStyle w:val="Hyperlink"/>
            <w:noProof/>
          </w:rPr>
          <w:t>Timestep</w:t>
        </w:r>
        <w:r>
          <w:rPr>
            <w:noProof/>
            <w:webHidden/>
          </w:rPr>
          <w:tab/>
        </w:r>
        <w:r>
          <w:rPr>
            <w:noProof/>
            <w:webHidden/>
          </w:rPr>
          <w:fldChar w:fldCharType="begin"/>
        </w:r>
        <w:r>
          <w:rPr>
            <w:noProof/>
            <w:webHidden/>
          </w:rPr>
          <w:instrText xml:space="preserve"> PAGEREF _Toc4413992 \h </w:instrText>
        </w:r>
        <w:r>
          <w:rPr>
            <w:noProof/>
            <w:webHidden/>
          </w:rPr>
        </w:r>
        <w:r>
          <w:rPr>
            <w:noProof/>
            <w:webHidden/>
          </w:rPr>
          <w:fldChar w:fldCharType="separate"/>
        </w:r>
        <w:r>
          <w:rPr>
            <w:noProof/>
            <w:webHidden/>
          </w:rPr>
          <w:t>21</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93" w:history="1">
        <w:r w:rsidRPr="000631D2">
          <w:rPr>
            <w:rStyle w:val="Hyperlink"/>
            <w:noProof/>
          </w:rPr>
          <w:t>3.3</w:t>
        </w:r>
        <w:r>
          <w:rPr>
            <w:rFonts w:asciiTheme="minorHAnsi" w:eastAsiaTheme="minorEastAsia" w:hAnsiTheme="minorHAnsi" w:cstheme="minorBidi"/>
            <w:noProof/>
            <w:sz w:val="22"/>
            <w:szCs w:val="22"/>
          </w:rPr>
          <w:tab/>
        </w:r>
        <w:r w:rsidRPr="000631D2">
          <w:rPr>
            <w:rStyle w:val="Hyperlink"/>
            <w:noProof/>
          </w:rPr>
          <w:t>Input Maps</w:t>
        </w:r>
        <w:r>
          <w:rPr>
            <w:noProof/>
            <w:webHidden/>
          </w:rPr>
          <w:tab/>
        </w:r>
        <w:r>
          <w:rPr>
            <w:noProof/>
            <w:webHidden/>
          </w:rPr>
          <w:fldChar w:fldCharType="begin"/>
        </w:r>
        <w:r>
          <w:rPr>
            <w:noProof/>
            <w:webHidden/>
          </w:rPr>
          <w:instrText xml:space="preserve"> PAGEREF _Toc4413993 \h </w:instrText>
        </w:r>
        <w:r>
          <w:rPr>
            <w:noProof/>
            <w:webHidden/>
          </w:rPr>
        </w:r>
        <w:r>
          <w:rPr>
            <w:noProof/>
            <w:webHidden/>
          </w:rPr>
          <w:fldChar w:fldCharType="separate"/>
        </w:r>
        <w:r>
          <w:rPr>
            <w:noProof/>
            <w:webHidden/>
          </w:rPr>
          <w:t>21</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94" w:history="1">
        <w:r w:rsidRPr="000631D2">
          <w:rPr>
            <w:rStyle w:val="Hyperlink"/>
            <w:noProof/>
          </w:rPr>
          <w:t>3.3.1</w:t>
        </w:r>
        <w:r>
          <w:rPr>
            <w:rFonts w:asciiTheme="minorHAnsi" w:eastAsiaTheme="minorEastAsia" w:hAnsiTheme="minorHAnsi" w:cstheme="minorBidi"/>
            <w:i w:val="0"/>
            <w:iCs w:val="0"/>
            <w:noProof/>
            <w:sz w:val="22"/>
            <w:szCs w:val="22"/>
          </w:rPr>
          <w:tab/>
        </w:r>
        <w:r w:rsidRPr="000631D2">
          <w:rPr>
            <w:rStyle w:val="Hyperlink"/>
            <w:noProof/>
          </w:rPr>
          <w:t>ManagementAreas</w:t>
        </w:r>
        <w:r>
          <w:rPr>
            <w:noProof/>
            <w:webHidden/>
          </w:rPr>
          <w:tab/>
        </w:r>
        <w:r>
          <w:rPr>
            <w:noProof/>
            <w:webHidden/>
          </w:rPr>
          <w:fldChar w:fldCharType="begin"/>
        </w:r>
        <w:r>
          <w:rPr>
            <w:noProof/>
            <w:webHidden/>
          </w:rPr>
          <w:instrText xml:space="preserve"> PAGEREF _Toc4413994 \h </w:instrText>
        </w:r>
        <w:r>
          <w:rPr>
            <w:noProof/>
            <w:webHidden/>
          </w:rPr>
        </w:r>
        <w:r>
          <w:rPr>
            <w:noProof/>
            <w:webHidden/>
          </w:rPr>
          <w:fldChar w:fldCharType="separate"/>
        </w:r>
        <w:r>
          <w:rPr>
            <w:noProof/>
            <w:webHidden/>
          </w:rPr>
          <w:t>21</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95" w:history="1">
        <w:r w:rsidRPr="000631D2">
          <w:rPr>
            <w:rStyle w:val="Hyperlink"/>
            <w:noProof/>
          </w:rPr>
          <w:t>3.3.2</w:t>
        </w:r>
        <w:r>
          <w:rPr>
            <w:rFonts w:asciiTheme="minorHAnsi" w:eastAsiaTheme="minorEastAsia" w:hAnsiTheme="minorHAnsi" w:cstheme="minorBidi"/>
            <w:i w:val="0"/>
            <w:iCs w:val="0"/>
            <w:noProof/>
            <w:sz w:val="22"/>
            <w:szCs w:val="22"/>
          </w:rPr>
          <w:tab/>
        </w:r>
        <w:r w:rsidRPr="000631D2">
          <w:rPr>
            <w:rStyle w:val="Hyperlink"/>
            <w:noProof/>
          </w:rPr>
          <w:t>Stands</w:t>
        </w:r>
        <w:r>
          <w:rPr>
            <w:noProof/>
            <w:webHidden/>
          </w:rPr>
          <w:tab/>
        </w:r>
        <w:r>
          <w:rPr>
            <w:noProof/>
            <w:webHidden/>
          </w:rPr>
          <w:fldChar w:fldCharType="begin"/>
        </w:r>
        <w:r>
          <w:rPr>
            <w:noProof/>
            <w:webHidden/>
          </w:rPr>
          <w:instrText xml:space="preserve"> PAGEREF _Toc4413995 \h </w:instrText>
        </w:r>
        <w:r>
          <w:rPr>
            <w:noProof/>
            <w:webHidden/>
          </w:rPr>
        </w:r>
        <w:r>
          <w:rPr>
            <w:noProof/>
            <w:webHidden/>
          </w:rPr>
          <w:fldChar w:fldCharType="separate"/>
        </w:r>
        <w:r>
          <w:rPr>
            <w:noProof/>
            <w:webHidden/>
          </w:rPr>
          <w:t>21</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96" w:history="1">
        <w:r w:rsidRPr="000631D2">
          <w:rPr>
            <w:rStyle w:val="Hyperlink"/>
            <w:noProof/>
          </w:rPr>
          <w:t>3.4</w:t>
        </w:r>
        <w:r>
          <w:rPr>
            <w:rFonts w:asciiTheme="minorHAnsi" w:eastAsiaTheme="minorEastAsia" w:hAnsiTheme="minorHAnsi" w:cstheme="minorBidi"/>
            <w:noProof/>
            <w:sz w:val="22"/>
            <w:szCs w:val="22"/>
          </w:rPr>
          <w:tab/>
        </w:r>
        <w:r w:rsidRPr="000631D2">
          <w:rPr>
            <w:rStyle w:val="Hyperlink"/>
            <w:noProof/>
          </w:rPr>
          <w:t>Harvest Prescriptions</w:t>
        </w:r>
        <w:r>
          <w:rPr>
            <w:noProof/>
            <w:webHidden/>
          </w:rPr>
          <w:tab/>
        </w:r>
        <w:r>
          <w:rPr>
            <w:noProof/>
            <w:webHidden/>
          </w:rPr>
          <w:fldChar w:fldCharType="begin"/>
        </w:r>
        <w:r>
          <w:rPr>
            <w:noProof/>
            <w:webHidden/>
          </w:rPr>
          <w:instrText xml:space="preserve"> PAGEREF _Toc4413996 \h </w:instrText>
        </w:r>
        <w:r>
          <w:rPr>
            <w:noProof/>
            <w:webHidden/>
          </w:rPr>
        </w:r>
        <w:r>
          <w:rPr>
            <w:noProof/>
            <w:webHidden/>
          </w:rPr>
          <w:fldChar w:fldCharType="separate"/>
        </w:r>
        <w:r>
          <w:rPr>
            <w:noProof/>
            <w:webHidden/>
          </w:rPr>
          <w:t>21</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3997" w:history="1">
        <w:r w:rsidRPr="000631D2">
          <w:rPr>
            <w:rStyle w:val="Hyperlink"/>
            <w:noProof/>
          </w:rPr>
          <w:t>3.5</w:t>
        </w:r>
        <w:r>
          <w:rPr>
            <w:rFonts w:asciiTheme="minorHAnsi" w:eastAsiaTheme="minorEastAsia" w:hAnsiTheme="minorHAnsi" w:cstheme="minorBidi"/>
            <w:noProof/>
            <w:sz w:val="22"/>
            <w:szCs w:val="22"/>
          </w:rPr>
          <w:tab/>
        </w:r>
        <w:r w:rsidRPr="000631D2">
          <w:rPr>
            <w:rStyle w:val="Hyperlink"/>
            <w:noProof/>
          </w:rPr>
          <w:t>Harvest Implementations Table</w:t>
        </w:r>
        <w:r>
          <w:rPr>
            <w:noProof/>
            <w:webHidden/>
          </w:rPr>
          <w:tab/>
        </w:r>
        <w:r>
          <w:rPr>
            <w:noProof/>
            <w:webHidden/>
          </w:rPr>
          <w:fldChar w:fldCharType="begin"/>
        </w:r>
        <w:r>
          <w:rPr>
            <w:noProof/>
            <w:webHidden/>
          </w:rPr>
          <w:instrText xml:space="preserve"> PAGEREF _Toc4413997 \h </w:instrText>
        </w:r>
        <w:r>
          <w:rPr>
            <w:noProof/>
            <w:webHidden/>
          </w:rPr>
        </w:r>
        <w:r>
          <w:rPr>
            <w:noProof/>
            <w:webHidden/>
          </w:rPr>
          <w:fldChar w:fldCharType="separate"/>
        </w:r>
        <w:r>
          <w:rPr>
            <w:noProof/>
            <w:webHidden/>
          </w:rPr>
          <w:t>21</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98" w:history="1">
        <w:r w:rsidRPr="000631D2">
          <w:rPr>
            <w:rStyle w:val="Hyperlink"/>
            <w:noProof/>
          </w:rPr>
          <w:t>3.5.1</w:t>
        </w:r>
        <w:r>
          <w:rPr>
            <w:rFonts w:asciiTheme="minorHAnsi" w:eastAsiaTheme="minorEastAsia" w:hAnsiTheme="minorHAnsi" w:cstheme="minorBidi"/>
            <w:i w:val="0"/>
            <w:iCs w:val="0"/>
            <w:noProof/>
            <w:sz w:val="22"/>
            <w:szCs w:val="22"/>
          </w:rPr>
          <w:tab/>
        </w:r>
        <w:r w:rsidRPr="000631D2">
          <w:rPr>
            <w:rStyle w:val="Hyperlink"/>
            <w:noProof/>
          </w:rPr>
          <w:t>Table Name</w:t>
        </w:r>
        <w:r>
          <w:rPr>
            <w:noProof/>
            <w:webHidden/>
          </w:rPr>
          <w:tab/>
        </w:r>
        <w:r>
          <w:rPr>
            <w:noProof/>
            <w:webHidden/>
          </w:rPr>
          <w:fldChar w:fldCharType="begin"/>
        </w:r>
        <w:r>
          <w:rPr>
            <w:noProof/>
            <w:webHidden/>
          </w:rPr>
          <w:instrText xml:space="preserve"> PAGEREF _Toc4413998 \h </w:instrText>
        </w:r>
        <w:r>
          <w:rPr>
            <w:noProof/>
            <w:webHidden/>
          </w:rPr>
        </w:r>
        <w:r>
          <w:rPr>
            <w:noProof/>
            <w:webHidden/>
          </w:rPr>
          <w:fldChar w:fldCharType="separate"/>
        </w:r>
        <w:r>
          <w:rPr>
            <w:noProof/>
            <w:webHidden/>
          </w:rPr>
          <w:t>22</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999" w:history="1">
        <w:r w:rsidRPr="000631D2">
          <w:rPr>
            <w:rStyle w:val="Hyperlink"/>
            <w:noProof/>
          </w:rPr>
          <w:t>3.5.2</w:t>
        </w:r>
        <w:r>
          <w:rPr>
            <w:rFonts w:asciiTheme="minorHAnsi" w:eastAsiaTheme="minorEastAsia" w:hAnsiTheme="minorHAnsi" w:cstheme="minorBidi"/>
            <w:i w:val="0"/>
            <w:iCs w:val="0"/>
            <w:noProof/>
            <w:sz w:val="22"/>
            <w:szCs w:val="22"/>
          </w:rPr>
          <w:tab/>
        </w:r>
        <w:r w:rsidRPr="000631D2">
          <w:rPr>
            <w:rStyle w:val="Hyperlink"/>
            <w:noProof/>
          </w:rPr>
          <w:t>Management Area Column</w:t>
        </w:r>
        <w:r>
          <w:rPr>
            <w:noProof/>
            <w:webHidden/>
          </w:rPr>
          <w:tab/>
        </w:r>
        <w:r>
          <w:rPr>
            <w:noProof/>
            <w:webHidden/>
          </w:rPr>
          <w:fldChar w:fldCharType="begin"/>
        </w:r>
        <w:r>
          <w:rPr>
            <w:noProof/>
            <w:webHidden/>
          </w:rPr>
          <w:instrText xml:space="preserve"> PAGEREF _Toc4413999 \h </w:instrText>
        </w:r>
        <w:r>
          <w:rPr>
            <w:noProof/>
            <w:webHidden/>
          </w:rPr>
        </w:r>
        <w:r>
          <w:rPr>
            <w:noProof/>
            <w:webHidden/>
          </w:rPr>
          <w:fldChar w:fldCharType="separate"/>
        </w:r>
        <w:r>
          <w:rPr>
            <w:noProof/>
            <w:webHidden/>
          </w:rPr>
          <w:t>22</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4000" w:history="1">
        <w:r w:rsidRPr="000631D2">
          <w:rPr>
            <w:rStyle w:val="Hyperlink"/>
            <w:noProof/>
          </w:rPr>
          <w:t>3.5.3</w:t>
        </w:r>
        <w:r>
          <w:rPr>
            <w:rFonts w:asciiTheme="minorHAnsi" w:eastAsiaTheme="minorEastAsia" w:hAnsiTheme="minorHAnsi" w:cstheme="minorBidi"/>
            <w:i w:val="0"/>
            <w:iCs w:val="0"/>
            <w:noProof/>
            <w:sz w:val="22"/>
            <w:szCs w:val="22"/>
          </w:rPr>
          <w:tab/>
        </w:r>
        <w:r w:rsidRPr="000631D2">
          <w:rPr>
            <w:rStyle w:val="Hyperlink"/>
            <w:noProof/>
          </w:rPr>
          <w:t>Prescription Column</w:t>
        </w:r>
        <w:r>
          <w:rPr>
            <w:noProof/>
            <w:webHidden/>
          </w:rPr>
          <w:tab/>
        </w:r>
        <w:r>
          <w:rPr>
            <w:noProof/>
            <w:webHidden/>
          </w:rPr>
          <w:fldChar w:fldCharType="begin"/>
        </w:r>
        <w:r>
          <w:rPr>
            <w:noProof/>
            <w:webHidden/>
          </w:rPr>
          <w:instrText xml:space="preserve"> PAGEREF _Toc4414000 \h </w:instrText>
        </w:r>
        <w:r>
          <w:rPr>
            <w:noProof/>
            <w:webHidden/>
          </w:rPr>
        </w:r>
        <w:r>
          <w:rPr>
            <w:noProof/>
            <w:webHidden/>
          </w:rPr>
          <w:fldChar w:fldCharType="separate"/>
        </w:r>
        <w:r>
          <w:rPr>
            <w:noProof/>
            <w:webHidden/>
          </w:rPr>
          <w:t>22</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4001" w:history="1">
        <w:r w:rsidRPr="000631D2">
          <w:rPr>
            <w:rStyle w:val="Hyperlink"/>
            <w:noProof/>
          </w:rPr>
          <w:t>3.5.4</w:t>
        </w:r>
        <w:r>
          <w:rPr>
            <w:rFonts w:asciiTheme="minorHAnsi" w:eastAsiaTheme="minorEastAsia" w:hAnsiTheme="minorHAnsi" w:cstheme="minorBidi"/>
            <w:i w:val="0"/>
            <w:iCs w:val="0"/>
            <w:noProof/>
            <w:sz w:val="22"/>
            <w:szCs w:val="22"/>
          </w:rPr>
          <w:tab/>
        </w:r>
        <w:r w:rsidRPr="000631D2">
          <w:rPr>
            <w:rStyle w:val="Hyperlink"/>
            <w:noProof/>
          </w:rPr>
          <w:t>Area/Stands To Harvest Column</w:t>
        </w:r>
        <w:r>
          <w:rPr>
            <w:noProof/>
            <w:webHidden/>
          </w:rPr>
          <w:tab/>
        </w:r>
        <w:r>
          <w:rPr>
            <w:noProof/>
            <w:webHidden/>
          </w:rPr>
          <w:fldChar w:fldCharType="begin"/>
        </w:r>
        <w:r>
          <w:rPr>
            <w:noProof/>
            <w:webHidden/>
          </w:rPr>
          <w:instrText xml:space="preserve"> PAGEREF _Toc4414001 \h </w:instrText>
        </w:r>
        <w:r>
          <w:rPr>
            <w:noProof/>
            <w:webHidden/>
          </w:rPr>
        </w:r>
        <w:r>
          <w:rPr>
            <w:noProof/>
            <w:webHidden/>
          </w:rPr>
          <w:fldChar w:fldCharType="separate"/>
        </w:r>
        <w:r>
          <w:rPr>
            <w:noProof/>
            <w:webHidden/>
          </w:rPr>
          <w:t>22</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4002" w:history="1">
        <w:r w:rsidRPr="000631D2">
          <w:rPr>
            <w:rStyle w:val="Hyperlink"/>
            <w:noProof/>
          </w:rPr>
          <w:t>3.5.5</w:t>
        </w:r>
        <w:r>
          <w:rPr>
            <w:rFonts w:asciiTheme="minorHAnsi" w:eastAsiaTheme="minorEastAsia" w:hAnsiTheme="minorHAnsi" w:cstheme="minorBidi"/>
            <w:i w:val="0"/>
            <w:iCs w:val="0"/>
            <w:noProof/>
            <w:sz w:val="22"/>
            <w:szCs w:val="22"/>
          </w:rPr>
          <w:tab/>
        </w:r>
        <w:r w:rsidRPr="000631D2">
          <w:rPr>
            <w:rStyle w:val="Hyperlink"/>
            <w:noProof/>
          </w:rPr>
          <w:t>Begin Time Column</w:t>
        </w:r>
        <w:r>
          <w:rPr>
            <w:noProof/>
            <w:webHidden/>
          </w:rPr>
          <w:tab/>
        </w:r>
        <w:r>
          <w:rPr>
            <w:noProof/>
            <w:webHidden/>
          </w:rPr>
          <w:fldChar w:fldCharType="begin"/>
        </w:r>
        <w:r>
          <w:rPr>
            <w:noProof/>
            <w:webHidden/>
          </w:rPr>
          <w:instrText xml:space="preserve"> PAGEREF _Toc4414002 \h </w:instrText>
        </w:r>
        <w:r>
          <w:rPr>
            <w:noProof/>
            <w:webHidden/>
          </w:rPr>
        </w:r>
        <w:r>
          <w:rPr>
            <w:noProof/>
            <w:webHidden/>
          </w:rPr>
          <w:fldChar w:fldCharType="separate"/>
        </w:r>
        <w:r>
          <w:rPr>
            <w:noProof/>
            <w:webHidden/>
          </w:rPr>
          <w:t>22</w:t>
        </w:r>
        <w:r>
          <w:rPr>
            <w:noProof/>
            <w:webHidden/>
          </w:rPr>
          <w:fldChar w:fldCharType="end"/>
        </w:r>
      </w:hyperlink>
    </w:p>
    <w:p w:rsidR="00C5587B" w:rsidRDefault="00C5587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4003" w:history="1">
        <w:r w:rsidRPr="000631D2">
          <w:rPr>
            <w:rStyle w:val="Hyperlink"/>
            <w:noProof/>
          </w:rPr>
          <w:t>3.5.6</w:t>
        </w:r>
        <w:r>
          <w:rPr>
            <w:rFonts w:asciiTheme="minorHAnsi" w:eastAsiaTheme="minorEastAsia" w:hAnsiTheme="minorHAnsi" w:cstheme="minorBidi"/>
            <w:i w:val="0"/>
            <w:iCs w:val="0"/>
            <w:noProof/>
            <w:sz w:val="22"/>
            <w:szCs w:val="22"/>
          </w:rPr>
          <w:tab/>
        </w:r>
        <w:r w:rsidRPr="000631D2">
          <w:rPr>
            <w:rStyle w:val="Hyperlink"/>
            <w:noProof/>
          </w:rPr>
          <w:t>End Time Column</w:t>
        </w:r>
        <w:r>
          <w:rPr>
            <w:noProof/>
            <w:webHidden/>
          </w:rPr>
          <w:tab/>
        </w:r>
        <w:r>
          <w:rPr>
            <w:noProof/>
            <w:webHidden/>
          </w:rPr>
          <w:fldChar w:fldCharType="begin"/>
        </w:r>
        <w:r>
          <w:rPr>
            <w:noProof/>
            <w:webHidden/>
          </w:rPr>
          <w:instrText xml:space="preserve"> PAGEREF _Toc4414003 \h </w:instrText>
        </w:r>
        <w:r>
          <w:rPr>
            <w:noProof/>
            <w:webHidden/>
          </w:rPr>
        </w:r>
        <w:r>
          <w:rPr>
            <w:noProof/>
            <w:webHidden/>
          </w:rPr>
          <w:fldChar w:fldCharType="separate"/>
        </w:r>
        <w:r>
          <w:rPr>
            <w:noProof/>
            <w:webHidden/>
          </w:rPr>
          <w:t>23</w:t>
        </w:r>
        <w:r>
          <w:rPr>
            <w:noProof/>
            <w:webHidden/>
          </w:rPr>
          <w:fldChar w:fldCharType="end"/>
        </w:r>
      </w:hyperlink>
    </w:p>
    <w:p w:rsidR="00C5587B" w:rsidRDefault="00C558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14004" w:history="1">
        <w:r w:rsidRPr="000631D2">
          <w:rPr>
            <w:rStyle w:val="Hyperlink"/>
            <w:noProof/>
          </w:rPr>
          <w:t>4</w:t>
        </w:r>
        <w:r>
          <w:rPr>
            <w:rFonts w:asciiTheme="minorHAnsi" w:eastAsiaTheme="minorEastAsia" w:hAnsiTheme="minorHAnsi" w:cstheme="minorBidi"/>
            <w:b w:val="0"/>
            <w:bCs w:val="0"/>
            <w:caps w:val="0"/>
            <w:noProof/>
            <w:sz w:val="22"/>
            <w:szCs w:val="22"/>
          </w:rPr>
          <w:tab/>
        </w:r>
        <w:r w:rsidRPr="000631D2">
          <w:rPr>
            <w:rStyle w:val="Hyperlink"/>
            <w:noProof/>
          </w:rPr>
          <w:t>Specifying outputs</w:t>
        </w:r>
        <w:r>
          <w:rPr>
            <w:noProof/>
            <w:webHidden/>
          </w:rPr>
          <w:tab/>
        </w:r>
        <w:r>
          <w:rPr>
            <w:noProof/>
            <w:webHidden/>
          </w:rPr>
          <w:fldChar w:fldCharType="begin"/>
        </w:r>
        <w:r>
          <w:rPr>
            <w:noProof/>
            <w:webHidden/>
          </w:rPr>
          <w:instrText xml:space="preserve"> PAGEREF _Toc4414004 \h </w:instrText>
        </w:r>
        <w:r>
          <w:rPr>
            <w:noProof/>
            <w:webHidden/>
          </w:rPr>
        </w:r>
        <w:r>
          <w:rPr>
            <w:noProof/>
            <w:webHidden/>
          </w:rPr>
          <w:fldChar w:fldCharType="separate"/>
        </w:r>
        <w:r>
          <w:rPr>
            <w:noProof/>
            <w:webHidden/>
          </w:rPr>
          <w:t>24</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4005" w:history="1">
        <w:r w:rsidRPr="000631D2">
          <w:rPr>
            <w:rStyle w:val="Hyperlink"/>
            <w:noProof/>
          </w:rPr>
          <w:t>4.1</w:t>
        </w:r>
        <w:r>
          <w:rPr>
            <w:rFonts w:asciiTheme="minorHAnsi" w:eastAsiaTheme="minorEastAsia" w:hAnsiTheme="minorHAnsi" w:cstheme="minorBidi"/>
            <w:noProof/>
            <w:sz w:val="22"/>
            <w:szCs w:val="22"/>
          </w:rPr>
          <w:tab/>
        </w:r>
        <w:r w:rsidRPr="000631D2">
          <w:rPr>
            <w:rStyle w:val="Hyperlink"/>
            <w:noProof/>
          </w:rPr>
          <w:t>PrescriptionMaps</w:t>
        </w:r>
        <w:r>
          <w:rPr>
            <w:noProof/>
            <w:webHidden/>
          </w:rPr>
          <w:tab/>
        </w:r>
        <w:r>
          <w:rPr>
            <w:noProof/>
            <w:webHidden/>
          </w:rPr>
          <w:fldChar w:fldCharType="begin"/>
        </w:r>
        <w:r>
          <w:rPr>
            <w:noProof/>
            <w:webHidden/>
          </w:rPr>
          <w:instrText xml:space="preserve"> PAGEREF _Toc4414005 \h </w:instrText>
        </w:r>
        <w:r>
          <w:rPr>
            <w:noProof/>
            <w:webHidden/>
          </w:rPr>
        </w:r>
        <w:r>
          <w:rPr>
            <w:noProof/>
            <w:webHidden/>
          </w:rPr>
          <w:fldChar w:fldCharType="separate"/>
        </w:r>
        <w:r>
          <w:rPr>
            <w:noProof/>
            <w:webHidden/>
          </w:rPr>
          <w:t>24</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4006" w:history="1">
        <w:r w:rsidRPr="000631D2">
          <w:rPr>
            <w:rStyle w:val="Hyperlink"/>
            <w:noProof/>
          </w:rPr>
          <w:t>4.2</w:t>
        </w:r>
        <w:r>
          <w:rPr>
            <w:rFonts w:asciiTheme="minorHAnsi" w:eastAsiaTheme="minorEastAsia" w:hAnsiTheme="minorHAnsi" w:cstheme="minorBidi"/>
            <w:noProof/>
            <w:sz w:val="22"/>
            <w:szCs w:val="22"/>
          </w:rPr>
          <w:tab/>
        </w:r>
        <w:r w:rsidRPr="000631D2">
          <w:rPr>
            <w:rStyle w:val="Hyperlink"/>
            <w:noProof/>
          </w:rPr>
          <w:t>EventLog</w:t>
        </w:r>
        <w:r>
          <w:rPr>
            <w:noProof/>
            <w:webHidden/>
          </w:rPr>
          <w:tab/>
        </w:r>
        <w:r>
          <w:rPr>
            <w:noProof/>
            <w:webHidden/>
          </w:rPr>
          <w:fldChar w:fldCharType="begin"/>
        </w:r>
        <w:r>
          <w:rPr>
            <w:noProof/>
            <w:webHidden/>
          </w:rPr>
          <w:instrText xml:space="preserve"> PAGEREF _Toc4414006 \h </w:instrText>
        </w:r>
        <w:r>
          <w:rPr>
            <w:noProof/>
            <w:webHidden/>
          </w:rPr>
        </w:r>
        <w:r>
          <w:rPr>
            <w:noProof/>
            <w:webHidden/>
          </w:rPr>
          <w:fldChar w:fldCharType="separate"/>
        </w:r>
        <w:r>
          <w:rPr>
            <w:noProof/>
            <w:webHidden/>
          </w:rPr>
          <w:t>24</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4007" w:history="1">
        <w:r w:rsidRPr="000631D2">
          <w:rPr>
            <w:rStyle w:val="Hyperlink"/>
            <w:noProof/>
          </w:rPr>
          <w:t>4.3</w:t>
        </w:r>
        <w:r>
          <w:rPr>
            <w:rFonts w:asciiTheme="minorHAnsi" w:eastAsiaTheme="minorEastAsia" w:hAnsiTheme="minorHAnsi" w:cstheme="minorBidi"/>
            <w:noProof/>
            <w:sz w:val="22"/>
            <w:szCs w:val="22"/>
          </w:rPr>
          <w:tab/>
        </w:r>
        <w:r w:rsidRPr="000631D2">
          <w:rPr>
            <w:rStyle w:val="Hyperlink"/>
            <w:noProof/>
          </w:rPr>
          <w:t>SummaryLog</w:t>
        </w:r>
        <w:r>
          <w:rPr>
            <w:noProof/>
            <w:webHidden/>
          </w:rPr>
          <w:tab/>
        </w:r>
        <w:r>
          <w:rPr>
            <w:noProof/>
            <w:webHidden/>
          </w:rPr>
          <w:fldChar w:fldCharType="begin"/>
        </w:r>
        <w:r>
          <w:rPr>
            <w:noProof/>
            <w:webHidden/>
          </w:rPr>
          <w:instrText xml:space="preserve"> PAGEREF _Toc4414007 \h </w:instrText>
        </w:r>
        <w:r>
          <w:rPr>
            <w:noProof/>
            <w:webHidden/>
          </w:rPr>
        </w:r>
        <w:r>
          <w:rPr>
            <w:noProof/>
            <w:webHidden/>
          </w:rPr>
          <w:fldChar w:fldCharType="separate"/>
        </w:r>
        <w:r>
          <w:rPr>
            <w:noProof/>
            <w:webHidden/>
          </w:rPr>
          <w:t>24</w:t>
        </w:r>
        <w:r>
          <w:rPr>
            <w:noProof/>
            <w:webHidden/>
          </w:rPr>
          <w:fldChar w:fldCharType="end"/>
        </w:r>
      </w:hyperlink>
    </w:p>
    <w:p w:rsidR="00C5587B" w:rsidRDefault="00C558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14008" w:history="1">
        <w:r w:rsidRPr="000631D2">
          <w:rPr>
            <w:rStyle w:val="Hyperlink"/>
            <w:noProof/>
          </w:rPr>
          <w:t>5</w:t>
        </w:r>
        <w:r>
          <w:rPr>
            <w:rFonts w:asciiTheme="minorHAnsi" w:eastAsiaTheme="minorEastAsia" w:hAnsiTheme="minorHAnsi" w:cstheme="minorBidi"/>
            <w:b w:val="0"/>
            <w:bCs w:val="0"/>
            <w:caps w:val="0"/>
            <w:noProof/>
            <w:sz w:val="22"/>
            <w:szCs w:val="22"/>
          </w:rPr>
          <w:tab/>
        </w:r>
        <w:r w:rsidRPr="000631D2">
          <w:rPr>
            <w:rStyle w:val="Hyperlink"/>
            <w:noProof/>
          </w:rPr>
          <w:t>Output Files</w:t>
        </w:r>
        <w:r>
          <w:rPr>
            <w:noProof/>
            <w:webHidden/>
          </w:rPr>
          <w:tab/>
        </w:r>
        <w:r>
          <w:rPr>
            <w:noProof/>
            <w:webHidden/>
          </w:rPr>
          <w:fldChar w:fldCharType="begin"/>
        </w:r>
        <w:r>
          <w:rPr>
            <w:noProof/>
            <w:webHidden/>
          </w:rPr>
          <w:instrText xml:space="preserve"> PAGEREF _Toc4414008 \h </w:instrText>
        </w:r>
        <w:r>
          <w:rPr>
            <w:noProof/>
            <w:webHidden/>
          </w:rPr>
        </w:r>
        <w:r>
          <w:rPr>
            <w:noProof/>
            <w:webHidden/>
          </w:rPr>
          <w:fldChar w:fldCharType="separate"/>
        </w:r>
        <w:r>
          <w:rPr>
            <w:noProof/>
            <w:webHidden/>
          </w:rPr>
          <w:t>25</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4009" w:history="1">
        <w:r w:rsidRPr="000631D2">
          <w:rPr>
            <w:rStyle w:val="Hyperlink"/>
            <w:noProof/>
          </w:rPr>
          <w:t>5.1</w:t>
        </w:r>
        <w:r>
          <w:rPr>
            <w:rFonts w:asciiTheme="minorHAnsi" w:eastAsiaTheme="minorEastAsia" w:hAnsiTheme="minorHAnsi" w:cstheme="minorBidi"/>
            <w:noProof/>
            <w:sz w:val="22"/>
            <w:szCs w:val="22"/>
          </w:rPr>
          <w:tab/>
        </w:r>
        <w:r w:rsidRPr="000631D2">
          <w:rPr>
            <w:rStyle w:val="Hyperlink"/>
            <w:noProof/>
          </w:rPr>
          <w:t>Prescription Maps</w:t>
        </w:r>
        <w:r>
          <w:rPr>
            <w:noProof/>
            <w:webHidden/>
          </w:rPr>
          <w:tab/>
        </w:r>
        <w:r>
          <w:rPr>
            <w:noProof/>
            <w:webHidden/>
          </w:rPr>
          <w:fldChar w:fldCharType="begin"/>
        </w:r>
        <w:r>
          <w:rPr>
            <w:noProof/>
            <w:webHidden/>
          </w:rPr>
          <w:instrText xml:space="preserve"> PAGEREF _Toc4414009 \h </w:instrText>
        </w:r>
        <w:r>
          <w:rPr>
            <w:noProof/>
            <w:webHidden/>
          </w:rPr>
        </w:r>
        <w:r>
          <w:rPr>
            <w:noProof/>
            <w:webHidden/>
          </w:rPr>
          <w:fldChar w:fldCharType="separate"/>
        </w:r>
        <w:r>
          <w:rPr>
            <w:noProof/>
            <w:webHidden/>
          </w:rPr>
          <w:t>25</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4010" w:history="1">
        <w:r w:rsidRPr="000631D2">
          <w:rPr>
            <w:rStyle w:val="Hyperlink"/>
            <w:noProof/>
          </w:rPr>
          <w:t>5.2</w:t>
        </w:r>
        <w:r>
          <w:rPr>
            <w:rFonts w:asciiTheme="minorHAnsi" w:eastAsiaTheme="minorEastAsia" w:hAnsiTheme="minorHAnsi" w:cstheme="minorBidi"/>
            <w:noProof/>
            <w:sz w:val="22"/>
            <w:szCs w:val="22"/>
          </w:rPr>
          <w:tab/>
        </w:r>
        <w:r w:rsidRPr="000631D2">
          <w:rPr>
            <w:rStyle w:val="Hyperlink"/>
            <w:noProof/>
          </w:rPr>
          <w:t>Event Log</w:t>
        </w:r>
        <w:r>
          <w:rPr>
            <w:noProof/>
            <w:webHidden/>
          </w:rPr>
          <w:tab/>
        </w:r>
        <w:r>
          <w:rPr>
            <w:noProof/>
            <w:webHidden/>
          </w:rPr>
          <w:fldChar w:fldCharType="begin"/>
        </w:r>
        <w:r>
          <w:rPr>
            <w:noProof/>
            <w:webHidden/>
          </w:rPr>
          <w:instrText xml:space="preserve"> PAGEREF _Toc4414010 \h </w:instrText>
        </w:r>
        <w:r>
          <w:rPr>
            <w:noProof/>
            <w:webHidden/>
          </w:rPr>
        </w:r>
        <w:r>
          <w:rPr>
            <w:noProof/>
            <w:webHidden/>
          </w:rPr>
          <w:fldChar w:fldCharType="separate"/>
        </w:r>
        <w:r>
          <w:rPr>
            <w:noProof/>
            <w:webHidden/>
          </w:rPr>
          <w:t>25</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4011" w:history="1">
        <w:r w:rsidRPr="000631D2">
          <w:rPr>
            <w:rStyle w:val="Hyperlink"/>
            <w:noProof/>
          </w:rPr>
          <w:t>5.3</w:t>
        </w:r>
        <w:r>
          <w:rPr>
            <w:rFonts w:asciiTheme="minorHAnsi" w:eastAsiaTheme="minorEastAsia" w:hAnsiTheme="minorHAnsi" w:cstheme="minorBidi"/>
            <w:noProof/>
            <w:sz w:val="22"/>
            <w:szCs w:val="22"/>
          </w:rPr>
          <w:tab/>
        </w:r>
        <w:r w:rsidRPr="000631D2">
          <w:rPr>
            <w:rStyle w:val="Hyperlink"/>
            <w:noProof/>
          </w:rPr>
          <w:t>Summary Log</w:t>
        </w:r>
        <w:r>
          <w:rPr>
            <w:noProof/>
            <w:webHidden/>
          </w:rPr>
          <w:tab/>
        </w:r>
        <w:r>
          <w:rPr>
            <w:noProof/>
            <w:webHidden/>
          </w:rPr>
          <w:fldChar w:fldCharType="begin"/>
        </w:r>
        <w:r>
          <w:rPr>
            <w:noProof/>
            <w:webHidden/>
          </w:rPr>
          <w:instrText xml:space="preserve"> PAGEREF _Toc4414011 \h </w:instrText>
        </w:r>
        <w:r>
          <w:rPr>
            <w:noProof/>
            <w:webHidden/>
          </w:rPr>
        </w:r>
        <w:r>
          <w:rPr>
            <w:noProof/>
            <w:webHidden/>
          </w:rPr>
          <w:fldChar w:fldCharType="separate"/>
        </w:r>
        <w:r>
          <w:rPr>
            <w:noProof/>
            <w:webHidden/>
          </w:rPr>
          <w:t>25</w:t>
        </w:r>
        <w:r>
          <w:rPr>
            <w:noProof/>
            <w:webHidden/>
          </w:rPr>
          <w:fldChar w:fldCharType="end"/>
        </w:r>
      </w:hyperlink>
    </w:p>
    <w:p w:rsidR="00C5587B" w:rsidRDefault="00C5587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14012" w:history="1">
        <w:r w:rsidRPr="000631D2">
          <w:rPr>
            <w:rStyle w:val="Hyperlink"/>
            <w:noProof/>
          </w:rPr>
          <w:t>6</w:t>
        </w:r>
        <w:r>
          <w:rPr>
            <w:rFonts w:asciiTheme="minorHAnsi" w:eastAsiaTheme="minorEastAsia" w:hAnsiTheme="minorHAnsi" w:cstheme="minorBidi"/>
            <w:b w:val="0"/>
            <w:bCs w:val="0"/>
            <w:caps w:val="0"/>
            <w:noProof/>
            <w:sz w:val="22"/>
            <w:szCs w:val="22"/>
          </w:rPr>
          <w:tab/>
        </w:r>
        <w:r w:rsidRPr="000631D2">
          <w:rPr>
            <w:rStyle w:val="Hyperlink"/>
            <w:noProof/>
          </w:rPr>
          <w:t>Example Inputs</w:t>
        </w:r>
        <w:r>
          <w:rPr>
            <w:noProof/>
            <w:webHidden/>
          </w:rPr>
          <w:tab/>
        </w:r>
        <w:r>
          <w:rPr>
            <w:noProof/>
            <w:webHidden/>
          </w:rPr>
          <w:fldChar w:fldCharType="begin"/>
        </w:r>
        <w:r>
          <w:rPr>
            <w:noProof/>
            <w:webHidden/>
          </w:rPr>
          <w:instrText xml:space="preserve"> PAGEREF _Toc4414012 \h </w:instrText>
        </w:r>
        <w:r>
          <w:rPr>
            <w:noProof/>
            <w:webHidden/>
          </w:rPr>
        </w:r>
        <w:r>
          <w:rPr>
            <w:noProof/>
            <w:webHidden/>
          </w:rPr>
          <w:fldChar w:fldCharType="separate"/>
        </w:r>
        <w:r>
          <w:rPr>
            <w:noProof/>
            <w:webHidden/>
          </w:rPr>
          <w:t>26</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4013" w:history="1">
        <w:r w:rsidRPr="000631D2">
          <w:rPr>
            <w:rStyle w:val="Hyperlink"/>
            <w:noProof/>
          </w:rPr>
          <w:t>6.1</w:t>
        </w:r>
        <w:r>
          <w:rPr>
            <w:rFonts w:asciiTheme="minorHAnsi" w:eastAsiaTheme="minorEastAsia" w:hAnsiTheme="minorHAnsi" w:cstheme="minorBidi"/>
            <w:noProof/>
            <w:sz w:val="22"/>
            <w:szCs w:val="22"/>
          </w:rPr>
          <w:tab/>
        </w:r>
        <w:r w:rsidRPr="000631D2">
          <w:rPr>
            <w:rStyle w:val="Hyperlink"/>
            <w:noProof/>
          </w:rPr>
          <w:t>Example Forest Type Tables</w:t>
        </w:r>
        <w:r>
          <w:rPr>
            <w:noProof/>
            <w:webHidden/>
          </w:rPr>
          <w:tab/>
        </w:r>
        <w:r>
          <w:rPr>
            <w:noProof/>
            <w:webHidden/>
          </w:rPr>
          <w:fldChar w:fldCharType="begin"/>
        </w:r>
        <w:r>
          <w:rPr>
            <w:noProof/>
            <w:webHidden/>
          </w:rPr>
          <w:instrText xml:space="preserve"> PAGEREF _Toc4414013 \h </w:instrText>
        </w:r>
        <w:r>
          <w:rPr>
            <w:noProof/>
            <w:webHidden/>
          </w:rPr>
        </w:r>
        <w:r>
          <w:rPr>
            <w:noProof/>
            <w:webHidden/>
          </w:rPr>
          <w:fldChar w:fldCharType="separate"/>
        </w:r>
        <w:r>
          <w:rPr>
            <w:noProof/>
            <w:webHidden/>
          </w:rPr>
          <w:t>26</w:t>
        </w:r>
        <w:r>
          <w:rPr>
            <w:noProof/>
            <w:webHidden/>
          </w:rPr>
          <w:fldChar w:fldCharType="end"/>
        </w:r>
      </w:hyperlink>
    </w:p>
    <w:p w:rsidR="00C5587B" w:rsidRDefault="00C5587B">
      <w:pPr>
        <w:pStyle w:val="TOC2"/>
        <w:tabs>
          <w:tab w:val="left" w:pos="720"/>
          <w:tab w:val="right" w:leader="dot" w:pos="8976"/>
        </w:tabs>
        <w:rPr>
          <w:rFonts w:asciiTheme="minorHAnsi" w:eastAsiaTheme="minorEastAsia" w:hAnsiTheme="minorHAnsi" w:cstheme="minorBidi"/>
          <w:noProof/>
          <w:sz w:val="22"/>
          <w:szCs w:val="22"/>
        </w:rPr>
      </w:pPr>
      <w:hyperlink w:anchor="_Toc4414014" w:history="1">
        <w:r w:rsidRPr="000631D2">
          <w:rPr>
            <w:rStyle w:val="Hyperlink"/>
            <w:noProof/>
          </w:rPr>
          <w:t>6.2</w:t>
        </w:r>
        <w:r>
          <w:rPr>
            <w:rFonts w:asciiTheme="minorHAnsi" w:eastAsiaTheme="minorEastAsia" w:hAnsiTheme="minorHAnsi" w:cstheme="minorBidi"/>
            <w:noProof/>
            <w:sz w:val="22"/>
            <w:szCs w:val="22"/>
          </w:rPr>
          <w:tab/>
        </w:r>
        <w:r w:rsidRPr="000631D2">
          <w:rPr>
            <w:rStyle w:val="Hyperlink"/>
            <w:noProof/>
          </w:rPr>
          <w:t>Example Parameter File</w:t>
        </w:r>
        <w:r>
          <w:rPr>
            <w:noProof/>
            <w:webHidden/>
          </w:rPr>
          <w:tab/>
        </w:r>
        <w:r>
          <w:rPr>
            <w:noProof/>
            <w:webHidden/>
          </w:rPr>
          <w:fldChar w:fldCharType="begin"/>
        </w:r>
        <w:r>
          <w:rPr>
            <w:noProof/>
            <w:webHidden/>
          </w:rPr>
          <w:instrText xml:space="preserve"> PAGEREF _Toc4414014 \h </w:instrText>
        </w:r>
        <w:r>
          <w:rPr>
            <w:noProof/>
            <w:webHidden/>
          </w:rPr>
        </w:r>
        <w:r>
          <w:rPr>
            <w:noProof/>
            <w:webHidden/>
          </w:rPr>
          <w:fldChar w:fldCharType="separate"/>
        </w:r>
        <w:r>
          <w:rPr>
            <w:noProof/>
            <w:webHidden/>
          </w:rPr>
          <w:t>27</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4413936"/>
      <w:r w:rsidRPr="006604E3">
        <w:lastRenderedPageBreak/>
        <w:t>Introduction</w:t>
      </w:r>
      <w:bookmarkEnd w:id="0"/>
      <w:bookmarkEnd w:id="3"/>
      <w:bookmarkEnd w:id="4"/>
    </w:p>
    <w:p w:rsidR="00187B46"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r w:rsidR="00187B46">
        <w:t xml:space="preserve"> </w:t>
      </w:r>
      <w:r w:rsidRPr="006604E3">
        <w:t xml:space="preserve">The </w:t>
      </w:r>
      <w:r w:rsidR="008338CB">
        <w:t xml:space="preserve">Base Harvest </w:t>
      </w:r>
      <w:r w:rsidRPr="006604E3">
        <w:t xml:space="preserve">extension generally follows the behavior of the harvest module as described in Gustafson et al. (2000).  </w:t>
      </w:r>
    </w:p>
    <w:p w:rsidR="0010650D" w:rsidRPr="006604E3" w:rsidRDefault="0010650D">
      <w:pPr>
        <w:pStyle w:val="Heading2"/>
      </w:pPr>
      <w:bookmarkStart w:id="5" w:name="_Toc4413937"/>
      <w:r w:rsidRPr="006604E3">
        <w:t>The Harvesting Landscape</w:t>
      </w:r>
      <w:bookmarkEnd w:id="5"/>
    </w:p>
    <w:p w:rsidR="0010650D" w:rsidRPr="006604E3" w:rsidRDefault="0010650D">
      <w:pPr>
        <w:pStyle w:val="textbody"/>
      </w:pPr>
      <w:r w:rsidRPr="006604E3">
        <w:t>A landscape is divided into a hierarchy of areas for harvesting.  These areas are defined prior to landscape simulation.</w:t>
      </w:r>
    </w:p>
    <w:p w:rsidR="0010650D" w:rsidRPr="006604E3" w:rsidRDefault="0010650D">
      <w:pPr>
        <w:pStyle w:val="Heading3"/>
      </w:pPr>
      <w:bookmarkStart w:id="6" w:name="_Ref111953649"/>
      <w:bookmarkStart w:id="7" w:name="_Toc4413938"/>
      <w:r w:rsidRPr="006604E3">
        <w:t>Management Areas</w:t>
      </w:r>
      <w:bookmarkEnd w:id="6"/>
      <w:bookmarkEnd w:id="7"/>
    </w:p>
    <w:p w:rsidR="0010650D" w:rsidRPr="006604E3" w:rsidRDefault="0010650D">
      <w:pPr>
        <w:pStyle w:val="textbody"/>
      </w:pPr>
      <w:r w:rsidRPr="006604E3">
        <w:t xml:space="preserve">At the broadest scale, the landscape is divided into management areas.  Management areas define collections of stands to which specific harvesting prescriptions will be applied.  </w:t>
      </w:r>
      <w:r w:rsidRPr="006A692A">
        <w:rPr>
          <w:b/>
        </w:rPr>
        <w:t>An unlimited number of management areas can be defined.</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4413939"/>
      <w:r w:rsidRPr="006604E3">
        <w:t>Harvesting Stands</w:t>
      </w:r>
      <w:bookmarkEnd w:id="8"/>
    </w:p>
    <w:p w:rsidR="0010650D" w:rsidRPr="006604E3" w:rsidRDefault="0010650D">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stands can be defined.</w:t>
      </w:r>
    </w:p>
    <w:p w:rsidR="0010650D" w:rsidRPr="006604E3" w:rsidRDefault="0010650D">
      <w:pPr>
        <w:pStyle w:val="Heading2"/>
      </w:pPr>
      <w:bookmarkStart w:id="9" w:name="_Toc4413940"/>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r w:rsidR="0010650D" w:rsidRPr="006604E3">
        <w:t xml:space="preserve">must be defined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stands will be harvest</w:t>
      </w:r>
      <w:r w:rsidR="00C61BEE">
        <w:t>ed</w:t>
      </w:r>
      <w:r w:rsidR="0010650D" w:rsidRPr="006604E3">
        <w:t xml:space="preserve">.  </w:t>
      </w:r>
      <w:r w:rsidR="0010650D" w:rsidRPr="006604E3">
        <w:rPr>
          <w:b/>
          <w:bCs/>
        </w:rPr>
        <w:t xml:space="preserve">Separate prescription rankings are derived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to be harvested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has been cut.  </w:t>
      </w:r>
      <w:r w:rsidR="0010650D" w:rsidRPr="006604E3">
        <w:t xml:space="preserve">Prescriptions can be shared across </w:t>
      </w:r>
      <w:r w:rsidR="00183C1B">
        <w:t>MAs</w:t>
      </w:r>
      <w:r w:rsidR="0010650D" w:rsidRPr="006604E3">
        <w:t xml:space="preserve">.  More detailed information about prescriptions is provided below. </w:t>
      </w:r>
    </w:p>
    <w:p w:rsidR="0010650D" w:rsidRPr="006604E3" w:rsidRDefault="0010650D">
      <w:pPr>
        <w:pStyle w:val="Heading2"/>
      </w:pPr>
      <w:bookmarkStart w:id="10" w:name="_Toc4413941"/>
      <w:r w:rsidRPr="006604E3">
        <w:lastRenderedPageBreak/>
        <w:t xml:space="preserve">Prescriptions </w:t>
      </w:r>
      <w:r w:rsidR="008338CB">
        <w:t>order</w:t>
      </w:r>
      <w:bookmarkEnd w:id="10"/>
    </w:p>
    <w:p w:rsidR="0010650D" w:rsidRPr="006604E3" w:rsidRDefault="008338CB">
      <w:pPr>
        <w:pStyle w:val="textbody"/>
      </w:pPr>
      <w:r>
        <w:t>P</w:t>
      </w:r>
      <w:r w:rsidR="0010650D" w:rsidRPr="006604E3">
        <w:t>rescriptions are stochastically selected for implementation after ever</w:t>
      </w:r>
      <w:r w:rsidR="0010650D">
        <w:t>y</w:t>
      </w:r>
      <w:r w:rsidR="0010650D" w:rsidRPr="006604E3">
        <w:t xml:space="preserve"> harvest event.  </w:t>
      </w:r>
      <w:r>
        <w:t>The reason is that i</w:t>
      </w:r>
      <w:r w:rsidR="0010650D" w:rsidRPr="006604E3">
        <w:t xml:space="preserve">f prescriptions </w:t>
      </w:r>
      <w:r>
        <w:t xml:space="preserve">were </w:t>
      </w:r>
      <w:r w:rsidR="00775BFE">
        <w:t xml:space="preserve">always </w:t>
      </w:r>
      <w:r w:rsidR="0010650D" w:rsidRPr="006604E3">
        <w:t xml:space="preserve">implemented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a harvest adjacency criterion is defined.</w:t>
      </w:r>
    </w:p>
    <w:p w:rsidR="0010650D" w:rsidRPr="006604E3" w:rsidRDefault="0010650D">
      <w:pPr>
        <w:pStyle w:val="textbody"/>
      </w:pPr>
      <w:r w:rsidRPr="006604E3">
        <w:t xml:space="preserve">Therefore, the following algorithm </w:t>
      </w:r>
      <w:r w:rsidR="008338CB">
        <w:t xml:space="preserve">is used </w:t>
      </w:r>
      <w:r w:rsidRPr="006604E3">
        <w:t xml:space="preserve">to stochastically choose a prescription and implement a single harvest event.  This process is repeated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B87BD9">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A1611D">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338CB" w:rsidRDefault="0010650D">
      <w:pPr>
        <w:pStyle w:val="textbody"/>
      </w:pPr>
      <w:r w:rsidRPr="006604E3">
        <w:t xml:space="preserve">The process is repeated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t>Note:</w:t>
      </w:r>
      <w:r w:rsidRPr="008338CB">
        <w:rPr>
          <w:i/>
        </w:rPr>
        <w:t xml:space="preserve">  </w:t>
      </w:r>
      <w:r w:rsidR="00183C1B" w:rsidRPr="008338CB">
        <w:rPr>
          <w:i/>
        </w:rPr>
        <w:t>If the u</w:t>
      </w:r>
      <w:r w:rsidR="0010650D" w:rsidRPr="008338CB">
        <w:rPr>
          <w:i/>
        </w:rPr>
        <w:t xml:space="preserve">ser defines many limiting criteria for a prescription and many stands are ranked zero for that prescription, the desired harvest area may not be reached. </w:t>
      </w:r>
    </w:p>
    <w:p w:rsidR="002E3FB8" w:rsidRDefault="002E3FB8" w:rsidP="002E3FB8">
      <w:pPr>
        <w:pStyle w:val="Heading2"/>
      </w:pPr>
      <w:bookmarkStart w:id="11" w:name="_Toc4413942"/>
      <w:r>
        <w:t>Major Releases</w:t>
      </w:r>
      <w:bookmarkEnd w:id="11"/>
    </w:p>
    <w:p w:rsidR="007A60D5" w:rsidRDefault="007A60D5" w:rsidP="00E554AA">
      <w:pPr>
        <w:pStyle w:val="Heading3"/>
        <w:numPr>
          <w:ilvl w:val="2"/>
          <w:numId w:val="9"/>
        </w:numPr>
      </w:pPr>
      <w:bookmarkStart w:id="12" w:name="_Toc4413943"/>
      <w:r>
        <w:t>Version 4.1 (March 2019)</w:t>
      </w:r>
      <w:bookmarkEnd w:id="12"/>
    </w:p>
    <w:p w:rsidR="007A60D5" w:rsidRPr="007A60D5" w:rsidRDefault="007A60D5" w:rsidP="007A60D5">
      <w:pPr>
        <w:pStyle w:val="textbody"/>
      </w:pPr>
      <w:r>
        <w:t>Updated with Succession Library v7.</w:t>
      </w:r>
    </w:p>
    <w:p w:rsidR="001A4855" w:rsidRDefault="001A4855" w:rsidP="00E554AA">
      <w:pPr>
        <w:pStyle w:val="Heading3"/>
        <w:numPr>
          <w:ilvl w:val="2"/>
          <w:numId w:val="9"/>
        </w:numPr>
      </w:pPr>
      <w:bookmarkStart w:id="13" w:name="_Toc4413944"/>
      <w:r>
        <w:lastRenderedPageBreak/>
        <w:t>Version 4.0 (August 2018)</w:t>
      </w:r>
      <w:bookmarkEnd w:id="13"/>
    </w:p>
    <w:p w:rsidR="001A4855" w:rsidRPr="001A4855" w:rsidRDefault="001A4855" w:rsidP="001A4855">
      <w:pPr>
        <w:pStyle w:val="textbody"/>
      </w:pPr>
      <w:r>
        <w:t>Compatible with Core v7.</w:t>
      </w:r>
    </w:p>
    <w:p w:rsidR="00E554AA" w:rsidRDefault="00E554AA" w:rsidP="00E554AA">
      <w:pPr>
        <w:pStyle w:val="Heading3"/>
        <w:numPr>
          <w:ilvl w:val="2"/>
          <w:numId w:val="9"/>
        </w:numPr>
      </w:pPr>
      <w:bookmarkStart w:id="14" w:name="_Toc4413945"/>
      <w:r>
        <w:t>Version 3.1</w:t>
      </w:r>
      <w:r w:rsidR="0032382E">
        <w:t xml:space="preserve"> (June 2017)</w:t>
      </w:r>
      <w:bookmarkEnd w:id="14"/>
    </w:p>
    <w:p w:rsidR="00E554AA" w:rsidRDefault="00E554AA" w:rsidP="00E554AA">
      <w:pPr>
        <w:pStyle w:val="textbody"/>
      </w:pPr>
      <w:r>
        <w:t xml:space="preserve">Add plant-only prescription; </w:t>
      </w:r>
      <w:proofErr w:type="spellStart"/>
      <w:r>
        <w:t>PlantOnly</w:t>
      </w:r>
      <w:proofErr w:type="spellEnd"/>
      <w:r>
        <w:t xml:space="preserve"> has been added as a new keyword for </w:t>
      </w:r>
      <w:proofErr w:type="spellStart"/>
      <w:r>
        <w:t>CohortsRemoved</w:t>
      </w:r>
      <w:proofErr w:type="spellEnd"/>
      <w:r w:rsidR="00CF70EC">
        <w:t>.</w:t>
      </w:r>
    </w:p>
    <w:p w:rsidR="00CF70EC" w:rsidRDefault="00CF70EC" w:rsidP="00E554AA">
      <w:pPr>
        <w:pStyle w:val="textbody"/>
      </w:pPr>
      <w:r>
        <w:t xml:space="preserve">The extension also produces metadata files (*.xml) that allow it to be used with the </w:t>
      </w:r>
      <w:proofErr w:type="spellStart"/>
      <w:r>
        <w:t>LandViz</w:t>
      </w:r>
      <w:proofErr w:type="spellEnd"/>
      <w:r>
        <w:t xml:space="preserve"> tool.</w:t>
      </w:r>
    </w:p>
    <w:p w:rsidR="00CF70EC" w:rsidRPr="00E554AA" w:rsidRDefault="00CF70EC" w:rsidP="00E554AA">
      <w:pPr>
        <w:pStyle w:val="textbody"/>
      </w:pPr>
      <w:r>
        <w:t>Finally, column names in the log files were updated for clarity.</w:t>
      </w:r>
    </w:p>
    <w:p w:rsidR="00A47161" w:rsidRDefault="00613052" w:rsidP="00A47161">
      <w:pPr>
        <w:pStyle w:val="Heading3"/>
        <w:ind w:left="720" w:hanging="720"/>
      </w:pPr>
      <w:bookmarkStart w:id="15" w:name="_Toc4413946"/>
      <w:r>
        <w:t>Version 3.0</w:t>
      </w:r>
      <w:r w:rsidR="0032382E">
        <w:t xml:space="preserve"> (October 2015)</w:t>
      </w:r>
      <w:bookmarkEnd w:id="15"/>
    </w:p>
    <w:p w:rsidR="00613052" w:rsidRDefault="00613052" w:rsidP="00BC5051">
      <w:pPr>
        <w:pStyle w:val="textbody"/>
      </w:pPr>
      <w:r w:rsidRPr="00613052">
        <w:t>Added the Priority parameter to the Patch Cutting Site Selection option</w:t>
      </w:r>
      <w:r w:rsidR="001D1CF8">
        <w:t>.</w:t>
      </w:r>
    </w:p>
    <w:p w:rsidR="00C851C2" w:rsidRDefault="00C851C2" w:rsidP="00BC5051">
      <w:pPr>
        <w:pStyle w:val="textbody"/>
      </w:pPr>
      <w:r>
        <w:t xml:space="preserve">The simulation length can now be shorter than the prescription length(s). This allows the simulation length to be changed without </w:t>
      </w:r>
      <w:r w:rsidR="00793FD6">
        <w:t>needing</w:t>
      </w:r>
      <w:r>
        <w:t xml:space="preserve"> to update the prescriptions.</w:t>
      </w:r>
    </w:p>
    <w:p w:rsidR="00C851C2" w:rsidRDefault="001D1CF8" w:rsidP="00BC5051">
      <w:pPr>
        <w:pStyle w:val="textbody"/>
      </w:pPr>
      <w:r>
        <w:t xml:space="preserve">Added </w:t>
      </w:r>
      <w:r w:rsidR="0083181D">
        <w:t xml:space="preserve">the </w:t>
      </w:r>
      <w:r>
        <w:t>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rsidR="001D1CF8" w:rsidRPr="00613052" w:rsidRDefault="00C851C2" w:rsidP="00BC5051">
      <w:pPr>
        <w:pStyle w:val="textbody"/>
      </w:pPr>
      <w:r>
        <w:t xml:space="preserve">The </w:t>
      </w:r>
      <w:proofErr w:type="spellStart"/>
      <w:r>
        <w:t>SummaryLog</w:t>
      </w:r>
      <w:proofErr w:type="spellEnd"/>
      <w:r>
        <w:t xml:space="preserve"> no longer duplicates lines when a prescription is used </w:t>
      </w:r>
      <w:r w:rsidRPr="00C851C2">
        <w:t>more than once in a management unit (e.g. with different time periods).</w:t>
      </w:r>
      <w:r w:rsidR="001D1CF8">
        <w:t xml:space="preserve"> </w:t>
      </w:r>
    </w:p>
    <w:p w:rsidR="002E3FB8" w:rsidRDefault="002E3FB8" w:rsidP="002E3FB8">
      <w:pPr>
        <w:pStyle w:val="Heading3"/>
        <w:ind w:left="720" w:hanging="720"/>
      </w:pPr>
      <w:bookmarkStart w:id="16" w:name="_Toc4413947"/>
      <w:r>
        <w:t>Version 2.2</w:t>
      </w:r>
      <w:bookmarkEnd w:id="16"/>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Bug fixed that caused improper multiple repeat harvests.  Bug fixed in Random stand ranking method that was leaving off 1 eligible stand.  Bug fixed in repeat harvests that was reserving stands for repeat treatment even though not actually treated initially.</w:t>
      </w:r>
    </w:p>
    <w:p w:rsidR="002E3FB8" w:rsidRDefault="002E3FB8" w:rsidP="002E3FB8">
      <w:pPr>
        <w:pStyle w:val="Heading3"/>
        <w:ind w:left="720" w:hanging="720"/>
      </w:pPr>
      <w:bookmarkStart w:id="17" w:name="_Toc4413948"/>
      <w:r>
        <w:t>Version 2.1</w:t>
      </w:r>
      <w:bookmarkEnd w:id="17"/>
    </w:p>
    <w:p w:rsidR="002E3FB8" w:rsidRPr="00EF3BCF" w:rsidRDefault="002E3FB8" w:rsidP="002E3FB8">
      <w:pPr>
        <w:pStyle w:val="textbody"/>
      </w:pPr>
      <w:r>
        <w:t xml:space="preserve">Added the </w:t>
      </w:r>
      <w:proofErr w:type="spellStart"/>
      <w:r w:rsidRPr="00EF3BCF">
        <w:rPr>
          <w:b/>
        </w:rPr>
        <w:t>Fire</w:t>
      </w:r>
      <w:r>
        <w:rPr>
          <w:b/>
        </w:rPr>
        <w:t>Hazard</w:t>
      </w:r>
      <w:proofErr w:type="spellEnd"/>
      <w:r>
        <w:t xml:space="preserve"> stand ranking option.</w:t>
      </w:r>
    </w:p>
    <w:p w:rsidR="002E3FB8" w:rsidRDefault="002E3FB8" w:rsidP="002E3FB8">
      <w:pPr>
        <w:pStyle w:val="Heading3"/>
        <w:ind w:left="720" w:hanging="720"/>
      </w:pPr>
      <w:bookmarkStart w:id="18" w:name="_Toc251661117"/>
      <w:bookmarkStart w:id="19" w:name="_Toc4413949"/>
      <w:r>
        <w:lastRenderedPageBreak/>
        <w:t>Version 2.0</w:t>
      </w:r>
      <w:bookmarkEnd w:id="19"/>
      <w:r>
        <w:t xml:space="preserve"> </w:t>
      </w:r>
    </w:p>
    <w:p w:rsidR="002E3FB8" w:rsidRPr="00B22C8A" w:rsidRDefault="002E3FB8" w:rsidP="002E3FB8">
      <w:pPr>
        <w:pStyle w:val="textbody"/>
      </w:pPr>
      <w:r>
        <w:t xml:space="preserve">The extension is compatible with </w:t>
      </w:r>
      <w:r w:rsidR="001A4855">
        <w:t>Core</w:t>
      </w:r>
      <w:r>
        <w:t xml:space="preserve"> v6.0.</w:t>
      </w:r>
    </w:p>
    <w:p w:rsidR="002E3FB8" w:rsidRDefault="002E3FB8" w:rsidP="002E3FB8">
      <w:pPr>
        <w:pStyle w:val="Heading3"/>
        <w:ind w:left="720" w:hanging="720"/>
      </w:pPr>
      <w:bookmarkStart w:id="20" w:name="_Toc4413950"/>
      <w:r>
        <w:t>Version 1.2</w:t>
      </w:r>
      <w:bookmarkEnd w:id="20"/>
    </w:p>
    <w:bookmarkEnd w:id="18"/>
    <w:p w:rsidR="002E3FB8" w:rsidRDefault="002E3FB8" w:rsidP="002E3FB8">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2E3FB8" w:rsidRDefault="002E3FB8" w:rsidP="002E3FB8">
      <w:pPr>
        <w:pStyle w:val="textbody"/>
      </w:pPr>
      <w:r>
        <w:t>A minimum size was added to Stand Spreading (Complete and Partial) to allow users to more tightly control the area harvested if necessary.</w:t>
      </w:r>
    </w:p>
    <w:p w:rsidR="002E3FB8" w:rsidRDefault="002E3FB8" w:rsidP="002E3FB8">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was added:  </w:t>
      </w:r>
      <w:proofErr w:type="spellStart"/>
      <w:r w:rsidRPr="00CD5572">
        <w:rPr>
          <w:b/>
        </w:rPr>
        <w:t>SummaryLog</w:t>
      </w:r>
      <w:proofErr w:type="spellEnd"/>
      <w:r>
        <w:t>.  The new log file summarizes prescriptions by management area and by year.</w:t>
      </w:r>
    </w:p>
    <w:p w:rsidR="002E3FB8" w:rsidRDefault="002E3FB8" w:rsidP="002E3FB8">
      <w:pPr>
        <w:pStyle w:val="Heading3"/>
        <w:ind w:left="720" w:hanging="720"/>
      </w:pPr>
      <w:bookmarkStart w:id="21" w:name="_Toc4413951"/>
      <w:r>
        <w:t>Version 1.1</w:t>
      </w:r>
      <w:bookmarkEnd w:id="21"/>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22" w:name="_Toc408314238"/>
      <w:bookmarkStart w:id="23" w:name="_Toc4413952"/>
      <w:r>
        <w:t>Minor Releases</w:t>
      </w:r>
      <w:bookmarkEnd w:id="22"/>
      <w:bookmarkEnd w:id="23"/>
    </w:p>
    <w:p w:rsidR="00ED27AD" w:rsidRDefault="00ED27AD" w:rsidP="00025A38">
      <w:pPr>
        <w:pStyle w:val="Heading3"/>
        <w:ind w:left="720" w:hanging="720"/>
      </w:pPr>
      <w:bookmarkStart w:id="24" w:name="_Toc408314239"/>
      <w:bookmarkStart w:id="25" w:name="_Toc4413953"/>
      <w:r>
        <w:t>Version 3.1.6 (March 2018)</w:t>
      </w:r>
      <w:bookmarkEnd w:id="25"/>
    </w:p>
    <w:p w:rsidR="00ED27AD" w:rsidRPr="00ED27AD" w:rsidRDefault="00ED27AD" w:rsidP="00ED27AD">
      <w:pPr>
        <w:pStyle w:val="textbody"/>
      </w:pPr>
      <w:r>
        <w:t>Update to Library-Harvest-Mgmt.</w:t>
      </w:r>
    </w:p>
    <w:p w:rsidR="00187B46" w:rsidRDefault="00187B46" w:rsidP="00025A38">
      <w:pPr>
        <w:pStyle w:val="Heading3"/>
        <w:ind w:left="720" w:hanging="720"/>
      </w:pPr>
      <w:bookmarkStart w:id="26" w:name="_Toc4413954"/>
      <w:r>
        <w:t>Versions 3.1.1 – 3.1.5 (November 2017)</w:t>
      </w:r>
      <w:bookmarkEnd w:id="26"/>
    </w:p>
    <w:p w:rsidR="00187B46" w:rsidRPr="00187B46" w:rsidRDefault="00187B46" w:rsidP="00187B46">
      <w:pPr>
        <w:pStyle w:val="textbody"/>
      </w:pPr>
      <w:r>
        <w:t>Updates to the libraries that support Base Harvest.</w:t>
      </w:r>
    </w:p>
    <w:p w:rsidR="0010650D" w:rsidRPr="006604E3" w:rsidRDefault="0010650D" w:rsidP="00025A38">
      <w:pPr>
        <w:pStyle w:val="Heading2"/>
      </w:pPr>
      <w:bookmarkStart w:id="27" w:name="_Toc4413955"/>
      <w:bookmarkEnd w:id="24"/>
      <w:r w:rsidRPr="006604E3">
        <w:t>References</w:t>
      </w:r>
      <w:bookmarkEnd w:id="27"/>
    </w:p>
    <w:p w:rsidR="0010650D" w:rsidRPr="006604E3" w:rsidRDefault="0010650D">
      <w:pPr>
        <w:pStyle w:val="reference"/>
      </w:pPr>
      <w:r w:rsidRPr="006604E3">
        <w:t xml:space="preserve">Gustafson, E. J.; </w:t>
      </w:r>
      <w:proofErr w:type="spellStart"/>
      <w:r w:rsidRPr="006604E3">
        <w:t>Shifley</w:t>
      </w:r>
      <w:proofErr w:type="spellEnd"/>
      <w:r w:rsidRPr="006604E3">
        <w:t xml:space="preserve">, S. R.; </w:t>
      </w:r>
      <w:proofErr w:type="spellStart"/>
      <w:r w:rsidRPr="006604E3">
        <w:t>Mladenoff</w:t>
      </w:r>
      <w:proofErr w:type="spellEnd"/>
      <w:r w:rsidRPr="006604E3">
        <w:t xml:space="preserve">, D. J.; </w:t>
      </w:r>
      <w:proofErr w:type="spellStart"/>
      <w:r w:rsidRPr="006604E3">
        <w:t>Nimerfro</w:t>
      </w:r>
      <w:proofErr w:type="spellEnd"/>
      <w:r w:rsidRPr="006604E3">
        <w:t>, K. K., and He, H. S. 2000.  Spatial simulation of forest succession and timber harvesting using LANDIS. Canadian Journal of Forest Research. 30:32-43.</w:t>
      </w:r>
    </w:p>
    <w:p w:rsidR="0010650D" w:rsidRPr="006604E3" w:rsidRDefault="0010650D">
      <w:pPr>
        <w:pStyle w:val="Heading2"/>
      </w:pPr>
      <w:bookmarkStart w:id="28" w:name="_Toc404064273"/>
      <w:bookmarkStart w:id="29" w:name="_Toc113769710"/>
      <w:bookmarkStart w:id="30" w:name="_Toc113770926"/>
      <w:bookmarkStart w:id="31" w:name="_Toc4413956"/>
      <w:bookmarkEnd w:id="28"/>
      <w:r w:rsidRPr="006604E3">
        <w:lastRenderedPageBreak/>
        <w:t>Acknowledgements</w:t>
      </w:r>
      <w:bookmarkEnd w:id="29"/>
      <w:bookmarkEnd w:id="30"/>
      <w:bookmarkEnd w:id="31"/>
    </w:p>
    <w:p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10650D" w:rsidRPr="006604E3" w:rsidRDefault="0010650D">
      <w:pPr>
        <w:pStyle w:val="Heading1"/>
      </w:pPr>
      <w:bookmarkStart w:id="32" w:name="_Toc4413957"/>
      <w:r w:rsidRPr="006604E3">
        <w:lastRenderedPageBreak/>
        <w:t>Harvest Prescriptions</w:t>
      </w:r>
      <w:bookmarkEnd w:id="32"/>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time periods.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33" w:name="_Ref408486463"/>
      <w:bookmarkStart w:id="34" w:name="_Toc4413958"/>
      <w:r>
        <w:t>Prescription Keywords</w:t>
      </w:r>
      <w:bookmarkEnd w:id="33"/>
      <w:bookmarkEnd w:id="34"/>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StandRanking</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MaximumAge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StandAdjacency</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AdjacencyType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proofErr w:type="spellStart"/>
      <w:r w:rsidRPr="00EF6456">
        <w:rPr>
          <w:rFonts w:ascii="Courier" w:hAnsi="Courier"/>
          <w:sz w:val="20"/>
        </w:rPr>
        <w:t>AdjacencyNeighborSetAside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MinimumTimeSinceLastHarvest</w:t>
      </w:r>
      <w:proofErr w:type="spellEnd"/>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ForestTypeTable</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SiteSelection</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proofErr w:type="spellStart"/>
      <w:r w:rsidRPr="00EF6456">
        <w:rPr>
          <w:rFonts w:ascii="Courier" w:hAnsi="Courier"/>
          <w:sz w:val="20"/>
        </w:rPr>
        <w:t>MinTimeSinceDamage</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PreventEstablishment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CohortsRemoved</w:t>
      </w:r>
      <w:proofErr w:type="spellEnd"/>
      <w:r w:rsidRPr="00EF6456">
        <w:rPr>
          <w:rFonts w:ascii="Courier" w:hAnsi="Courier"/>
          <w:sz w:val="20"/>
        </w:rPr>
        <w:t xml:space="preserv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SingleRepeat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proofErr w:type="spellStart"/>
      <w:r w:rsidRPr="00EF6456">
        <w:rPr>
          <w:rFonts w:ascii="Courier" w:hAnsi="Courier"/>
          <w:sz w:val="20"/>
        </w:rPr>
        <w:t>MultipleRepeat</w:t>
      </w:r>
      <w:proofErr w:type="spellEnd"/>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5" w:name="_Toc4413959"/>
      <w:r w:rsidRPr="006604E3">
        <w:lastRenderedPageBreak/>
        <w:t>Prescription</w:t>
      </w:r>
      <w:bookmarkEnd w:id="35"/>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6" w:name="_Toc4413960"/>
      <w:r w:rsidRPr="006604E3">
        <w:t>Stand Rankings</w:t>
      </w:r>
      <w:bookmarkEnd w:id="36"/>
    </w:p>
    <w:p w:rsidR="0010650D" w:rsidRDefault="0010650D" w:rsidP="00071640">
      <w:pPr>
        <w:pStyle w:val="textbody"/>
      </w:pPr>
      <w:r>
        <w:t>Qualified s</w:t>
      </w:r>
      <w:r w:rsidRPr="006604E3">
        <w:t xml:space="preserve">tands can be prioritized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r w:rsidR="00775BFE">
        <w:t>are harvested in rank order</w:t>
      </w:r>
      <w:r w:rsidRPr="006604E3">
        <w:t xml:space="preserve">.  For most rankings, a value is calculated for each cell and cells are averaged to calculate the stand rank.  </w:t>
      </w:r>
      <w:r>
        <w:t>Unqualified</w:t>
      </w:r>
      <w:r w:rsidRPr="006604E3">
        <w:t xml:space="preserve"> stands </w:t>
      </w:r>
      <w:r>
        <w:t>receive</w:t>
      </w:r>
      <w:r w:rsidRPr="006604E3">
        <w:t xml:space="preserve"> a rank of zero and </w:t>
      </w:r>
      <w:r>
        <w:t xml:space="preserve">will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7" w:name="_Toc4413961"/>
      <w:proofErr w:type="spellStart"/>
      <w:r w:rsidRPr="006604E3">
        <w:t>StandRanking</w:t>
      </w:r>
      <w:bookmarkEnd w:id="37"/>
      <w:proofErr w:type="spellEnd"/>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MaxCohortAge</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RegulateAges</w:t>
      </w:r>
      <w:proofErr w:type="spellEnd"/>
      <w:r w:rsidRPr="006604E3">
        <w:rPr>
          <w:rFonts w:ascii="Courier New" w:hAnsi="Courier New" w:cs="Courier New"/>
          <w:sz w:val="20"/>
        </w:rPr>
        <w:t>"</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proofErr w:type="spellStart"/>
      <w:r>
        <w:rPr>
          <w:rFonts w:ascii="Courier New" w:hAnsi="Courier New" w:cs="Courier New"/>
          <w:sz w:val="20"/>
        </w:rPr>
        <w:t>FireHazard</w:t>
      </w:r>
      <w:proofErr w:type="spellEnd"/>
      <w:r w:rsidRPr="006604E3">
        <w:rPr>
          <w:rFonts w:ascii="Courier New" w:hAnsi="Courier New" w:cs="Courier New"/>
          <w:sz w:val="20"/>
        </w:rPr>
        <w:t>"</w:t>
      </w:r>
      <w:r w:rsidRPr="006604E3">
        <w:t>.</w:t>
      </w:r>
    </w:p>
    <w:p w:rsidR="0010650D" w:rsidRPr="006604E3" w:rsidRDefault="0010650D" w:rsidP="00071640">
      <w:pPr>
        <w:pStyle w:val="Heading3"/>
      </w:pPr>
      <w:bookmarkStart w:id="38" w:name="_Toc4413962"/>
      <w:r w:rsidRPr="006604E3">
        <w:t>Maximum cohort age</w:t>
      </w:r>
      <w:r w:rsidR="00775BFE">
        <w:t xml:space="preserve"> (</w:t>
      </w:r>
      <w:r w:rsidR="00ED6378">
        <w:t xml:space="preserve">keyword: </w:t>
      </w:r>
      <w:proofErr w:type="spellStart"/>
      <w:r w:rsidR="00775BFE">
        <w:t>MaxCohortAge</w:t>
      </w:r>
      <w:proofErr w:type="spellEnd"/>
      <w:r w:rsidR="00775BFE">
        <w:t>)</w:t>
      </w:r>
      <w:bookmarkEnd w:id="38"/>
    </w:p>
    <w:p w:rsidR="0010650D" w:rsidRPr="006604E3" w:rsidRDefault="0010650D"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10650D" w:rsidRPr="006604E3" w:rsidRDefault="0010650D" w:rsidP="00071640">
      <w:pPr>
        <w:pStyle w:val="Heading3"/>
      </w:pPr>
      <w:bookmarkStart w:id="39" w:name="_Toc4413963"/>
      <w:r w:rsidRPr="006604E3">
        <w:t>Economic importance</w:t>
      </w:r>
      <w:r w:rsidR="00775BFE">
        <w:t xml:space="preserve"> (</w:t>
      </w:r>
      <w:r w:rsidR="00ED6378">
        <w:t xml:space="preserve">keyword: </w:t>
      </w:r>
      <w:r w:rsidR="00775BFE">
        <w:t>Economic)</w:t>
      </w:r>
      <w:bookmarkEnd w:id="39"/>
    </w:p>
    <w:p w:rsidR="0010650D" w:rsidRDefault="0010650D"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Value: 0 ≤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w:t>
      </w:r>
      <w:proofErr w:type="spellStart"/>
      <w:r w:rsidRPr="00CF163D">
        <w:rPr>
          <w:rFonts w:ascii="Courier" w:hAnsi="Courier" w:cs="Courier"/>
          <w:sz w:val="20"/>
        </w:rPr>
        <w:t>StandRanking</w:t>
      </w:r>
      <w:proofErr w:type="spellEnd"/>
      <w:r w:rsidRPr="00CF163D">
        <w:rPr>
          <w:rFonts w:ascii="Courier" w:hAnsi="Courier" w:cs="Courier"/>
          <w:sz w:val="20"/>
        </w:rPr>
        <w:t xml:space="preserve">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spellStart"/>
      <w:proofErr w:type="gramStart"/>
      <w:r w:rsidRPr="00CF163D">
        <w:rPr>
          <w:rFonts w:ascii="Courier" w:hAnsi="Courier" w:cs="Courier"/>
          <w:sz w:val="20"/>
        </w:rPr>
        <w:t>acerrubr</w:t>
      </w:r>
      <w:proofErr w:type="spellEnd"/>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40" w:name="_Toc4413964"/>
      <w:r w:rsidRPr="006604E3">
        <w:t>Regulate cohort ages</w:t>
      </w:r>
      <w:r w:rsidR="00ED6378">
        <w:t xml:space="preserve"> (keyword: </w:t>
      </w:r>
      <w:proofErr w:type="spellStart"/>
      <w:r w:rsidR="00ED6378">
        <w:t>RegulateAges</w:t>
      </w:r>
      <w:proofErr w:type="spellEnd"/>
      <w:r w:rsidR="00ED6378">
        <w:t>)</w:t>
      </w:r>
      <w:bookmarkEnd w:id="40"/>
    </w:p>
    <w:p w:rsidR="0010650D" w:rsidRPr="006604E3" w:rsidRDefault="0010650D"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Stand age is computed as the mean of the oldest cohort on each site within the stand.  The ranking is defined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41" w:name="_Toc4413965"/>
      <w:r w:rsidRPr="006604E3">
        <w:t xml:space="preserve">Random </w:t>
      </w:r>
      <w:r w:rsidR="00ED6378">
        <w:t>(keyword: Random)</w:t>
      </w:r>
      <w:bookmarkEnd w:id="41"/>
    </w:p>
    <w:p w:rsidR="0010650D" w:rsidRDefault="0010650D" w:rsidP="00071640">
      <w:pPr>
        <w:pStyle w:val="textbody"/>
      </w:pPr>
      <w:r w:rsidRPr="006604E3">
        <w:t>Stands in a management area are randomly selected for harvest.</w:t>
      </w:r>
    </w:p>
    <w:p w:rsidR="00C13D3C" w:rsidRDefault="00C13D3C" w:rsidP="00D90CD5">
      <w:pPr>
        <w:pStyle w:val="Heading3"/>
      </w:pPr>
      <w:bookmarkStart w:id="42" w:name="_Toc4413966"/>
      <w:r>
        <w:lastRenderedPageBreak/>
        <w:t xml:space="preserve">Time </w:t>
      </w:r>
      <w:proofErr w:type="gramStart"/>
      <w:r>
        <w:t>Since</w:t>
      </w:r>
      <w:proofErr w:type="gramEnd"/>
      <w:r>
        <w:t xml:space="preserve"> Disturbance (keyword: </w:t>
      </w:r>
      <w:proofErr w:type="spellStart"/>
      <w:r>
        <w:t>TimeSinceDisturbance</w:t>
      </w:r>
      <w:proofErr w:type="spellEnd"/>
      <w:r>
        <w:t>)</w:t>
      </w:r>
      <w:bookmarkEnd w:id="42"/>
    </w:p>
    <w:p w:rsidR="00C13D3C" w:rsidRDefault="00C13D3C" w:rsidP="00C13D3C">
      <w:pPr>
        <w:pStyle w:val="textbody"/>
      </w:pPr>
      <w:r>
        <w:t xml:space="preserve">To simulate salvage logging and/or post-disturbance planting, the </w:t>
      </w:r>
      <w:proofErr w:type="spellStart"/>
      <w:r>
        <w:t>TimeSinceDisturbance</w:t>
      </w:r>
      <w:proofErr w:type="spellEnd"/>
      <w:r>
        <w:t xml:space="preserve"> ranking can be used.  If used, one of two possible inputs are required:</w:t>
      </w:r>
    </w:p>
    <w:p w:rsidR="00C13D3C" w:rsidRDefault="00C13D3C" w:rsidP="00C13D3C">
      <w:pPr>
        <w:pStyle w:val="textbody"/>
      </w:pPr>
      <w:proofErr w:type="spellStart"/>
      <w:r>
        <w:t>TimeSinceLastFire</w:t>
      </w:r>
      <w:proofErr w:type="spellEnd"/>
      <w:r>
        <w:tab/>
        <w:t>#years</w:t>
      </w:r>
    </w:p>
    <w:p w:rsidR="00C13D3C" w:rsidRDefault="00C13D3C" w:rsidP="00C13D3C">
      <w:pPr>
        <w:pStyle w:val="textbody"/>
      </w:pPr>
      <w:r>
        <w:t>OR</w:t>
      </w:r>
    </w:p>
    <w:p w:rsidR="00C13D3C" w:rsidRDefault="00C13D3C" w:rsidP="00C13D3C">
      <w:pPr>
        <w:pStyle w:val="textbody"/>
      </w:pPr>
      <w:proofErr w:type="spellStart"/>
      <w:r>
        <w:t>TimeSinceLastWind</w:t>
      </w:r>
      <w:proofErr w:type="spellEnd"/>
      <w:r>
        <w:tab/>
        <w:t>#years</w:t>
      </w:r>
    </w:p>
    <w:p w:rsidR="00C13D3C" w:rsidRPr="00C13D3C" w:rsidRDefault="00C13D3C" w:rsidP="00C13D3C">
      <w:pPr>
        <w:pStyle w:val="textbody"/>
      </w:pPr>
      <w:r>
        <w:t>If salvage logging (removal of fire or wind-killed woody biomass) is the desired behavior, then the chosen succession extension should allow dead wood removal by prescription name (versus a generic dead wood removal for all prescriptions).  See the inputs for your specific succession extension.</w:t>
      </w:r>
    </w:p>
    <w:p w:rsidR="0010650D" w:rsidRPr="006604E3" w:rsidRDefault="0010650D" w:rsidP="00D90CD5">
      <w:pPr>
        <w:pStyle w:val="Heading3"/>
      </w:pPr>
      <w:bookmarkStart w:id="43" w:name="_Toc4413967"/>
      <w:r>
        <w:t>Fire hazard</w:t>
      </w:r>
      <w:r w:rsidR="00ED6378">
        <w:t xml:space="preserve"> (keyword: </w:t>
      </w:r>
      <w:proofErr w:type="spellStart"/>
      <w:r w:rsidR="00ED6378">
        <w:t>FireHazard</w:t>
      </w:r>
      <w:proofErr w:type="spellEnd"/>
      <w:r w:rsidR="00ED6378">
        <w:t>)</w:t>
      </w:r>
      <w:bookmarkEnd w:id="43"/>
    </w:p>
    <w:p w:rsidR="0010650D" w:rsidRDefault="0010650D" w:rsidP="00D90CD5">
      <w:pPr>
        <w:pStyle w:val="textbody"/>
      </w:pPr>
      <w:r w:rsidRPr="006604E3">
        <w:t xml:space="preserve">Stands </w:t>
      </w:r>
      <w:r>
        <w:t xml:space="preserve">are ranked according to an index of fire hazard, which is based on a stand’s fuel type classification.  Each fuel type is assigned a fuel type rank. </w:t>
      </w:r>
      <w:r w:rsidR="004517AE">
        <w:t xml:space="preserve"> </w:t>
      </w:r>
      <w:r>
        <w:t xml:space="preserve">Each fuel type rank is user defined; typically it is based on each fuel type’s associated maximum rate of fire spread.  </w:t>
      </w:r>
      <w:r w:rsidRPr="00E810F7">
        <w:rPr>
          <w:b/>
        </w:rPr>
        <w:t xml:space="preserve">This ranking option can only be used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are ranked on fire hazard, then a table of fuel type ranks must follow the </w:t>
      </w:r>
      <w:proofErr w:type="spellStart"/>
      <w:r>
        <w:t>FireHazard</w:t>
      </w:r>
      <w:proofErr w:type="spellEnd"/>
      <w:r>
        <w:t xml:space="preserve">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0.</w:t>
      </w:r>
    </w:p>
    <w:p w:rsidR="0010650D" w:rsidRPr="006604E3" w:rsidRDefault="0010650D" w:rsidP="00F80964">
      <w:pPr>
        <w:pStyle w:val="Heading4"/>
      </w:pPr>
      <w:r>
        <w:lastRenderedPageBreak/>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Value: 0 ≤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proofErr w:type="spellStart"/>
      <w:r w:rsidRPr="00CF163D">
        <w:rPr>
          <w:rFonts w:ascii="Courier" w:hAnsi="Courier" w:cs="Courier"/>
          <w:sz w:val="20"/>
        </w:rPr>
        <w:t>StandRanking</w:t>
      </w:r>
      <w:proofErr w:type="spellEnd"/>
      <w:r w:rsidRPr="00CF163D">
        <w:rPr>
          <w:rFonts w:ascii="Courier" w:hAnsi="Courier" w:cs="Courier"/>
          <w:sz w:val="20"/>
        </w:rPr>
        <w:t xml:space="preserve">    </w:t>
      </w:r>
      <w:proofErr w:type="spellStart"/>
      <w:r>
        <w:rPr>
          <w:rFonts w:ascii="Courier" w:hAnsi="Courier" w:cs="Courier"/>
          <w:sz w:val="20"/>
        </w:rPr>
        <w:t>FireHazard</w:t>
      </w:r>
      <w:proofErr w:type="spellEnd"/>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44" w:name="_Ref408485768"/>
      <w:bookmarkStart w:id="45" w:name="_Toc4413968"/>
      <w:r>
        <w:t>S</w:t>
      </w:r>
      <w:r w:rsidRPr="006604E3">
        <w:t>tand Qualifications</w:t>
      </w:r>
      <w:bookmarkEnd w:id="44"/>
      <w:bookmarkEnd w:id="45"/>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will </w:t>
      </w:r>
      <w:r w:rsidRPr="006604E3">
        <w:t>not be harvested.</w:t>
      </w:r>
    </w:p>
    <w:p w:rsidR="0010650D" w:rsidRPr="006604E3" w:rsidRDefault="0010650D" w:rsidP="00071640">
      <w:pPr>
        <w:pStyle w:val="textbody"/>
      </w:pPr>
      <w:bookmarkStart w:id="46"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7" w:name="_Toc4413969"/>
      <w:bookmarkEnd w:id="46"/>
      <w:proofErr w:type="spellStart"/>
      <w:r>
        <w:t>Minimum</w:t>
      </w:r>
      <w:r w:rsidRPr="006604E3">
        <w:t>Age</w:t>
      </w:r>
      <w:bookmarkEnd w:id="47"/>
      <w:proofErr w:type="spellEnd"/>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8" w:name="_Toc4413970"/>
      <w:proofErr w:type="spellStart"/>
      <w:r>
        <w:t>Maximum</w:t>
      </w:r>
      <w:r w:rsidRPr="006604E3">
        <w:t>Age</w:t>
      </w:r>
      <w:bookmarkEnd w:id="48"/>
      <w:proofErr w:type="spellEnd"/>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9" w:name="_Toc4413971"/>
      <w:proofErr w:type="spellStart"/>
      <w:r w:rsidRPr="006604E3">
        <w:lastRenderedPageBreak/>
        <w:t>MinimumTimeSinceLastHarvest</w:t>
      </w:r>
      <w:bookmarkEnd w:id="49"/>
      <w:proofErr w:type="spellEnd"/>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is </w:t>
      </w:r>
      <w:r>
        <w:t>disqualified</w:t>
      </w:r>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50" w:name="_Toc4413972"/>
      <w:r>
        <w:t>Adjacency constraints</w:t>
      </w:r>
      <w:bookmarkEnd w:id="50"/>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w:t>
      </w:r>
      <w:proofErr w:type="spellStart"/>
      <w:r>
        <w:t>StandAge</w:t>
      </w:r>
      <w:proofErr w:type="spellEnd"/>
      <w:r>
        <w:t xml:space="preserve"> and </w:t>
      </w:r>
      <w:proofErr w:type="spellStart"/>
      <w:r>
        <w:t>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r>
      <w:proofErr w:type="spellStart"/>
      <w:r>
        <w:t>StandAdjacency</w:t>
      </w:r>
      <w:proofErr w:type="spellEnd"/>
    </w:p>
    <w:p w:rsidR="0010650D" w:rsidRDefault="0010650D" w:rsidP="00FA0471">
      <w:pPr>
        <w:pStyle w:val="textbody"/>
      </w:pPr>
      <w:r>
        <w:t xml:space="preserve"> </w:t>
      </w:r>
      <w:r>
        <w:tab/>
      </w:r>
      <w:r>
        <w:tab/>
      </w:r>
      <w:r>
        <w:tab/>
      </w:r>
      <w:proofErr w:type="spellStart"/>
      <w:r>
        <w:t>AdjacencyType</w:t>
      </w:r>
      <w:proofErr w:type="spellEnd"/>
      <w:r>
        <w:t xml:space="preserve"> </w:t>
      </w:r>
    </w:p>
    <w:p w:rsidR="0010650D" w:rsidRPr="00FA0471" w:rsidRDefault="0010650D" w:rsidP="00FA0471">
      <w:pPr>
        <w:pStyle w:val="textbody"/>
        <w:ind w:right="758"/>
      </w:pPr>
      <w:r>
        <w:tab/>
      </w:r>
      <w:r>
        <w:tab/>
      </w:r>
      <w:r>
        <w:tab/>
      </w:r>
      <w:proofErr w:type="spellStart"/>
      <w:r>
        <w:t>AdjacencyNeighborSetAside</w:t>
      </w:r>
      <w:proofErr w:type="spellEnd"/>
      <w:r>
        <w:t xml:space="preserve"> </w:t>
      </w:r>
    </w:p>
    <w:p w:rsidR="0010650D" w:rsidRDefault="0010650D" w:rsidP="00677E01">
      <w:pPr>
        <w:pStyle w:val="Heading3"/>
        <w:ind w:left="720" w:hanging="720"/>
      </w:pPr>
      <w:bookmarkStart w:id="51" w:name="_Toc4413973"/>
      <w:r>
        <w:t>Forest Type</w:t>
      </w:r>
      <w:bookmarkEnd w:id="51"/>
    </w:p>
    <w:p w:rsidR="0010650D" w:rsidRDefault="0010650D"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 xml:space="preserve">These criteria are used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lastRenderedPageBreak/>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proofErr w:type="spellStart"/>
      <w:r w:rsidRPr="00536D35">
        <w:rPr>
          <w:color w:val="000000"/>
        </w:rPr>
        <w:t>InclusionRule</w:t>
      </w:r>
      <w:proofErr w:type="spell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t xml:space="preserve">Species and </w:t>
      </w:r>
      <w:proofErr w:type="spellStart"/>
      <w:r w:rsidRPr="00536D35">
        <w:rPr>
          <w:color w:val="000000"/>
        </w:rPr>
        <w:t>AgeRange</w:t>
      </w:r>
      <w:proofErr w:type="spell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proofErr w:type="spellStart"/>
      <w:r w:rsidRPr="00536D35">
        <w:rPr>
          <w:color w:val="000000"/>
        </w:rPr>
        <w:t>PercentofCells</w:t>
      </w:r>
      <w:proofErr w:type="spellEnd"/>
      <w:r w:rsidRPr="00536D35">
        <w:rPr>
          <w:color w:val="000000"/>
        </w:rPr>
        <w:t>.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are provided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B87BD9">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52" w:name="_Toc4413974"/>
      <w:r>
        <w:t xml:space="preserve">Pre-salvage years (keyword: </w:t>
      </w:r>
      <w:proofErr w:type="spellStart"/>
      <w:r>
        <w:t>PresalvageYears</w:t>
      </w:r>
      <w:proofErr w:type="spellEnd"/>
      <w:r>
        <w:t>)</w:t>
      </w:r>
      <w:bookmarkEnd w:id="52"/>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w:t>
      </w:r>
      <w:proofErr w:type="spellStart"/>
      <w:r>
        <w:t>PresalvageYears</w:t>
      </w:r>
      <w:proofErr w:type="spellEnd"/>
      <w:r>
        <w:t xml:space="preserve">, then the stand will be eligible for this prescription. This enables prescriptions that simulate pre-salvage activities. If the Base BDA extension is not run,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53" w:name="_Ref138855801"/>
      <w:bookmarkStart w:id="54" w:name="_Ref138855808"/>
      <w:bookmarkStart w:id="55" w:name="_Toc4413975"/>
      <w:r w:rsidRPr="006604E3">
        <w:lastRenderedPageBreak/>
        <w:t>Site Selection</w:t>
      </w:r>
      <w:bookmarkEnd w:id="53"/>
      <w:bookmarkEnd w:id="54"/>
      <w:bookmarkEnd w:id="55"/>
    </w:p>
    <w:p w:rsidR="0010650D" w:rsidRPr="006604E3" w:rsidRDefault="0010650D">
      <w:pPr>
        <w:pStyle w:val="textbody"/>
      </w:pPr>
      <w:r w:rsidRPr="006604E3">
        <w:t>For each harvest event,</w:t>
      </w:r>
      <w:r>
        <w:t xml:space="preserve"> the number of sites </w:t>
      </w:r>
      <w:r w:rsidR="00935E16">
        <w:t xml:space="preserve">within a stand </w:t>
      </w:r>
      <w:r>
        <w:t xml:space="preserve">to be harvested must be indicated. </w:t>
      </w:r>
      <w:r w:rsidRPr="006604E3">
        <w:t xml:space="preserve"> Part</w:t>
      </w:r>
      <w:r>
        <w:t xml:space="preserve"> of a</w:t>
      </w:r>
      <w:r w:rsidRPr="006604E3">
        <w:t xml:space="preserve"> stand</w:t>
      </w:r>
      <w:r>
        <w:t>, a</w:t>
      </w:r>
      <w:r w:rsidRPr="006604E3">
        <w:t xml:space="preserve">n entire stand, or multiple stands may be </w:t>
      </w:r>
      <w:r>
        <w:t>specified</w:t>
      </w:r>
      <w:r w:rsidRPr="006604E3">
        <w:t>.  A single site selection method must be given for each prescription.</w:t>
      </w:r>
    </w:p>
    <w:p w:rsidR="0010650D" w:rsidRPr="006604E3" w:rsidRDefault="0010650D" w:rsidP="007709D3">
      <w:pPr>
        <w:pStyle w:val="Heading3"/>
      </w:pPr>
      <w:bookmarkStart w:id="56" w:name="_Toc4413976"/>
      <w:proofErr w:type="spellStart"/>
      <w:r w:rsidRPr="006604E3">
        <w:t>SiteSelection</w:t>
      </w:r>
      <w:bookmarkEnd w:id="56"/>
      <w:proofErr w:type="spellEnd"/>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B87BD9">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B87BD9" w:rsidRPr="00B87BD9">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xml:space="preserve">, </w:t>
      </w:r>
      <w:r w:rsidRPr="006604E3">
        <w:rPr>
          <w:rFonts w:ascii="Courier New" w:hAnsi="Courier New" w:cs="Courier New"/>
          <w:sz w:val="20"/>
        </w:rPr>
        <w:t>"</w:t>
      </w:r>
      <w:proofErr w:type="spellStart"/>
      <w:r w:rsidRPr="006604E3">
        <w:rPr>
          <w:rFonts w:ascii="Courier New" w:hAnsi="Courier New" w:cs="Courier New"/>
          <w:sz w:val="20"/>
        </w:rPr>
        <w:t>Patch</w:t>
      </w:r>
      <w:r>
        <w:rPr>
          <w:rFonts w:ascii="Courier New" w:hAnsi="Courier New" w:cs="Courier New"/>
          <w:sz w:val="20"/>
        </w:rPr>
        <w:t>Cutting</w:t>
      </w:r>
      <w:proofErr w:type="spellEnd"/>
      <w:r w:rsidRPr="006604E3">
        <w:rPr>
          <w:rFonts w:ascii="Courier New" w:hAnsi="Courier New" w:cs="Courier New"/>
          <w:sz w:val="20"/>
        </w:rPr>
        <w:t>"</w:t>
      </w:r>
      <w:r w:rsidRPr="006604E3">
        <w:t xml:space="preserve"> and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w:t>
      </w:r>
    </w:p>
    <w:p w:rsidR="0010650D" w:rsidRPr="006604E3" w:rsidRDefault="0010650D">
      <w:pPr>
        <w:pStyle w:val="Heading3"/>
      </w:pPr>
      <w:bookmarkStart w:id="57" w:name="_Toc4413977"/>
      <w:r w:rsidRPr="006604E3">
        <w:t>Complete Stand</w:t>
      </w:r>
      <w:r w:rsidR="00935E16">
        <w:t xml:space="preserve"> (keyword: Complete)</w:t>
      </w:r>
      <w:bookmarkEnd w:id="57"/>
    </w:p>
    <w:p w:rsidR="0010650D" w:rsidRPr="006604E3" w:rsidRDefault="0010650D">
      <w:pPr>
        <w:pStyle w:val="textbody"/>
      </w:pPr>
      <w:r w:rsidRPr="006604E3">
        <w:t>All sites (cells) within a stand are harvested.</w:t>
      </w:r>
      <w:r w:rsidR="00935E16">
        <w:t xml:space="preserve">  The size of a harvest event is determined by the size of the stand selected.</w:t>
      </w:r>
    </w:p>
    <w:p w:rsidR="00935E16" w:rsidRPr="006604E3" w:rsidRDefault="00935E16" w:rsidP="00935E16">
      <w:pPr>
        <w:pStyle w:val="Heading3"/>
      </w:pPr>
      <w:bookmarkStart w:id="58" w:name="_Toc4413978"/>
      <w:r w:rsidRPr="006604E3">
        <w:t>Stand</w:t>
      </w:r>
      <w:r>
        <w:t xml:space="preserve"> Spreading (keyword: </w:t>
      </w:r>
      <w:proofErr w:type="spellStart"/>
      <w:r w:rsidRPr="00935E16">
        <w:t>CompleteStandSpread</w:t>
      </w:r>
      <w:proofErr w:type="spellEnd"/>
      <w:r w:rsidRPr="00935E16">
        <w:t xml:space="preserve"> or </w:t>
      </w:r>
      <w:proofErr w:type="spellStart"/>
      <w:r w:rsidRPr="00935E16">
        <w:t>PartialStandSpread</w:t>
      </w:r>
      <w:proofErr w:type="spellEnd"/>
      <w:r>
        <w:t>)</w:t>
      </w:r>
      <w:bookmarkEnd w:id="58"/>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9" w:name="_Toc4413979"/>
      <w:r w:rsidRPr="006604E3">
        <w:t>Target Harvest Size</w:t>
      </w:r>
      <w:bookmarkEnd w:id="59"/>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w:t>
      </w:r>
      <w:proofErr w:type="spellStart"/>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proofErr w:type="spellEnd"/>
      <w:r w:rsidRPr="006604E3">
        <w:rPr>
          <w:rFonts w:ascii="Courier New" w:hAnsi="Courier New" w:cs="Courier New"/>
          <w:sz w:val="20"/>
        </w:rPr>
        <w:t>"</w:t>
      </w:r>
      <w:r w:rsidRPr="006604E3">
        <w:t>) or partial stand spreading (</w:t>
      </w:r>
      <w:r w:rsidRPr="006604E3">
        <w:rPr>
          <w:rFonts w:ascii="Courier New" w:hAnsi="Courier New" w:cs="Courier New"/>
          <w:sz w:val="20"/>
        </w:rPr>
        <w:t>"</w:t>
      </w:r>
      <w:proofErr w:type="spellStart"/>
      <w:r>
        <w:rPr>
          <w:rFonts w:ascii="Courier New" w:hAnsi="Courier New" w:cs="Courier New"/>
          <w:sz w:val="20"/>
        </w:rPr>
        <w:t>PartialStandSpread</w:t>
      </w:r>
      <w:proofErr w:type="spellEnd"/>
      <w:r w:rsidRPr="006604E3">
        <w:rPr>
          <w:rFonts w:ascii="Courier New" w:hAnsi="Courier New" w:cs="Courier New"/>
          <w:sz w:val="20"/>
        </w:rPr>
        <w:t>"</w:t>
      </w:r>
      <w:r w:rsidRPr="006604E3">
        <w:t xml:space="preserve">), then a target harvest size </w:t>
      </w:r>
      <w:r w:rsidR="00831835">
        <w:t xml:space="preserve">(minimum and maximum) </w:t>
      </w:r>
      <w:r w:rsidRPr="006604E3">
        <w:t>must follow the method’s name.  Value</w:t>
      </w:r>
      <w:r w:rsidR="00831835">
        <w:t>s</w:t>
      </w:r>
      <w:r w:rsidRPr="006604E3">
        <w:t>: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Beginning at a random point within a stand, the harvest event spreads until the desired size is reached.  A stand may be partially harvested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w:t>
      </w:r>
      <w:r w:rsidRPr="006604E3">
        <w:rPr>
          <w:b/>
          <w:bCs/>
        </w:rPr>
        <w:lastRenderedPageBreak/>
        <w:t xml:space="preserve">into neighboring management areas.  </w:t>
      </w:r>
      <w:r w:rsidRPr="006604E3">
        <w:t xml:space="preserve">Harvesting will continue until the target size is reached, or the initial stand has no more </w:t>
      </w:r>
      <w:r>
        <w:t>qualified</w:t>
      </w:r>
      <w:r w:rsidRPr="006604E3">
        <w:t xml:space="preserve"> neighbors.</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tab/>
      </w:r>
      <w:r>
        <w:tab/>
      </w:r>
      <w:r>
        <w:tab/>
        <w:t>Maximum Target Size, in hectares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are harvested.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tab/>
      </w:r>
      <w:r>
        <w:tab/>
      </w:r>
      <w:r>
        <w:tab/>
        <w:t>Maximum Target Size, in hectares</w:t>
      </w:r>
    </w:p>
    <w:p w:rsidR="0010650D" w:rsidRPr="006604E3" w:rsidRDefault="0010650D">
      <w:pPr>
        <w:pStyle w:val="Heading3"/>
      </w:pPr>
      <w:bookmarkStart w:id="60" w:name="_Toc4413980"/>
      <w:r w:rsidRPr="006604E3">
        <w:t>Patch Cutting (Group Selection)</w:t>
      </w:r>
      <w:bookmarkEnd w:id="60"/>
    </w:p>
    <w:p w:rsidR="0010650D" w:rsidRDefault="0010650D">
      <w:pPr>
        <w:pStyle w:val="textbody"/>
      </w:pPr>
      <w:r>
        <w:t>R</w:t>
      </w:r>
      <w:r w:rsidRPr="006604E3">
        <w:t xml:space="preserve">andomly selected groups </w:t>
      </w:r>
      <w:r w:rsidR="00D0759D">
        <w:t xml:space="preserve">(clusters) </w:t>
      </w:r>
      <w:r w:rsidRPr="006604E3">
        <w:t>of sites within a stand will be harvested.  The User indicates the percentage of cells within a stand to be harvested and the desired patch size (ha)</w:t>
      </w:r>
      <w:r w:rsidR="00D0759D">
        <w:t xml:space="preserve"> of the groups</w:t>
      </w:r>
      <w:r w:rsidRPr="006604E3">
        <w:t>.  Initial entry sites are randomly selected.  From the initial entry site, the patch spreads to neighboring sites until the desired patch size is reached or there are no available neighbors within the stand.</w:t>
      </w:r>
      <w:r>
        <w:t xml:space="preserve">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being harvested. If priority is set to </w:t>
      </w:r>
      <w:proofErr w:type="spellStart"/>
      <w:r w:rsidRPr="00613052">
        <w:t>PatchSize</w:t>
      </w:r>
      <w:proofErr w:type="spellEnd"/>
      <w:r w:rsidRPr="00613052">
        <w:t xml:space="preserve">, the stand will be harvested even if it fails to meet the Percentage. By default, this group selection leaves a 1 cell buffer between patches. If priority is set to </w:t>
      </w:r>
      <w:proofErr w:type="spellStart"/>
      <w:r w:rsidRPr="00613052">
        <w:t>PercentCut</w:t>
      </w:r>
      <w:proofErr w:type="spellEnd"/>
      <w:r w:rsidRPr="00613052">
        <w:t>, a buffer is not created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lastRenderedPageBreak/>
        <w:t xml:space="preserve">Priority (optional), </w:t>
      </w:r>
      <w:proofErr w:type="spellStart"/>
      <w:r w:rsidRPr="00613052">
        <w:t>PatchSize</w:t>
      </w:r>
      <w:proofErr w:type="spellEnd"/>
      <w:r w:rsidRPr="00613052">
        <w:t xml:space="preserve"> or </w:t>
      </w:r>
      <w:proofErr w:type="spellStart"/>
      <w:r w:rsidRPr="00613052">
        <w:t>PercentCut</w:t>
      </w:r>
      <w:proofErr w:type="spellEnd"/>
    </w:p>
    <w:p w:rsidR="0010650D" w:rsidRPr="006604E3" w:rsidRDefault="0010650D">
      <w:pPr>
        <w:pStyle w:val="textbody"/>
      </w:pPr>
      <w:r w:rsidRPr="002E457C">
        <w:rPr>
          <w:b/>
        </w:rPr>
        <w:t>Note</w:t>
      </w:r>
      <w: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sidRPr="002E457C">
        <w:rPr>
          <w:b/>
        </w:rPr>
        <w:t>same total area</w:t>
      </w:r>
      <w:r>
        <w:t xml:space="preserve"> (assuming that other restrictions don’t come into play) harvested as a prescription with larger patches but the same target area cut.</w:t>
      </w:r>
    </w:p>
    <w:p w:rsidR="0010650D" w:rsidRPr="006604E3" w:rsidRDefault="0010650D">
      <w:pPr>
        <w:pStyle w:val="Heading2"/>
      </w:pPr>
      <w:bookmarkStart w:id="61" w:name="_Toc4413981"/>
      <w:r w:rsidRPr="006604E3">
        <w:t>Cohort Removal List</w:t>
      </w:r>
      <w:bookmarkEnd w:id="61"/>
      <w:r w:rsidRPr="006604E3">
        <w:t xml:space="preserve"> </w:t>
      </w:r>
    </w:p>
    <w:p w:rsidR="0010650D" w:rsidRPr="006604E3" w:rsidRDefault="0010650D">
      <w:pPr>
        <w:pStyle w:val="textbody"/>
      </w:pPr>
      <w:r w:rsidRPr="006604E3">
        <w:t>The User must designate which cohorts are to be removed during each harvest event.  A cohort list must be included in each prescription.</w:t>
      </w:r>
    </w:p>
    <w:p w:rsidR="0010650D" w:rsidRPr="006604E3" w:rsidRDefault="0010650D" w:rsidP="007709D3">
      <w:pPr>
        <w:pStyle w:val="Heading3"/>
      </w:pPr>
      <w:bookmarkStart w:id="62" w:name="_Ref139708716"/>
      <w:bookmarkStart w:id="63" w:name="_Toc4413982"/>
      <w:proofErr w:type="spellStart"/>
      <w:r w:rsidRPr="006604E3">
        <w:t>CohortsRemoved</w:t>
      </w:r>
      <w:bookmarkEnd w:id="62"/>
      <w:bookmarkEnd w:id="63"/>
      <w:proofErr w:type="spellEnd"/>
    </w:p>
    <w:p w:rsidR="0010650D" w:rsidRPr="006604E3" w:rsidRDefault="0010650D" w:rsidP="007709D3">
      <w:pPr>
        <w:pStyle w:val="textbody"/>
      </w:pPr>
      <w:r w:rsidRPr="006604E3">
        <w:t>This parameter indicates which cohorts will be removed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ClearCut</w:t>
      </w:r>
      <w:proofErr w:type="spellEnd"/>
      <w:r w:rsidRPr="006604E3">
        <w:rPr>
          <w:rFonts w:ascii="Courier New" w:hAnsi="Courier New" w:cs="Courier New"/>
          <w:sz w:val="20"/>
        </w:rPr>
        <w:t>"</w:t>
      </w:r>
      <w:r w:rsidRPr="006604E3">
        <w:t xml:space="preserve"> – All the cohorts of all species present at the selected sites will be removed.</w:t>
      </w:r>
    </w:p>
    <w:p w:rsidR="0010650D" w:rsidRDefault="0010650D" w:rsidP="007709D3">
      <w:pPr>
        <w:pStyle w:val="textbody"/>
        <w:numPr>
          <w:ilvl w:val="0"/>
          <w:numId w:val="3"/>
        </w:numPr>
      </w:pPr>
      <w:r w:rsidRPr="006604E3">
        <w:rPr>
          <w:rFonts w:ascii="Courier New" w:hAnsi="Courier New" w:cs="Courier New"/>
          <w:sz w:val="20"/>
        </w:rPr>
        <w:t>"</w:t>
      </w:r>
      <w:proofErr w:type="spellStart"/>
      <w:r w:rsidR="00B02F34">
        <w:rPr>
          <w:rFonts w:ascii="Courier New" w:hAnsi="Courier New" w:cs="Courier New"/>
          <w:sz w:val="20"/>
        </w:rPr>
        <w:t>PlantOnly</w:t>
      </w:r>
      <w:proofErr w:type="spellEnd"/>
      <w:r w:rsidRPr="006604E3">
        <w:rPr>
          <w:rFonts w:ascii="Courier New" w:hAnsi="Courier New" w:cs="Courier New"/>
          <w:sz w:val="20"/>
        </w:rPr>
        <w:t>"</w:t>
      </w:r>
      <w:r w:rsidRPr="006604E3">
        <w:t xml:space="preserve"> – </w:t>
      </w:r>
      <w:r w:rsidR="00B02F34">
        <w:t>No cohorts of any species will be removed but reproduction will occur according to the succession extension.</w:t>
      </w:r>
    </w:p>
    <w:p w:rsidR="00B02F34" w:rsidRPr="006604E3" w:rsidRDefault="00B02F34"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SpeciesList</w:t>
      </w:r>
      <w:proofErr w:type="spellEnd"/>
      <w:r w:rsidRPr="006604E3">
        <w:rPr>
          <w:rFonts w:ascii="Courier New" w:hAnsi="Courier New" w:cs="Courier New"/>
          <w:sz w:val="20"/>
        </w:rPr>
        <w:t>"</w:t>
      </w:r>
      <w:r w:rsidRPr="006604E3">
        <w:t xml:space="preserve"> – A list of species that will be harvested</w:t>
      </w:r>
      <w:r>
        <w:t xml:space="preserve">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On each line, after the species’ name, is either a keyword or a list of cohort ages.  The keyword or age list indicates which of the species’ cohorts will be harvested.</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will be removed.</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he youngest cohort will be removed.</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he oldest cohort will be removed.</w:t>
      </w:r>
    </w:p>
    <w:p w:rsidR="0010650D" w:rsidRPr="006604E3" w:rsidRDefault="0010650D" w:rsidP="007709D3">
      <w:pPr>
        <w:pStyle w:val="textbody"/>
        <w:numPr>
          <w:ilvl w:val="0"/>
          <w:numId w:val="3"/>
        </w:numPr>
      </w:pPr>
      <w:r w:rsidRPr="006604E3">
        <w:rPr>
          <w:rFonts w:ascii="Courier New" w:hAnsi="Courier New" w:cs="Courier New"/>
          <w:sz w:val="20"/>
        </w:rPr>
        <w:t>"</w:t>
      </w:r>
      <w:proofErr w:type="spellStart"/>
      <w:r w:rsidRPr="006604E3">
        <w:rPr>
          <w:rFonts w:ascii="Courier New" w:hAnsi="Courier New" w:cs="Courier New"/>
          <w:sz w:val="20"/>
        </w:rPr>
        <w:t>AllExceptYoungest</w:t>
      </w:r>
      <w:proofErr w:type="spellEnd"/>
      <w:r w:rsidRPr="006604E3">
        <w:rPr>
          <w:rFonts w:ascii="Courier New" w:hAnsi="Courier New" w:cs="Courier New"/>
          <w:sz w:val="20"/>
        </w:rPr>
        <w:t>"</w:t>
      </w:r>
      <w:r w:rsidRPr="006604E3">
        <w:t xml:space="preserve"> – All the species’ cohorts except the youngest cohort will be removed.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lastRenderedPageBreak/>
        <w:t>"</w:t>
      </w:r>
      <w:proofErr w:type="spellStart"/>
      <w:r w:rsidRPr="006604E3">
        <w:rPr>
          <w:rFonts w:ascii="Courier New" w:hAnsi="Courier New" w:cs="Courier New"/>
          <w:sz w:val="20"/>
        </w:rPr>
        <w:t>AllExceptOldest</w:t>
      </w:r>
      <w:proofErr w:type="spellEnd"/>
      <w:r w:rsidRPr="006604E3">
        <w:rPr>
          <w:rFonts w:ascii="Courier New" w:hAnsi="Courier New" w:cs="Courier New"/>
          <w:sz w:val="20"/>
        </w:rPr>
        <w:t>"</w:t>
      </w:r>
      <w:r w:rsidRPr="006604E3">
        <w:t xml:space="preserve"> – All the species’ cohorts except the oldest cohort will be removed.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proofErr w:type="spellStart"/>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proofErr w:type="spellEnd"/>
      <w:r w:rsidRPr="006604E3">
        <w:rPr>
          <w:rFonts w:ascii="Courier New" w:hAnsi="Courier New" w:cs="Courier New"/>
          <w:sz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10650D" w:rsidRDefault="0010650D" w:rsidP="007709D3">
      <w:pPr>
        <w:pStyle w:val="textbody"/>
      </w:pPr>
      <w:r w:rsidRPr="006604E3">
        <w:t>A species cohort will be removed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10650D" w:rsidRPr="006604E3" w:rsidRDefault="0010650D"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10650D" w:rsidRPr="006604E3" w:rsidRDefault="0010650D" w:rsidP="003624D0">
      <w:pPr>
        <w:pStyle w:val="Heading3"/>
        <w:ind w:left="720" w:hanging="720"/>
      </w:pPr>
      <w:bookmarkStart w:id="64" w:name="_Ref139708815"/>
      <w:bookmarkStart w:id="65" w:name="_Toc4413983"/>
      <w:r w:rsidRPr="006604E3">
        <w:t>Plant</w:t>
      </w:r>
      <w:bookmarkEnd w:id="64"/>
      <w:bookmarkEnd w:id="65"/>
    </w:p>
    <w:p w:rsidR="0010650D" w:rsidRDefault="0010650D" w:rsidP="007709D3">
      <w:pPr>
        <w:pStyle w:val="textbody"/>
      </w:pPr>
      <w:r w:rsidRPr="006604E3">
        <w:t>This optional parameter indicates which species should be planted at a site after it is harvested.  Value: A list of one or more species names separated by whitespace.</w:t>
      </w:r>
    </w:p>
    <w:p w:rsidR="0010650D" w:rsidRDefault="0010650D" w:rsidP="007709D3">
      <w:pPr>
        <w:pStyle w:val="textbody"/>
      </w:pPr>
      <w:r>
        <w:t xml:space="preserve">Example:  plant </w:t>
      </w:r>
      <w:proofErr w:type="spellStart"/>
      <w:r>
        <w:t>pinustro</w:t>
      </w:r>
      <w:proofErr w:type="spellEnd"/>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6" w:name="_Ref112552676"/>
      <w:bookmarkStart w:id="67" w:name="_Ref112552716"/>
      <w:bookmarkStart w:id="68" w:name="_Toc4413984"/>
      <w:r>
        <w:t xml:space="preserve">Repeated </w:t>
      </w:r>
      <w:r w:rsidRPr="006604E3">
        <w:t>Prescription</w:t>
      </w:r>
      <w:r>
        <w:t>s</w:t>
      </w:r>
      <w:bookmarkEnd w:id="68"/>
      <w:r w:rsidRPr="006604E3">
        <w:t xml:space="preserve"> </w:t>
      </w:r>
    </w:p>
    <w:p w:rsidR="008338CB" w:rsidRDefault="0010650D" w:rsidP="00071640">
      <w:pPr>
        <w:pStyle w:val="textbody"/>
      </w:pPr>
      <w:r>
        <w:t xml:space="preserve">Prescriptions are typically applied at each time step, with stands selected for harvest based on a new ranking at each time step.  However, some prescriptions require the same stand to be harvested </w:t>
      </w:r>
      <w:r>
        <w:lastRenderedPageBreak/>
        <w:t>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9" w:name="_Toc4413985"/>
      <w:r w:rsidRPr="006604E3">
        <w:t>Single Repeat Harvests</w:t>
      </w:r>
      <w:bookmarkEnd w:id="66"/>
      <w:bookmarkEnd w:id="67"/>
      <w:bookmarkEnd w:id="69"/>
    </w:p>
    <w:p w:rsidR="0010650D" w:rsidRDefault="0010650D" w:rsidP="00071640">
      <w:pPr>
        <w:pStyle w:val="textbody"/>
      </w:pPr>
      <w:r w:rsidRPr="006604E3">
        <w:t xml:space="preserve">A single repeat is necessary when performing seed tree </w:t>
      </w:r>
      <w:r>
        <w:t xml:space="preserve">or </w:t>
      </w:r>
      <w:proofErr w:type="spellStart"/>
      <w:r>
        <w:t>shelterwood</w:t>
      </w:r>
      <w:proofErr w:type="spellEnd"/>
      <w:r>
        <w:t xml:space="preserve">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10650D" w:rsidRPr="006604E3" w:rsidRDefault="0010650D"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B87BD9">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proofErr w:type="spellStart"/>
      <w:r w:rsidRPr="006604E3">
        <w:t>CohortsRemoved</w:t>
      </w:r>
      <w:proofErr w:type="spellEnd"/>
      <w:r w:rsidRPr="006604E3">
        <w:t xml:space="preserve"> and Plant Parameters for Single-Repeat Harvests</w:t>
      </w:r>
    </w:p>
    <w:p w:rsidR="0010650D" w:rsidRPr="006604E3" w:rsidRDefault="0010650D"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B87BD9">
        <w:t>2.6.1</w:t>
      </w:r>
      <w:r w:rsidR="00724156" w:rsidRPr="006A79E9">
        <w:fldChar w:fldCharType="end"/>
      </w:r>
      <w:r w:rsidRPr="006604E3">
        <w:t xml:space="preserve"> above) must follow the </w:t>
      </w:r>
      <w:proofErr w:type="spellStart"/>
      <w:r w:rsidRPr="006604E3">
        <w:t>SingleRepeat</w:t>
      </w:r>
      <w:proofErr w:type="spellEnd"/>
      <w:r w:rsidRPr="006604E3">
        <w:t xml:space="preserve"> parameter.</w:t>
      </w:r>
    </w:p>
    <w:p w:rsidR="0010650D" w:rsidRPr="006604E3" w:rsidRDefault="0010650D" w:rsidP="007709D3">
      <w:pPr>
        <w:pStyle w:val="textbody"/>
      </w:pPr>
      <w:r w:rsidRPr="006604E3">
        <w:t xml:space="preserve">Also,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B87BD9">
        <w:t>2.6.2</w:t>
      </w:r>
      <w:r w:rsidR="00D83658">
        <w:fldChar w:fldCharType="end"/>
      </w:r>
      <w:r w:rsidR="00D83658">
        <w:t xml:space="preserve"> </w:t>
      </w:r>
      <w:r w:rsidRPr="006604E3">
        <w:t xml:space="preserve">above) may follow the </w:t>
      </w:r>
      <w:r w:rsidR="006A79E9">
        <w:t>second</w:t>
      </w:r>
      <w:r w:rsidRPr="006604E3">
        <w:t xml:space="preserve"> use of the </w:t>
      </w:r>
      <w:proofErr w:type="spellStart"/>
      <w:r w:rsidRPr="006604E3">
        <w:t>CohortsRemoved</w:t>
      </w:r>
      <w:proofErr w:type="spellEnd"/>
      <w:r w:rsidRPr="006604E3">
        <w:t xml:space="preserve"> parameter.</w:t>
      </w:r>
    </w:p>
    <w:p w:rsidR="0010650D" w:rsidRPr="006604E3" w:rsidRDefault="0010650D" w:rsidP="00071640">
      <w:pPr>
        <w:pStyle w:val="Heading3"/>
      </w:pPr>
      <w:bookmarkStart w:id="70" w:name="_Ref112552679"/>
      <w:bookmarkStart w:id="71" w:name="_Toc4413986"/>
      <w:r w:rsidRPr="006604E3">
        <w:t>Multiple Repeat Harvests</w:t>
      </w:r>
      <w:bookmarkEnd w:id="70"/>
      <w:bookmarkEnd w:id="71"/>
    </w:p>
    <w:p w:rsidR="00ED238D" w:rsidRDefault="0010650D"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w:t>
      </w:r>
      <w:r w:rsidRPr="006604E3">
        <w:rPr>
          <w:b/>
          <w:bCs/>
        </w:rPr>
        <w:lastRenderedPageBreak/>
        <w:t xml:space="preserve">initial harvesting period and are repeatedly </w:t>
      </w:r>
      <w:r>
        <w:rPr>
          <w:b/>
          <w:bCs/>
        </w:rPr>
        <w:t xml:space="preserve">(periodically) </w:t>
      </w:r>
      <w:r w:rsidRPr="006604E3">
        <w:rPr>
          <w:b/>
          <w:bCs/>
        </w:rPr>
        <w:t>harvested.</w:t>
      </w:r>
      <w:r w:rsidRPr="006604E3">
        <w:t xml:space="preserve">  </w:t>
      </w:r>
    </w:p>
    <w:p w:rsidR="0010650D" w:rsidRPr="00ED238D" w:rsidRDefault="00ED238D" w:rsidP="00071640">
      <w:pPr>
        <w:pStyle w:val="textbody"/>
        <w:rPr>
          <w:i/>
        </w:rPr>
      </w:pPr>
      <w:r w:rsidRPr="00ED238D">
        <w:rPr>
          <w:i/>
        </w:rPr>
        <w:t>User Hint:  If re-ranking of multiple repeat harvests is desired, give the prescription an early ending in the Harvest Implementation Table, below and create a new entry in the same table with a later start date.</w:t>
      </w:r>
    </w:p>
    <w:p w:rsidR="0010650D" w:rsidRDefault="0010650D">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72" w:name="_Toc4413987"/>
      <w:r>
        <w:t>Other Prescription Parameters</w:t>
      </w:r>
      <w:bookmarkEnd w:id="72"/>
    </w:p>
    <w:p w:rsidR="00D0759D" w:rsidRPr="009E563F" w:rsidRDefault="00D0759D" w:rsidP="00D0759D">
      <w:pPr>
        <w:pStyle w:val="textbody"/>
      </w:pPr>
      <w:r>
        <w:t>There are two parameters that do not fall easily into the other categories of behavior (ranking, qualification, site selection, cohort removal).</w:t>
      </w:r>
    </w:p>
    <w:p w:rsidR="00D0759D" w:rsidRDefault="00D0759D" w:rsidP="00D0759D">
      <w:pPr>
        <w:pStyle w:val="Heading3"/>
        <w:ind w:left="720" w:hanging="720"/>
      </w:pPr>
      <w:bookmarkStart w:id="73" w:name="_Toc4413988"/>
      <w:proofErr w:type="spellStart"/>
      <w:r>
        <w:t>MinTimeSinceDamage</w:t>
      </w:r>
      <w:bookmarkEnd w:id="73"/>
      <w:proofErr w:type="spellEnd"/>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74" w:name="_Toc4413989"/>
      <w:proofErr w:type="spellStart"/>
      <w:r>
        <w:t>PreventEstablishment</w:t>
      </w:r>
      <w:bookmarkEnd w:id="74"/>
      <w:proofErr w:type="spellEnd"/>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5" w:name="_Toc102232959"/>
      <w:bookmarkStart w:id="76" w:name="_Toc133934414"/>
      <w:bookmarkStart w:id="77" w:name="_Toc4413990"/>
      <w:r>
        <w:lastRenderedPageBreak/>
        <w:t xml:space="preserve">Other </w:t>
      </w:r>
      <w:r w:rsidRPr="006604E3">
        <w:t>Input</w:t>
      </w:r>
      <w:r>
        <w:t>s</w:t>
      </w:r>
      <w:bookmarkEnd w:id="75"/>
      <w:bookmarkEnd w:id="76"/>
      <w:bookmarkEnd w:id="77"/>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B87BD9">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8" w:name="_Toc112235332"/>
      <w:bookmarkStart w:id="79" w:name="_Toc133386213"/>
      <w:bookmarkStart w:id="80" w:name="_Toc133907148"/>
      <w:bookmarkStart w:id="81" w:name="_Toc133934416"/>
      <w:bookmarkStart w:id="82" w:name="_Toc4413991"/>
      <w:proofErr w:type="spellStart"/>
      <w:r w:rsidRPr="006604E3">
        <w:t>LandisData</w:t>
      </w:r>
      <w:bookmarkEnd w:id="78"/>
      <w:bookmarkEnd w:id="79"/>
      <w:bookmarkEnd w:id="80"/>
      <w:bookmarkEnd w:id="81"/>
      <w:bookmarkEnd w:id="82"/>
      <w:proofErr w:type="spellEnd"/>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83" w:name="_Toc112235333"/>
      <w:bookmarkStart w:id="84" w:name="_Toc133386214"/>
      <w:bookmarkStart w:id="85" w:name="_Toc133907149"/>
      <w:bookmarkStart w:id="86" w:name="_Toc133934417"/>
      <w:bookmarkStart w:id="87" w:name="_Toc4413992"/>
      <w:proofErr w:type="spellStart"/>
      <w:r w:rsidRPr="006604E3">
        <w:t>Timestep</w:t>
      </w:r>
      <w:bookmarkEnd w:id="83"/>
      <w:bookmarkEnd w:id="84"/>
      <w:bookmarkEnd w:id="85"/>
      <w:bookmarkEnd w:id="86"/>
      <w:bookmarkEnd w:id="87"/>
      <w:proofErr w:type="spellEnd"/>
    </w:p>
    <w:p w:rsidR="0010650D" w:rsidRPr="006604E3" w:rsidRDefault="0010650D">
      <w:pPr>
        <w:pStyle w:val="textbody"/>
      </w:pPr>
      <w:r w:rsidRPr="006604E3">
        <w:t xml:space="preserve">This parameter is the extension’s </w:t>
      </w:r>
      <w:proofErr w:type="spellStart"/>
      <w:r w:rsidRPr="006604E3">
        <w:t>timestep</w:t>
      </w:r>
      <w:proofErr w:type="spellEnd"/>
      <w:r w:rsidRPr="006604E3">
        <w:t>.  Value: integer &gt; 0.  Units: years.</w:t>
      </w:r>
    </w:p>
    <w:p w:rsidR="0010650D" w:rsidRPr="006604E3" w:rsidRDefault="0010650D">
      <w:pPr>
        <w:pStyle w:val="Heading2"/>
      </w:pPr>
      <w:bookmarkStart w:id="88" w:name="_Ref138851555"/>
      <w:bookmarkStart w:id="89" w:name="_Toc4413993"/>
      <w:r w:rsidRPr="006604E3">
        <w:t>Input Maps</w:t>
      </w:r>
      <w:bookmarkEnd w:id="88"/>
      <w:bookmarkEnd w:id="89"/>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90" w:name="_Toc4413994"/>
      <w:proofErr w:type="spellStart"/>
      <w:r w:rsidRPr="006604E3">
        <w:t>ManagementAreas</w:t>
      </w:r>
      <w:bookmarkEnd w:id="90"/>
      <w:proofErr w:type="spellEnd"/>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B87BD9">
        <w:t>3.5</w:t>
      </w:r>
      <w:r w:rsidR="00724156">
        <w:fldChar w:fldCharType="end"/>
      </w:r>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10650D" w:rsidRPr="006604E3" w:rsidRDefault="0010650D">
      <w:pPr>
        <w:pStyle w:val="Heading3"/>
      </w:pPr>
      <w:bookmarkStart w:id="91" w:name="_Toc4413995"/>
      <w:r w:rsidRPr="006604E3">
        <w:t>Stands</w:t>
      </w:r>
      <w:bookmarkEnd w:id="91"/>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92" w:name="_Toc4413996"/>
      <w:r w:rsidRPr="006604E3">
        <w:t>Harvest Prescriptions</w:t>
      </w:r>
      <w:bookmarkEnd w:id="92"/>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93" w:name="_Ref112580479"/>
      <w:bookmarkStart w:id="94" w:name="_Ref112580486"/>
      <w:bookmarkStart w:id="95" w:name="_Ref112580524"/>
      <w:bookmarkStart w:id="96" w:name="_Ref139089986"/>
      <w:bookmarkStart w:id="97" w:name="_Toc102232960"/>
      <w:bookmarkStart w:id="98" w:name="_Toc4413997"/>
      <w:r w:rsidRPr="006604E3">
        <w:t>Harves</w:t>
      </w:r>
      <w:bookmarkEnd w:id="93"/>
      <w:bookmarkEnd w:id="94"/>
      <w:bookmarkEnd w:id="95"/>
      <w:r w:rsidRPr="006604E3">
        <w:t>t Implementations Table</w:t>
      </w:r>
      <w:bookmarkEnd w:id="96"/>
      <w:bookmarkEnd w:id="98"/>
    </w:p>
    <w:p w:rsidR="0010650D" w:rsidRPr="006604E3" w:rsidRDefault="0010650D">
      <w:pPr>
        <w:pStyle w:val="textbody"/>
      </w:pPr>
      <w:r w:rsidRPr="006604E3">
        <w:t xml:space="preserve">This table specifies which prescriptions are implemented in </w:t>
      </w:r>
      <w:r>
        <w:t>the various</w:t>
      </w:r>
      <w:r w:rsidRPr="006604E3">
        <w:t xml:space="preserve"> management areas.  Each row in the table specifies one </w:t>
      </w:r>
      <w:r w:rsidRPr="006604E3">
        <w:lastRenderedPageBreak/>
        <w:t xml:space="preserve">prescription that is applied to </w:t>
      </w:r>
      <w:r>
        <w:t>one or more</w:t>
      </w:r>
      <w:r w:rsidRPr="006604E3">
        <w:t xml:space="preserve"> management area</w:t>
      </w:r>
      <w:r>
        <w:t>s</w:t>
      </w:r>
      <w:r w:rsidRPr="006604E3">
        <w:t xml:space="preserve">.  More than one prescription can be applied to a management area.  </w:t>
      </w:r>
    </w:p>
    <w:p w:rsidR="0010650D" w:rsidRPr="006604E3" w:rsidRDefault="0010650D">
      <w:pPr>
        <w:pStyle w:val="Heading3"/>
      </w:pPr>
      <w:bookmarkStart w:id="99" w:name="_Toc4413998"/>
      <w:r w:rsidRPr="006604E3">
        <w:t>Table Name</w:t>
      </w:r>
      <w:bookmarkEnd w:id="99"/>
    </w:p>
    <w:p w:rsidR="0010650D" w:rsidRPr="006604E3" w:rsidRDefault="0010650D">
      <w:pPr>
        <w:pStyle w:val="textbody"/>
      </w:pPr>
      <w:r w:rsidRPr="006604E3">
        <w:t xml:space="preserve">The table’s name is </w:t>
      </w:r>
      <w:r w:rsidRPr="006604E3">
        <w:rPr>
          <w:rFonts w:ascii="Courier New" w:hAnsi="Courier New" w:cs="Courier New"/>
          <w:sz w:val="20"/>
        </w:rPr>
        <w:t>"</w:t>
      </w:r>
      <w:proofErr w:type="spellStart"/>
      <w:r w:rsidRPr="006604E3">
        <w:rPr>
          <w:rFonts w:ascii="Courier New" w:hAnsi="Courier New" w:cs="Courier New"/>
          <w:sz w:val="20"/>
        </w:rPr>
        <w:t>HarvestImplementations</w:t>
      </w:r>
      <w:proofErr w:type="spellEnd"/>
      <w:r w:rsidRPr="006604E3">
        <w:rPr>
          <w:rFonts w:ascii="Courier New" w:hAnsi="Courier New" w:cs="Courier New"/>
          <w:sz w:val="20"/>
        </w:rPr>
        <w:t>"</w:t>
      </w:r>
      <w:r w:rsidRPr="006604E3">
        <w:t>.</w:t>
      </w:r>
    </w:p>
    <w:p w:rsidR="0010650D" w:rsidRPr="006604E3" w:rsidRDefault="0010650D">
      <w:pPr>
        <w:pStyle w:val="Heading3"/>
      </w:pPr>
      <w:bookmarkStart w:id="100" w:name="_Toc4413999"/>
      <w:r w:rsidRPr="006604E3">
        <w:t>M</w:t>
      </w:r>
      <w:r>
        <w:t>anagement</w:t>
      </w:r>
      <w:r w:rsidRPr="006604E3">
        <w:t xml:space="preserve"> Area Column</w:t>
      </w:r>
      <w:bookmarkEnd w:id="100"/>
    </w:p>
    <w:p w:rsidR="0010650D" w:rsidRPr="006604E3" w:rsidRDefault="0010650D">
      <w:pPr>
        <w:pStyle w:val="textbody"/>
      </w:pPr>
      <w:r w:rsidRPr="006604E3">
        <w:t>This parameter is the map code of the management area to which the prescription will be applied.  The ma</w:t>
      </w:r>
      <w:r>
        <w:t xml:space="preserve">nagement area </w:t>
      </w:r>
      <w:r w:rsidRPr="006604E3">
        <w:t xml:space="preserve">must </w:t>
      </w:r>
      <w:r>
        <w:t xml:space="preserve">contain </w:t>
      </w:r>
      <w:r w:rsidRPr="006604E3">
        <w:t>at least one active site in the landscape.  Value:  0 ≤ integer.</w:t>
      </w:r>
      <w:r>
        <w:t xml:space="preserve">  If a prescription is to be applied to more than one management area, these should be listed on separate lines.  </w:t>
      </w:r>
    </w:p>
    <w:p w:rsidR="0010650D" w:rsidRPr="006604E3" w:rsidRDefault="0010650D">
      <w:pPr>
        <w:pStyle w:val="Heading3"/>
      </w:pPr>
      <w:bookmarkStart w:id="101" w:name="_Toc4414000"/>
      <w:r w:rsidRPr="006604E3">
        <w:t>Prescription Column</w:t>
      </w:r>
      <w:bookmarkEnd w:id="101"/>
    </w:p>
    <w:bookmarkEnd w:id="97"/>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102" w:name="_Ref408486025"/>
      <w:bookmarkStart w:id="103" w:name="_Toc4414001"/>
      <w:r w:rsidRPr="006604E3">
        <w:t>Area</w:t>
      </w:r>
      <w:r w:rsidR="0083181D">
        <w:t>/Stands</w:t>
      </w:r>
      <w:r w:rsidRPr="006604E3">
        <w:t xml:space="preserve"> </w:t>
      </w:r>
      <w:proofErr w:type="gramStart"/>
      <w:r w:rsidRPr="006604E3">
        <w:t>To</w:t>
      </w:r>
      <w:proofErr w:type="gramEnd"/>
      <w:r w:rsidRPr="006604E3">
        <w:t xml:space="preserve"> Harvest Column</w:t>
      </w:r>
      <w:bookmarkEnd w:id="102"/>
      <w:bookmarkEnd w:id="103"/>
    </w:p>
    <w:p w:rsidR="0010650D" w:rsidRDefault="0010650D">
      <w:pPr>
        <w:pStyle w:val="textbody"/>
      </w:pPr>
      <w:r w:rsidRPr="006604E3">
        <w:t xml:space="preserve">This parameter is the target percentage of the </w:t>
      </w:r>
      <w:r w:rsidR="00962EB9">
        <w:t xml:space="preserve">cells in a </w:t>
      </w:r>
      <w:r w:rsidRPr="006604E3">
        <w:t>management area to be harvested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computation of the number of sites to be harvested</w:t>
      </w:r>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 in the input (e.g., </w:t>
      </w:r>
      <w:r w:rsidRPr="00E62946">
        <w:rPr>
          <w:i/>
        </w:rPr>
        <w:t>10%Stands</w:t>
      </w:r>
      <w:r>
        <w:t>).  When the Stands keyword is used, the target for the applied prescription will be to harvest x% of all eligible stands (i.e., ranking &gt; 0) in each harvest time step.  Note that when prescriptions include stand qualifications (</w:t>
      </w:r>
      <w:r>
        <w:fldChar w:fldCharType="begin"/>
      </w:r>
      <w:r>
        <w:instrText xml:space="preserve"> REF _Ref408485768 \r \h </w:instrText>
      </w:r>
      <w:r>
        <w:fldChar w:fldCharType="separate"/>
      </w:r>
      <w:r w:rsidR="00B87BD9">
        <w:t>2.4</w:t>
      </w:r>
      <w:r>
        <w:fldChar w:fldCharType="end"/>
      </w:r>
      <w:r>
        <w:t>) this can impact the targeted number of stands to harvest, and the number of targeted stands can change through time.</w:t>
      </w:r>
    </w:p>
    <w:p w:rsidR="0010650D" w:rsidRPr="006604E3" w:rsidRDefault="0010650D">
      <w:pPr>
        <w:pStyle w:val="Heading3"/>
      </w:pPr>
      <w:bookmarkStart w:id="104" w:name="_Toc4414002"/>
      <w:r w:rsidRPr="006604E3">
        <w:t>Begin Time Column</w:t>
      </w:r>
      <w:bookmarkEnd w:id="104"/>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10650D" w:rsidRPr="006604E3" w:rsidRDefault="0010650D">
      <w:pPr>
        <w:pStyle w:val="Heading3"/>
      </w:pPr>
      <w:bookmarkStart w:id="105" w:name="_Toc4414003"/>
      <w:r w:rsidRPr="006604E3">
        <w:lastRenderedPageBreak/>
        <w:t>End Time Column</w:t>
      </w:r>
      <w:bookmarkEnd w:id="105"/>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10650D" w:rsidRDefault="0010650D">
      <w:pPr>
        <w:pStyle w:val="textbody"/>
      </w:pPr>
      <w:r w:rsidRPr="006604E3">
        <w:t>Note: this parameter can only be used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proofErr w:type="spellStart"/>
      <w:r w:rsidRPr="006604E3">
        <w:t>HarvestImplementations</w:t>
      </w:r>
      <w:proofErr w:type="spellEnd"/>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&gt;&gt;</w:t>
      </w:r>
      <w:proofErr w:type="spellStart"/>
      <w:r>
        <w:t>Mgmt</w:t>
      </w:r>
      <w:proofErr w:type="spellEnd"/>
      <w:r>
        <w:t xml:space="preserve"> Area   Prescription   </w:t>
      </w:r>
      <w:r w:rsidRPr="006604E3">
        <w:t xml:space="preserve">Harvest Area    Begin </w:t>
      </w:r>
      <w:proofErr w:type="gramStart"/>
      <w:r w:rsidRPr="006604E3">
        <w:t>Time  End</w:t>
      </w:r>
      <w:proofErr w:type="gramEnd"/>
      <w:r w:rsidRPr="006604E3">
        <w:t xml:space="preserve">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10650D" w:rsidRPr="006604E3" w:rsidRDefault="0010650D">
      <w:pPr>
        <w:pStyle w:val="textbody"/>
      </w:pPr>
    </w:p>
    <w:p w:rsidR="00962EB9" w:rsidRPr="006604E3" w:rsidRDefault="00962EB9" w:rsidP="00962EB9">
      <w:pPr>
        <w:pStyle w:val="Heading1"/>
      </w:pPr>
      <w:bookmarkStart w:id="106" w:name="_Toc4414004"/>
      <w:r>
        <w:lastRenderedPageBreak/>
        <w:t>Specifying out</w:t>
      </w:r>
      <w:r w:rsidRPr="006604E3">
        <w:t>put</w:t>
      </w:r>
      <w:r>
        <w:t>s</w:t>
      </w:r>
      <w:bookmarkEnd w:id="106"/>
    </w:p>
    <w:p w:rsidR="0010650D" w:rsidRPr="006604E3" w:rsidRDefault="0010650D">
      <w:pPr>
        <w:pStyle w:val="Heading2"/>
      </w:pPr>
      <w:bookmarkStart w:id="107" w:name="_Toc4414005"/>
      <w:proofErr w:type="spellStart"/>
      <w:r w:rsidRPr="006604E3">
        <w:t>PrescriptionMaps</w:t>
      </w:r>
      <w:bookmarkEnd w:id="107"/>
      <w:proofErr w:type="spellEnd"/>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B87BD9">
        <w:t>5.1</w:t>
      </w:r>
      <w:r w:rsidR="00724156">
        <w:fldChar w:fldCharType="end"/>
      </w:r>
      <w:r w:rsidRPr="006604E3">
        <w:t xml:space="preserve">). </w:t>
      </w:r>
      <w:r w:rsidR="00962EB9">
        <w:t xml:space="preserve"> </w:t>
      </w:r>
      <w:r w:rsidRPr="006604E3">
        <w:t>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10650D" w:rsidRPr="006604E3" w:rsidRDefault="0010650D">
      <w:pPr>
        <w:pStyle w:val="Heading2"/>
      </w:pPr>
      <w:bookmarkStart w:id="108" w:name="_Toc4414006"/>
      <w:proofErr w:type="spellStart"/>
      <w:r w:rsidRPr="006604E3">
        <w:t>EventLog</w:t>
      </w:r>
      <w:bookmarkEnd w:id="108"/>
      <w:proofErr w:type="spellEnd"/>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B87BD9">
        <w:t>5.2</w:t>
      </w:r>
      <w:r w:rsidR="00724156">
        <w:fldChar w:fldCharType="end"/>
      </w:r>
      <w:r w:rsidRPr="006604E3">
        <w:t>).</w:t>
      </w:r>
    </w:p>
    <w:p w:rsidR="0010650D" w:rsidRPr="006604E3" w:rsidRDefault="0010650D" w:rsidP="007C5B99">
      <w:pPr>
        <w:pStyle w:val="Heading2"/>
      </w:pPr>
      <w:bookmarkStart w:id="109" w:name="_Toc4414007"/>
      <w:proofErr w:type="spellStart"/>
      <w:r>
        <w:t>Summary</w:t>
      </w:r>
      <w:r w:rsidRPr="006604E3">
        <w:t>Log</w:t>
      </w:r>
      <w:bookmarkEnd w:id="109"/>
      <w:proofErr w:type="spellEnd"/>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10" w:name="_Toc4414008"/>
      <w:r w:rsidRPr="006604E3">
        <w:lastRenderedPageBreak/>
        <w:t>Output Files</w:t>
      </w:r>
      <w:bookmarkEnd w:id="110"/>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log </w:t>
      </w:r>
      <w:r w:rsidR="00CF70EC">
        <w:t xml:space="preserve">files </w:t>
      </w:r>
      <w:r w:rsidRPr="006604E3">
        <w:t xml:space="preserve">of harvest events </w:t>
      </w:r>
      <w:r w:rsidR="00CF70EC">
        <w:t xml:space="preserve">and a summary </w:t>
      </w:r>
      <w:r w:rsidRPr="006604E3">
        <w:t>for the entire scenario.</w:t>
      </w:r>
    </w:p>
    <w:p w:rsidR="0010650D" w:rsidRPr="006604E3" w:rsidRDefault="0010650D">
      <w:pPr>
        <w:pStyle w:val="Heading2"/>
      </w:pPr>
      <w:bookmarkStart w:id="111" w:name="_Ref138853324"/>
      <w:bookmarkStart w:id="112" w:name="_Toc4414009"/>
      <w:r w:rsidRPr="006604E3">
        <w:t>Prescription Maps</w:t>
      </w:r>
      <w:bookmarkEnd w:id="111"/>
      <w:bookmarkEnd w:id="112"/>
    </w:p>
    <w:p w:rsidR="0010650D" w:rsidRPr="006604E3" w:rsidRDefault="0010650D">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10650D" w:rsidRPr="006604E3" w:rsidRDefault="0010650D">
      <w:pPr>
        <w:pStyle w:val="Heading2"/>
      </w:pPr>
      <w:bookmarkStart w:id="113" w:name="_Toc102232962"/>
      <w:bookmarkStart w:id="114" w:name="_Toc113769362"/>
      <w:bookmarkStart w:id="115" w:name="_Ref138853597"/>
      <w:bookmarkStart w:id="116" w:name="_Toc4414010"/>
      <w:r w:rsidRPr="006604E3">
        <w:t>Event Log</w:t>
      </w:r>
      <w:bookmarkEnd w:id="113"/>
      <w:bookmarkEnd w:id="114"/>
      <w:bookmarkEnd w:id="115"/>
      <w:bookmarkEnd w:id="116"/>
    </w:p>
    <w:p w:rsidR="0010650D" w:rsidRDefault="0010650D">
      <w:pPr>
        <w:pStyle w:val="textbody"/>
      </w:pPr>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
    <w:p w:rsidR="0010650D" w:rsidRPr="006604E3" w:rsidRDefault="0010650D" w:rsidP="007C5B99">
      <w:pPr>
        <w:pStyle w:val="Heading2"/>
      </w:pPr>
      <w:bookmarkStart w:id="117" w:name="_Summary_Log"/>
      <w:bookmarkStart w:id="118" w:name="_Toc4414011"/>
      <w:bookmarkEnd w:id="117"/>
      <w:r>
        <w:t>Summary</w:t>
      </w:r>
      <w:r w:rsidRPr="006604E3">
        <w:t xml:space="preserve"> Log</w:t>
      </w:r>
      <w:bookmarkEnd w:id="118"/>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w:t>
      </w:r>
      <w:r w:rsidR="00CF70EC">
        <w:t xml:space="preserve">each </w:t>
      </w:r>
      <w:r>
        <w:t>species.</w:t>
      </w:r>
    </w:p>
    <w:p w:rsidR="0010650D" w:rsidRDefault="0010650D">
      <w:pPr>
        <w:pStyle w:val="textbody"/>
      </w:pPr>
    </w:p>
    <w:p w:rsidR="0010650D" w:rsidRDefault="0010650D" w:rsidP="00732EFC">
      <w:pPr>
        <w:pStyle w:val="Heading1"/>
      </w:pPr>
      <w:bookmarkStart w:id="119" w:name="_Ref408486260"/>
      <w:bookmarkStart w:id="120" w:name="_Toc133386212"/>
      <w:bookmarkStart w:id="121" w:name="_Toc133907147"/>
      <w:bookmarkStart w:id="122" w:name="_Ref133933751"/>
      <w:bookmarkStart w:id="123" w:name="_Toc133934415"/>
      <w:bookmarkStart w:id="124" w:name="_Toc4414012"/>
      <w:r>
        <w:lastRenderedPageBreak/>
        <w:t>Example Inputs</w:t>
      </w:r>
      <w:bookmarkEnd w:id="119"/>
      <w:bookmarkEnd w:id="124"/>
    </w:p>
    <w:p w:rsidR="0010650D" w:rsidRDefault="0010650D" w:rsidP="00F512C7">
      <w:pPr>
        <w:pStyle w:val="Heading2"/>
      </w:pPr>
      <w:bookmarkStart w:id="125" w:name="_Toc4414013"/>
      <w:r>
        <w:t>Example Forest Type Tables</w:t>
      </w:r>
      <w:bookmarkEnd w:id="125"/>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acersacc</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querrubr</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tsugcana</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betupend</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poputrem</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piceobov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aibesibi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pinusylv</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proofErr w:type="gramStart"/>
      <w:r>
        <w:rPr>
          <w:rFonts w:ascii="Courier" w:hAnsi="Courier" w:cs="Courier"/>
          <w:color w:val="000000"/>
          <w:sz w:val="20"/>
        </w:rPr>
        <w:t>ForestTypeTable</w:t>
      </w:r>
      <w:proofErr w:type="spellEnd"/>
      <w:r>
        <w:rPr>
          <w:rFonts w:ascii="Courier" w:hAnsi="Courier" w:cs="Courier"/>
          <w:color w:val="000000"/>
          <w:sz w:val="20"/>
        </w:rPr>
        <w:t xml:space="preserve">  &lt;</w:t>
      </w:r>
      <w:proofErr w:type="gramEnd"/>
      <w:r>
        <w:rPr>
          <w:rFonts w:ascii="Courier" w:hAnsi="Courier" w:cs="Courier"/>
          <w:color w:val="000000"/>
          <w:sz w:val="20"/>
        </w:rPr>
        <w: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w:t>
      </w:r>
      <w:proofErr w:type="spellStart"/>
      <w:r>
        <w:rPr>
          <w:rFonts w:ascii="Courier" w:hAnsi="Courier" w:cs="Courier"/>
          <w:color w:val="000000"/>
          <w:sz w:val="20"/>
        </w:rPr>
        <w:t>InclusionRule</w:t>
      </w:r>
      <w:proofErr w:type="spellEnd"/>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r>
      <w:proofErr w:type="spellStart"/>
      <w:r>
        <w:rPr>
          <w:rFonts w:ascii="Courier" w:hAnsi="Courier" w:cs="Courier"/>
          <w:color w:val="000000"/>
          <w:sz w:val="20"/>
        </w:rPr>
        <w:t>percentCells</w:t>
      </w:r>
      <w:proofErr w:type="spellEnd"/>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roofErr w:type="spellStart"/>
      <w:r>
        <w:rPr>
          <w:rFonts w:ascii="Courier" w:hAnsi="Courier" w:cs="Courier"/>
          <w:color w:val="000000"/>
          <w:sz w:val="20"/>
        </w:rPr>
        <w:t>ForestTypeTable</w:t>
      </w:r>
      <w:proofErr w:type="spellEnd"/>
      <w:r>
        <w:rPr>
          <w:rFonts w:ascii="Courier" w:hAnsi="Courier" w:cs="Courier"/>
          <w:color w:val="000000"/>
          <w:sz w:val="20"/>
        </w:rPr>
        <w:t xml:space="preserv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w:t>
      </w:r>
      <w:proofErr w:type="spellStart"/>
      <w:r>
        <w:rPr>
          <w:rFonts w:ascii="Courier" w:hAnsi="Courier" w:cs="Courier"/>
          <w:color w:val="000000"/>
          <w:sz w:val="20"/>
        </w:rPr>
        <w:t>InclRule</w:t>
      </w:r>
      <w:proofErr w:type="spellEnd"/>
      <w:r>
        <w:rPr>
          <w:rFonts w:ascii="Courier" w:hAnsi="Courier" w:cs="Courier"/>
          <w:color w:val="000000"/>
          <w:sz w:val="20"/>
        </w:rPr>
        <w:tab/>
      </w:r>
      <w:proofErr w:type="spellStart"/>
      <w:r>
        <w:rPr>
          <w:rFonts w:ascii="Courier" w:hAnsi="Courier" w:cs="Courier"/>
          <w:color w:val="000000"/>
          <w:sz w:val="20"/>
        </w:rPr>
        <w:t>ageRange</w:t>
      </w:r>
      <w:proofErr w:type="spellEnd"/>
      <w:r>
        <w:rPr>
          <w:rFonts w:ascii="Courier" w:hAnsi="Courier" w:cs="Courier"/>
          <w:color w:val="000000"/>
          <w:sz w:val="20"/>
        </w:rPr>
        <w:tab/>
        <w:t xml:space="preserve"> %Cells</w:t>
      </w:r>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r>
      <w:proofErr w:type="spellStart"/>
      <w:r>
        <w:rPr>
          <w:rFonts w:ascii="Courier" w:hAnsi="Courier" w:cs="Courier"/>
          <w:color w:val="000000"/>
          <w:sz w:val="20"/>
        </w:rPr>
        <w:t>piceobov</w:t>
      </w:r>
      <w:proofErr w:type="spellEnd"/>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larisibi</w:t>
      </w:r>
      <w:proofErr w:type="spellEnd"/>
      <w:r>
        <w:rPr>
          <w:rFonts w:ascii="Courier" w:hAnsi="Courier" w:cs="Courier"/>
          <w:color w:val="000000"/>
          <w:sz w:val="20"/>
        </w:rPr>
        <w:t xml:space="preserve"> </w:t>
      </w:r>
      <w:proofErr w:type="spellStart"/>
      <w:r>
        <w:rPr>
          <w:rFonts w:ascii="Courier" w:hAnsi="Courier" w:cs="Courier"/>
          <w:color w:val="000000"/>
          <w:sz w:val="20"/>
        </w:rPr>
        <w:t>pinusylv</w:t>
      </w:r>
      <w:proofErr w:type="spellEnd"/>
      <w:r>
        <w:rPr>
          <w:rFonts w:ascii="Courier" w:hAnsi="Courier" w:cs="Courier"/>
          <w:color w:val="000000"/>
          <w:sz w:val="20"/>
        </w:rPr>
        <w:t xml:space="preserve"> </w:t>
      </w:r>
      <w:proofErr w:type="spellStart"/>
      <w:r>
        <w:rPr>
          <w:rFonts w:ascii="Courier" w:hAnsi="Courier" w:cs="Courier"/>
          <w:color w:val="000000"/>
          <w:sz w:val="20"/>
        </w:rPr>
        <w:t>piceobov</w:t>
      </w:r>
      <w:proofErr w:type="spellEnd"/>
      <w:r>
        <w:rPr>
          <w:rFonts w:ascii="Courier" w:hAnsi="Courier" w:cs="Courier"/>
          <w:color w:val="000000"/>
          <w:sz w:val="20"/>
        </w:rPr>
        <w:t xml:space="preserve"> </w:t>
      </w:r>
      <w:proofErr w:type="spellStart"/>
      <w:r>
        <w:rPr>
          <w:rFonts w:ascii="Courier" w:hAnsi="Courier" w:cs="Courier"/>
          <w:color w:val="000000"/>
          <w:sz w:val="20"/>
        </w:rPr>
        <w:t>aibesibi</w:t>
      </w:r>
      <w:proofErr w:type="spellEnd"/>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r>
      <w:proofErr w:type="spellStart"/>
      <w:r>
        <w:rPr>
          <w:rFonts w:ascii="Courier" w:hAnsi="Courier" w:cs="Courier"/>
          <w:color w:val="000000"/>
          <w:sz w:val="20"/>
        </w:rPr>
        <w:t>betupend</w:t>
      </w:r>
      <w:proofErr w:type="spellEnd"/>
      <w:r>
        <w:rPr>
          <w:rFonts w:ascii="Courier" w:hAnsi="Courier" w:cs="Courier"/>
          <w:color w:val="000000"/>
          <w:sz w:val="20"/>
        </w:rPr>
        <w:t xml:space="preserve"> </w:t>
      </w:r>
      <w:proofErr w:type="spellStart"/>
      <w:r>
        <w:rPr>
          <w:rFonts w:ascii="Courier" w:hAnsi="Courier" w:cs="Courier"/>
          <w:color w:val="000000"/>
          <w:sz w:val="20"/>
        </w:rPr>
        <w:t>poputrem</w:t>
      </w:r>
      <w:proofErr w:type="spellEnd"/>
    </w:p>
    <w:p w:rsidR="0010650D" w:rsidRPr="00F512C7" w:rsidRDefault="0010650D" w:rsidP="00F512C7">
      <w:pPr>
        <w:pStyle w:val="textbody"/>
      </w:pPr>
    </w:p>
    <w:p w:rsidR="0010650D" w:rsidRPr="006604E3" w:rsidRDefault="0010650D" w:rsidP="00F512C7">
      <w:pPr>
        <w:pStyle w:val="Heading2"/>
      </w:pPr>
      <w:bookmarkStart w:id="126" w:name="_Toc4414014"/>
      <w:r w:rsidRPr="006604E3">
        <w:t>Example Parameter File</w:t>
      </w:r>
      <w:bookmarkEnd w:id="120"/>
      <w:bookmarkEnd w:id="121"/>
      <w:bookmarkEnd w:id="122"/>
      <w:bookmarkEnd w:id="123"/>
      <w:bookmarkEnd w:id="126"/>
    </w:p>
    <w:p w:rsidR="0010650D" w:rsidRPr="006604E3" w:rsidRDefault="0010650D"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SAMPLE</w:t>
      </w:r>
      <w:proofErr w:type="gramEnd"/>
      <w:r w:rsidRPr="003723A6">
        <w:rPr>
          <w:rFonts w:ascii="Courier" w:hAnsi="Courier" w:cs="Courier"/>
          <w:color w:val="000000"/>
          <w:sz w:val="20"/>
        </w:rPr>
        <w:t xml:space="preserv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If</w:t>
      </w:r>
      <w:proofErr w:type="gramEnd"/>
      <w:r w:rsidRPr="003723A6">
        <w:rPr>
          <w:rFonts w:ascii="Courier" w:hAnsi="Courier" w:cs="Courier"/>
          <w:color w:val="000000"/>
          <w:sz w:val="20"/>
        </w:rPr>
        <w:t xml:space="preserve">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as</w:t>
      </w:r>
      <w:proofErr w:type="gramEnd"/>
      <w:r w:rsidRPr="003723A6">
        <w:rPr>
          <w:rFonts w:ascii="Courier" w:hAnsi="Courier" w:cs="Courier"/>
          <w:color w:val="000000"/>
          <w:sz w:val="20"/>
        </w:rPr>
        <w:t xml:space="preserve">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spellStart"/>
      <w:proofErr w:type="gramStart"/>
      <w:r w:rsidRPr="009C4E69">
        <w:rPr>
          <w:rFonts w:ascii="Courier" w:hAnsi="Courier" w:cs="Courier"/>
          <w:color w:val="000000"/>
          <w:sz w:val="20"/>
        </w:rPr>
        <w:t>LandisData</w:t>
      </w:r>
      <w:proofErr w:type="spellEnd"/>
      <w:r w:rsidRPr="009C4E69">
        <w:rPr>
          <w:rFonts w:ascii="Courier" w:hAnsi="Courier" w:cs="Courier"/>
          <w:color w:val="000000"/>
          <w:sz w:val="20"/>
        </w:rPr>
        <w:t xml:space="preserve">  </w:t>
      </w:r>
      <w:r w:rsidRPr="003723A6">
        <w:rPr>
          <w:rFonts w:ascii="Courier" w:hAnsi="Courier" w:cs="Courier"/>
          <w:color w:val="000000"/>
          <w:sz w:val="20"/>
        </w:rPr>
        <w:t>"</w:t>
      </w:r>
      <w:proofErr w:type="gramEnd"/>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TIMESTEP</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 xml:space="preserve">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MANAGEMENT</w:t>
      </w:r>
      <w:proofErr w:type="gramEnd"/>
      <w:r w:rsidRPr="003723A6">
        <w:rPr>
          <w:rFonts w:ascii="Courier" w:hAnsi="Courier" w:cs="Courier"/>
          <w:color w:val="000000"/>
          <w:sz w:val="20"/>
        </w:rPr>
        <w:t xml:space="preserve"> AREAS: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ManagementAreas</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management.gis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STANDS</w:t>
      </w:r>
      <w:proofErr w:type="gramEnd"/>
      <w:r w:rsidRPr="003723A6">
        <w:rPr>
          <w:rFonts w:ascii="Courier" w:hAnsi="Courier" w:cs="Courier"/>
          <w:color w:val="000000"/>
          <w:sz w:val="20"/>
        </w:rPr>
        <w:t>: the .</w:t>
      </w:r>
      <w:proofErr w:type="spellStart"/>
      <w:r w:rsidRPr="003723A6">
        <w:rPr>
          <w:rFonts w:ascii="Courier" w:hAnsi="Courier" w:cs="Courier"/>
          <w:color w:val="000000"/>
          <w:sz w:val="20"/>
        </w:rPr>
        <w:t>gis</w:t>
      </w:r>
      <w:proofErr w:type="spellEnd"/>
      <w:r w:rsidRPr="003723A6">
        <w:rPr>
          <w:rFonts w:ascii="Courier" w:hAnsi="Courier" w:cs="Courier"/>
          <w:color w:val="000000"/>
          <w:sz w:val="20"/>
        </w:rPr>
        <w:t xml:space="preserve">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one</w:t>
      </w:r>
      <w:proofErr w:type="gramEnd"/>
      <w:r w:rsidRPr="003723A6">
        <w:rPr>
          <w:rFonts w:ascii="Courier" w:hAnsi="Courier" w:cs="Courier"/>
          <w:color w:val="000000"/>
          <w:sz w:val="20"/>
        </w:rPr>
        <w:t xml:space="preserv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w:t>
      </w:r>
      <w:proofErr w:type="spellStart"/>
      <w:r w:rsidRPr="003723A6">
        <w:rPr>
          <w:rFonts w:ascii="Courier" w:hAnsi="Courier" w:cs="Courier"/>
          <w:color w:val="000000"/>
          <w:sz w:val="20"/>
        </w:rPr>
        <w:t>stand.gis</w:t>
      </w:r>
      <w:proofErr w:type="spell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PRESCRIPTION</w:t>
      </w:r>
      <w:proofErr w:type="gramEnd"/>
      <w:r w:rsidRPr="003723A6">
        <w:rPr>
          <w:rFonts w:ascii="Courier" w:hAnsi="Courier" w:cs="Courier"/>
          <w:color w:val="000000"/>
          <w:sz w:val="20"/>
        </w:rPr>
        <w:t xml:space="preserve">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Each</w:t>
      </w:r>
      <w:proofErr w:type="gramEnd"/>
      <w:r w:rsidRPr="003723A6">
        <w:rPr>
          <w:rFonts w:ascii="Courier" w:hAnsi="Courier" w:cs="Courier"/>
          <w:color w:val="000000"/>
          <w:sz w:val="20"/>
        </w:rPr>
        <w:t xml:space="preserve">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later</w:t>
      </w:r>
      <w:proofErr w:type="gramEnd"/>
      <w:r w:rsidRPr="003723A6">
        <w:rPr>
          <w:rFonts w:ascii="Courier" w:hAnsi="Courier" w:cs="Courier"/>
          <w:color w:val="000000"/>
          <w:sz w:val="20"/>
        </w:rPr>
        <w:t xml:space="preserve"> in the </w:t>
      </w:r>
      <w:proofErr w:type="spellStart"/>
      <w:r w:rsidRPr="003723A6">
        <w:rPr>
          <w:rFonts w:ascii="Courier" w:hAnsi="Courier" w:cs="Courier"/>
          <w:color w:val="000000"/>
          <w:sz w:val="20"/>
        </w:rPr>
        <w:t>HarvestImplementation</w:t>
      </w:r>
      <w:proofErr w:type="spellEnd"/>
      <w:r w:rsidRPr="003723A6">
        <w:rPr>
          <w:rFonts w:ascii="Courier" w:hAnsi="Courier" w:cs="Courier"/>
          <w:color w:val="000000"/>
          <w:sz w:val="20"/>
        </w:rPr>
        <w:t xml:space="preserve">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w:t>
      </w:r>
      <w:proofErr w:type="spellStart"/>
      <w:r w:rsidRPr="003723A6">
        <w:rPr>
          <w:rFonts w:ascii="Courier" w:hAnsi="Courier" w:cs="Courier"/>
          <w:color w:val="000000"/>
          <w:sz w:val="20"/>
        </w:rPr>
        <w:t>RandomClearCut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w:t>
      </w:r>
      <w:proofErr w:type="gramEnd"/>
      <w:r w:rsidRPr="003723A6">
        <w:rPr>
          <w:rFonts w:ascii="Courier" w:hAnsi="Courier" w:cs="Courier"/>
          <w:color w:val="000000"/>
          <w:sz w:val="20"/>
        </w:rPr>
        <w:t xml:space="preserve">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RegulateAges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AGE</w:t>
      </w:r>
      <w:proofErr w:type="gramEnd"/>
      <w:r w:rsidRPr="003723A6">
        <w:rPr>
          <w:rFonts w:ascii="Courier" w:hAnsi="Courier" w:cs="Courier"/>
          <w:color w:val="000000"/>
          <w:sz w:val="20"/>
        </w:rPr>
        <w:t xml:space="preserv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Define</w:t>
      </w:r>
      <w:proofErr w:type="gramEnd"/>
      <w:r w:rsidRPr="003723A6">
        <w:rPr>
          <w:rFonts w:ascii="Courier" w:hAnsi="Courier" w:cs="Courier"/>
          <w:color w:val="000000"/>
          <w:sz w:val="20"/>
        </w:rPr>
        <w:t xml:space="preserv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MinimumAge</w:t>
      </w:r>
      <w:proofErr w:type="spellEnd"/>
      <w:r w:rsidRPr="003723A6">
        <w:rPr>
          <w:rFonts w:ascii="Courier" w:hAnsi="Courier" w:cs="Courier"/>
          <w:color w:val="000000"/>
          <w:sz w:val="20"/>
        </w:rPr>
        <w:t xml:space="preserve">  150</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MaximumAge</w:t>
      </w:r>
      <w:proofErr w:type="spellEnd"/>
      <w:r w:rsidRPr="003723A6">
        <w:rPr>
          <w:rFonts w:ascii="Courier" w:hAnsi="Courier" w:cs="Courier"/>
          <w:color w:val="000000"/>
          <w:sz w:val="20"/>
        </w:rPr>
        <w:t xml:space="preserve">  325</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TimeBetweenHarvests</w:t>
      </w:r>
      <w:proofErr w:type="spellEnd"/>
      <w:r w:rsidRPr="003723A6">
        <w:rPr>
          <w:rFonts w:ascii="Courier" w:hAnsi="Courier" w:cs="Courier"/>
          <w:color w:val="000000"/>
          <w:sz w:val="20"/>
        </w:rPr>
        <w:t xml:space="preserve">  40</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CompleteStandSpread</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PartialStandSpread</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PatchCutting</w:t>
      </w:r>
      <w:proofErr w:type="spellEnd"/>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Percentage  Patch</w:t>
      </w:r>
      <w:proofErr w:type="gramEnd"/>
      <w:r w:rsidRPr="003723A6">
        <w:rPr>
          <w:rFonts w:ascii="Courier" w:hAnsi="Courier" w:cs="Courier"/>
          <w:color w:val="000000"/>
          <w:sz w:val="20"/>
        </w:rPr>
        <w:t xml:space="preserve">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Patch</w:t>
      </w:r>
      <w:r>
        <w:rPr>
          <w:rFonts w:ascii="Courier" w:hAnsi="Courier" w:cs="Courier"/>
          <w:color w:val="000000"/>
          <w:sz w:val="20"/>
        </w:rPr>
        <w:t>Cutting</w:t>
      </w:r>
      <w:proofErr w:type="spellEnd"/>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COHORT</w:t>
      </w:r>
      <w:proofErr w:type="gramEnd"/>
      <w:r w:rsidRPr="003723A6">
        <w:rPr>
          <w:rFonts w:ascii="Courier" w:hAnsi="Courier" w:cs="Courier"/>
          <w:color w:val="000000"/>
          <w:sz w:val="20"/>
        </w:rPr>
        <w:t xml:space="preserve">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MORE</w:t>
      </w:r>
      <w:proofErr w:type="gramEnd"/>
      <w:r w:rsidRPr="003723A6">
        <w:rPr>
          <w:rFonts w:ascii="Courier" w:hAnsi="Courier" w:cs="Courier"/>
          <w:color w:val="000000"/>
          <w:sz w:val="20"/>
        </w:rPr>
        <w:t xml:space="preserv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These</w:t>
      </w:r>
      <w:proofErr w:type="gramEnd"/>
      <w:r w:rsidRPr="003723A6">
        <w:rPr>
          <w:rFonts w:ascii="Courier" w:hAnsi="Courier" w:cs="Courier"/>
          <w:color w:val="000000"/>
          <w:sz w:val="20"/>
        </w:rPr>
        <w:t xml:space="preserv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recombined</w:t>
      </w:r>
      <w:proofErr w:type="gramEnd"/>
      <w:r w:rsidRPr="003723A6">
        <w:rPr>
          <w:rFonts w:ascii="Courier" w:hAnsi="Courier" w:cs="Courier"/>
          <w:color w:val="000000"/>
          <w:sz w:val="20"/>
        </w:rPr>
        <w:t xml:space="preserve">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refine</w:t>
      </w:r>
      <w:proofErr w:type="gramEnd"/>
      <w:r w:rsidRPr="003723A6">
        <w:rPr>
          <w:rFonts w:ascii="Courier" w:hAnsi="Courier" w:cs="Courier"/>
          <w:color w:val="000000"/>
          <w:sz w:val="20"/>
        </w:rPr>
        <w:t xml:space="preserv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MapleHarvest</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Below</w:t>
      </w:r>
      <w:proofErr w:type="gramEnd"/>
      <w:r w:rsidRPr="003723A6">
        <w:rPr>
          <w:rFonts w:ascii="Courier" w:hAnsi="Courier" w:cs="Courier"/>
          <w:color w:val="000000"/>
          <w:sz w:val="20"/>
        </w:rPr>
        <w:t xml:space="preserve">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w:t>
      </w:r>
      <w:r w:rsidR="00F30ACA">
        <w:rPr>
          <w:rFonts w:ascii="Courier" w:hAnsi="Courier" w:cs="Courier"/>
          <w:color w:val="000000"/>
          <w:sz w:val="20"/>
        </w:rPr>
        <w:t>sacc</w:t>
      </w:r>
      <w:proofErr w:type="spellEnd"/>
      <w:proofErr w:type="gramEnd"/>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w:t>
      </w:r>
      <w:proofErr w:type="spellStart"/>
      <w:proofErr w:type="gramStart"/>
      <w:r>
        <w:rPr>
          <w:rFonts w:ascii="Courier" w:hAnsi="Courier" w:cs="Courier"/>
          <w:color w:val="000000"/>
          <w:sz w:val="20"/>
        </w:rPr>
        <w:t>acerrubr</w:t>
      </w:r>
      <w:proofErr w:type="spellEnd"/>
      <w:proofErr w:type="gramEnd"/>
      <w:r>
        <w:rPr>
          <w:rFonts w:ascii="Courier" w:hAnsi="Courier" w:cs="Courier"/>
          <w:color w:val="000000"/>
          <w:sz w:val="20"/>
        </w:rPr>
        <w:t xml:space="preserve">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SpeciesList</w:t>
      </w:r>
      <w:proofErr w:type="spellEnd"/>
      <w:r w:rsidRPr="003723A6">
        <w:rPr>
          <w:rFonts w:ascii="Courier" w:hAnsi="Courier" w:cs="Courier"/>
          <w:color w:val="000000"/>
          <w:sz w:val="20"/>
        </w:rPr>
        <w:t xml:space="preserve">'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abiebals</w:t>
      </w:r>
      <w:proofErr w:type="spellEnd"/>
      <w:proofErr w:type="gram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w:t>
      </w:r>
      <w:r w:rsidR="00F30ACA">
        <w:rPr>
          <w:rFonts w:ascii="Courier" w:hAnsi="Courier" w:cs="Courier"/>
          <w:color w:val="000000"/>
          <w:sz w:val="20"/>
        </w:rPr>
        <w:t>sacc</w:t>
      </w:r>
      <w:proofErr w:type="spellEnd"/>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acerrubr</w:t>
      </w:r>
      <w:proofErr w:type="spellEnd"/>
      <w:proofErr w:type="gramEnd"/>
      <w:r w:rsidRPr="003723A6">
        <w:rPr>
          <w:rFonts w:ascii="Courier" w:hAnsi="Courier" w:cs="Courier"/>
          <w:color w:val="000000"/>
          <w:sz w:val="20"/>
        </w:rPr>
        <w:t xml:space="preserve">    </w:t>
      </w:r>
      <w:proofErr w:type="spellStart"/>
      <w:r w:rsidRPr="003723A6">
        <w:rPr>
          <w:rFonts w:ascii="Courier" w:hAnsi="Courier" w:cs="Courier"/>
          <w:color w:val="000000"/>
          <w:sz w:val="20"/>
        </w:rPr>
        <w:t>AllExceptYoungest</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pinubank</w:t>
      </w:r>
      <w:proofErr w:type="spellEnd"/>
      <w:proofErr w:type="gram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Prescription    </w:t>
      </w:r>
      <w:proofErr w:type="spellStart"/>
      <w:r w:rsidRPr="003723A6">
        <w:rPr>
          <w:rFonts w:ascii="Courier" w:hAnsi="Courier" w:cs="Courier"/>
          <w:color w:val="000000"/>
          <w:sz w:val="20"/>
        </w:rPr>
        <w:t>MaxAgeClearcuts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StandRanking</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MaxCohortAge</w:t>
      </w:r>
      <w:proofErr w:type="spell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SiteSelection</w:t>
      </w:r>
      <w:proofErr w:type="spellEnd"/>
      <w:r w:rsidRPr="003723A6">
        <w:rPr>
          <w:rFonts w:ascii="Courier" w:hAnsi="Courier" w:cs="Courier"/>
          <w:color w:val="000000"/>
          <w:sz w:val="20"/>
        </w:rPr>
        <w:t xml:space="preserve">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proofErr w:type="gramStart"/>
      <w:r w:rsidRPr="003723A6">
        <w:rPr>
          <w:rFonts w:ascii="Courier" w:hAnsi="Courier" w:cs="Courier"/>
          <w:color w:val="000000"/>
          <w:sz w:val="20"/>
        </w:rPr>
        <w:t>CohortsRemoved</w:t>
      </w:r>
      <w:proofErr w:type="spellEnd"/>
      <w:r w:rsidRPr="003723A6">
        <w:rPr>
          <w:rFonts w:ascii="Courier" w:hAnsi="Courier" w:cs="Courier"/>
          <w:color w:val="000000"/>
          <w:sz w:val="20"/>
        </w:rPr>
        <w:t xml:space="preserve">  </w:t>
      </w:r>
      <w:proofErr w:type="spellStart"/>
      <w:r w:rsidRPr="003723A6">
        <w:rPr>
          <w:rFonts w:ascii="Courier" w:hAnsi="Courier" w:cs="Courier"/>
          <w:color w:val="000000"/>
          <w:sz w:val="20"/>
        </w:rPr>
        <w:t>ClearCut</w:t>
      </w:r>
      <w:proofErr w:type="spellEnd"/>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HARVEST</w:t>
      </w:r>
      <w:proofErr w:type="gramEnd"/>
      <w:r w:rsidRPr="003723A6">
        <w:rPr>
          <w:rFonts w:ascii="Courier" w:hAnsi="Courier" w:cs="Courier"/>
          <w:color w:val="000000"/>
          <w:sz w:val="20"/>
        </w:rPr>
        <w:t xml:space="preserve">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 xml:space="preserve">&gt;  </w:t>
      </w:r>
      <w:proofErr w:type="spellStart"/>
      <w:r w:rsidRPr="003723A6">
        <w:rPr>
          <w:rFonts w:ascii="Courier" w:hAnsi="Courier" w:cs="Courier"/>
          <w:color w:val="000000"/>
          <w:sz w:val="20"/>
        </w:rPr>
        <w:t>ManagementArea</w:t>
      </w:r>
      <w:proofErr w:type="spellEnd"/>
      <w:proofErr w:type="gram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In</w:t>
      </w:r>
      <w:proofErr w:type="gramEnd"/>
      <w:r w:rsidRPr="003723A6">
        <w:rPr>
          <w:rFonts w:ascii="Courier" w:hAnsi="Courier" w:cs="Courier"/>
          <w:color w:val="000000"/>
          <w:sz w:val="20"/>
        </w:rPr>
        <w:t xml:space="preserve">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by</w:t>
      </w:r>
      <w:proofErr w:type="gramEnd"/>
      <w:r w:rsidRPr="003723A6">
        <w:rPr>
          <w:rFonts w:ascii="Courier" w:hAnsi="Courier" w:cs="Courier"/>
          <w:color w:val="000000"/>
          <w:sz w:val="20"/>
        </w:rPr>
        <w:t xml:space="preserve">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different</w:t>
      </w:r>
      <w:proofErr w:type="gramEnd"/>
      <w:r w:rsidRPr="003723A6">
        <w:rPr>
          <w:rFonts w:ascii="Courier" w:hAnsi="Courier" w:cs="Courier"/>
          <w:color w:val="000000"/>
          <w:sz w:val="20"/>
        </w:rPr>
        <w:t xml:space="preserve">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Also</w:t>
      </w:r>
      <w:proofErr w:type="gramEnd"/>
      <w:r w:rsidRPr="003723A6">
        <w:rPr>
          <w:rFonts w:ascii="Courier" w:hAnsi="Courier" w:cs="Courier"/>
          <w:color w:val="000000"/>
          <w:sz w:val="20"/>
        </w:rPr>
        <w:t xml:space="preserve">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implementation</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spellStart"/>
      <w:r w:rsidRPr="003723A6">
        <w:rPr>
          <w:rFonts w:ascii="Courier" w:hAnsi="Courier" w:cs="Courier"/>
          <w:color w:val="000000"/>
          <w:sz w:val="20"/>
        </w:rPr>
        <w:t>HarvestImplementations</w:t>
      </w:r>
      <w:proofErr w:type="spell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 xml:space="preserve">&gt;  </w:t>
      </w:r>
      <w:proofErr w:type="spellStart"/>
      <w:r w:rsidRPr="003723A6">
        <w:rPr>
          <w:rFonts w:ascii="Courier" w:hAnsi="Courier" w:cs="Courier"/>
          <w:color w:val="000000"/>
          <w:sz w:val="20"/>
        </w:rPr>
        <w:t>Mgmt</w:t>
      </w:r>
      <w:proofErr w:type="spellEnd"/>
      <w:proofErr w:type="gram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spellStart"/>
      <w:proofErr w:type="gram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10</w:t>
      </w:r>
      <w:proofErr w:type="gramEnd"/>
      <w:r w:rsidRPr="003723A6">
        <w:rPr>
          <w:rFonts w:ascii="Courier" w:hAnsi="Courier" w:cs="Courier"/>
          <w:color w:val="000000"/>
          <w:sz w:val="20"/>
        </w:rPr>
        <w:t>%</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spellStart"/>
      <w:proofErr w:type="gramStart"/>
      <w:r w:rsidRPr="003723A6">
        <w:rPr>
          <w:rFonts w:ascii="Courier" w:hAnsi="Courier" w:cs="Courier"/>
          <w:color w:val="000000"/>
          <w:sz w:val="20"/>
        </w:rPr>
        <w:t>RandomClearCut</w:t>
      </w:r>
      <w:proofErr w:type="spellEnd"/>
      <w:r w:rsidRPr="003723A6">
        <w:rPr>
          <w:rFonts w:ascii="Courier" w:hAnsi="Courier" w:cs="Courier"/>
          <w:color w:val="000000"/>
          <w:sz w:val="20"/>
        </w:rPr>
        <w:t xml:space="preserve">  20</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w:t>
      </w:r>
      <w:proofErr w:type="spellStart"/>
      <w:r w:rsidRPr="003723A6">
        <w:rPr>
          <w:rFonts w:ascii="Courier" w:hAnsi="Courier" w:cs="Courier"/>
          <w:color w:val="000000"/>
          <w:sz w:val="20"/>
        </w:rPr>
        <w:t>MapleHarvest</w:t>
      </w:r>
      <w:proofErr w:type="spellEnd"/>
      <w:r w:rsidRPr="003723A6">
        <w:rPr>
          <w:rFonts w:ascii="Courier" w:hAnsi="Courier" w:cs="Courier"/>
          <w:color w:val="000000"/>
          <w:sz w:val="20"/>
        </w:rPr>
        <w:t xml:space="preserve">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w:t>
      </w:r>
      <w:proofErr w:type="spellStart"/>
      <w:r w:rsidRPr="003723A6">
        <w:rPr>
          <w:rFonts w:ascii="Courier" w:hAnsi="Courier" w:cs="Courier"/>
          <w:color w:val="000000"/>
          <w:sz w:val="20"/>
        </w:rPr>
        <w:t>MaxAgeClearcuts</w:t>
      </w:r>
      <w:proofErr w:type="spellEnd"/>
      <w:r w:rsidRPr="003723A6">
        <w:rPr>
          <w:rFonts w:ascii="Courier" w:hAnsi="Courier" w:cs="Courier"/>
          <w:color w:val="000000"/>
          <w:sz w:val="20"/>
        </w:rPr>
        <w:t xml:space="preserve">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roofErr w:type="spellStart"/>
      <w:r w:rsidRPr="003723A6">
        <w:rPr>
          <w:rFonts w:ascii="Courier" w:hAnsi="Courier" w:cs="Courier"/>
          <w:color w:val="000000"/>
          <w:sz w:val="20"/>
        </w:rPr>
        <w:t>PrescriptionMaps</w:t>
      </w:r>
      <w:proofErr w:type="spellEnd"/>
      <w:r w:rsidRPr="003723A6">
        <w:rPr>
          <w:rFonts w:ascii="Courier" w:hAnsi="Courier" w:cs="Courier"/>
          <w:color w:val="000000"/>
          <w:sz w:val="20"/>
        </w:rPr>
        <w:t xml:space="preserve">    harvest/prescripts-{</w:t>
      </w:r>
      <w:proofErr w:type="spellStart"/>
      <w:r w:rsidRPr="003723A6">
        <w:rPr>
          <w:rFonts w:ascii="Courier" w:hAnsi="Courier" w:cs="Courier"/>
          <w:color w:val="000000"/>
          <w:sz w:val="20"/>
        </w:rPr>
        <w:t>timestep</w:t>
      </w:r>
      <w:proofErr w:type="spellEnd"/>
      <w:r w:rsidRPr="003723A6">
        <w:rPr>
          <w:rFonts w:ascii="Courier" w:hAnsi="Courier" w:cs="Courier"/>
          <w:color w:val="000000"/>
          <w:sz w:val="20"/>
        </w:rPr>
        <w:t>}.</w:t>
      </w:r>
      <w:proofErr w:type="spellStart"/>
      <w:r w:rsidRPr="003723A6">
        <w:rPr>
          <w:rFonts w:ascii="Courier" w:hAnsi="Courier" w:cs="Courier"/>
          <w:color w:val="000000"/>
          <w:sz w:val="20"/>
        </w:rPr>
        <w:t>gis</w:t>
      </w:r>
      <w:proofErr w:type="spellEnd"/>
    </w:p>
    <w:p w:rsidR="0010650D" w:rsidRDefault="0010650D" w:rsidP="003723A6">
      <w:pPr>
        <w:rPr>
          <w:rFonts w:ascii="Courier" w:hAnsi="Courier" w:cs="Courier"/>
          <w:color w:val="000000"/>
          <w:sz w:val="20"/>
        </w:rPr>
      </w:pPr>
      <w:proofErr w:type="spellStart"/>
      <w:r w:rsidRPr="003723A6">
        <w:rPr>
          <w:rFonts w:ascii="Courier" w:hAnsi="Courier" w:cs="Courier"/>
          <w:color w:val="000000"/>
          <w:sz w:val="20"/>
        </w:rPr>
        <w:t>EventLog</w:t>
      </w:r>
      <w:proofErr w:type="spellEnd"/>
      <w:r w:rsidRPr="003723A6">
        <w:rPr>
          <w:rFonts w:ascii="Courier" w:hAnsi="Courier" w:cs="Courier"/>
          <w:color w:val="000000"/>
          <w:sz w:val="20"/>
        </w:rPr>
        <w:t xml:space="preserve">            harvest/log.csv</w:t>
      </w:r>
    </w:p>
    <w:p w:rsidR="0010650D" w:rsidRPr="003723A6" w:rsidRDefault="0010650D" w:rsidP="003723A6">
      <w:pPr>
        <w:rPr>
          <w:rFonts w:ascii="Courier" w:hAnsi="Courier" w:cs="Courier"/>
          <w:color w:val="000000"/>
          <w:sz w:val="20"/>
        </w:rPr>
      </w:pPr>
      <w:proofErr w:type="spellStart"/>
      <w:r>
        <w:rPr>
          <w:rFonts w:ascii="Courier" w:hAnsi="Courier" w:cs="Courier"/>
          <w:color w:val="000000"/>
          <w:sz w:val="20"/>
        </w:rPr>
        <w:t>SummaryLog</w:t>
      </w:r>
      <w:proofErr w:type="spellEnd"/>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11D" w:rsidRDefault="00A1611D">
      <w:r>
        <w:separator/>
      </w:r>
    </w:p>
  </w:endnote>
  <w:endnote w:type="continuationSeparator" w:id="0">
    <w:p w:rsidR="00A1611D" w:rsidRDefault="00A1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5587B">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11D" w:rsidRDefault="00A1611D">
      <w:r>
        <w:separator/>
      </w:r>
    </w:p>
  </w:footnote>
  <w:footnote w:type="continuationSeparator" w:id="0">
    <w:p w:rsidR="00A1611D" w:rsidRDefault="00A16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1611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87BD9">
      <w:t>Base Harvest</w:t>
    </w:r>
    <w:r>
      <w:fldChar w:fldCharType="end"/>
    </w:r>
    <w:r w:rsidR="00A47161">
      <w:t xml:space="preserve"> v</w:t>
    </w:r>
    <w:r>
      <w:fldChar w:fldCharType="begin"/>
    </w:r>
    <w:r>
      <w:instrText xml:space="preserve"> DOCPROPERTY  "Extension Version"  \* MERGEFORMAT </w:instrText>
    </w:r>
    <w:r>
      <w:fldChar w:fldCharType="separate"/>
    </w:r>
    <w:r w:rsidR="002628C5">
      <w:t>4.0</w:t>
    </w:r>
    <w:r>
      <w:fldChar w:fldCharType="end"/>
    </w:r>
    <w:r w:rsidR="00A47161">
      <w:tab/>
    </w:r>
    <w:r w:rsidR="00A47161">
      <w:tab/>
      <w:t>LANDIS-II Extension -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15:restartNumberingAfterBreak="0">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activeWritingStyle w:appName="MSWord" w:lang="fr-FR" w:vendorID="64" w:dllVersion="131078" w:nlCheck="1" w:checkStyle="0"/>
  <w:activeWritingStyle w:appName="MSWord" w:lang="en-US" w:vendorID="64" w:dllVersion="131078" w:nlCheck="1"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D7A54"/>
    <w:rsid w:val="000E4279"/>
    <w:rsid w:val="000E6E66"/>
    <w:rsid w:val="0010650D"/>
    <w:rsid w:val="00110AC7"/>
    <w:rsid w:val="00144C63"/>
    <w:rsid w:val="00147A46"/>
    <w:rsid w:val="00151EC8"/>
    <w:rsid w:val="0015547D"/>
    <w:rsid w:val="0016436A"/>
    <w:rsid w:val="00183C1B"/>
    <w:rsid w:val="00187B46"/>
    <w:rsid w:val="00193C08"/>
    <w:rsid w:val="001A0F57"/>
    <w:rsid w:val="001A4855"/>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28C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13A3"/>
    <w:rsid w:val="002F463C"/>
    <w:rsid w:val="00302B68"/>
    <w:rsid w:val="00311DDC"/>
    <w:rsid w:val="00313967"/>
    <w:rsid w:val="003176FD"/>
    <w:rsid w:val="003206E5"/>
    <w:rsid w:val="0032335C"/>
    <w:rsid w:val="0032382E"/>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993"/>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A321E"/>
    <w:rsid w:val="007A60D5"/>
    <w:rsid w:val="007C58EE"/>
    <w:rsid w:val="007C5B99"/>
    <w:rsid w:val="007C7FB3"/>
    <w:rsid w:val="007E294E"/>
    <w:rsid w:val="0080041F"/>
    <w:rsid w:val="008069F0"/>
    <w:rsid w:val="008109B8"/>
    <w:rsid w:val="008239F0"/>
    <w:rsid w:val="0083181D"/>
    <w:rsid w:val="00831835"/>
    <w:rsid w:val="008338CB"/>
    <w:rsid w:val="0083472E"/>
    <w:rsid w:val="00835714"/>
    <w:rsid w:val="008504CF"/>
    <w:rsid w:val="00855480"/>
    <w:rsid w:val="008563CE"/>
    <w:rsid w:val="0085728E"/>
    <w:rsid w:val="008578D9"/>
    <w:rsid w:val="00857CA6"/>
    <w:rsid w:val="00861492"/>
    <w:rsid w:val="0086664E"/>
    <w:rsid w:val="0086782E"/>
    <w:rsid w:val="008714AE"/>
    <w:rsid w:val="00893215"/>
    <w:rsid w:val="00894D80"/>
    <w:rsid w:val="008B7368"/>
    <w:rsid w:val="008B762C"/>
    <w:rsid w:val="008D0DFD"/>
    <w:rsid w:val="008E25C1"/>
    <w:rsid w:val="00903F6B"/>
    <w:rsid w:val="00906801"/>
    <w:rsid w:val="0091300C"/>
    <w:rsid w:val="00914A7D"/>
    <w:rsid w:val="009202A7"/>
    <w:rsid w:val="00921E35"/>
    <w:rsid w:val="009230ED"/>
    <w:rsid w:val="00923259"/>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9F3463"/>
    <w:rsid w:val="00A10394"/>
    <w:rsid w:val="00A1611D"/>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13E82"/>
    <w:rsid w:val="00B22C8A"/>
    <w:rsid w:val="00B24178"/>
    <w:rsid w:val="00B26C84"/>
    <w:rsid w:val="00B348A3"/>
    <w:rsid w:val="00B35926"/>
    <w:rsid w:val="00B47684"/>
    <w:rsid w:val="00B5434D"/>
    <w:rsid w:val="00B571E0"/>
    <w:rsid w:val="00B64906"/>
    <w:rsid w:val="00B65365"/>
    <w:rsid w:val="00B704A3"/>
    <w:rsid w:val="00B7062A"/>
    <w:rsid w:val="00B77FE4"/>
    <w:rsid w:val="00B8031C"/>
    <w:rsid w:val="00B8398E"/>
    <w:rsid w:val="00B84146"/>
    <w:rsid w:val="00B842BD"/>
    <w:rsid w:val="00B87B1F"/>
    <w:rsid w:val="00B87BD9"/>
    <w:rsid w:val="00BA0673"/>
    <w:rsid w:val="00BA4F35"/>
    <w:rsid w:val="00BC5051"/>
    <w:rsid w:val="00BE4B71"/>
    <w:rsid w:val="00BE7305"/>
    <w:rsid w:val="00BF363B"/>
    <w:rsid w:val="00C075B4"/>
    <w:rsid w:val="00C13D3C"/>
    <w:rsid w:val="00C20E39"/>
    <w:rsid w:val="00C353B2"/>
    <w:rsid w:val="00C40A61"/>
    <w:rsid w:val="00C42FE7"/>
    <w:rsid w:val="00C47ED3"/>
    <w:rsid w:val="00C5587B"/>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CF70EC"/>
    <w:rsid w:val="00D0759D"/>
    <w:rsid w:val="00D07B0C"/>
    <w:rsid w:val="00D23CEC"/>
    <w:rsid w:val="00D6061B"/>
    <w:rsid w:val="00D645DB"/>
    <w:rsid w:val="00D67B4D"/>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229"/>
    <w:rsid w:val="00E97EC1"/>
    <w:rsid w:val="00EA4100"/>
    <w:rsid w:val="00EA42F5"/>
    <w:rsid w:val="00EC31C4"/>
    <w:rsid w:val="00EC4E91"/>
    <w:rsid w:val="00ED238D"/>
    <w:rsid w:val="00ED27AD"/>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81D8"/>
  <w15:docId w15:val="{91CD5F2A-79F5-4D1E-A07A-91335BC2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93FC9-5480-43D1-B191-DCB32EBA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31</Pages>
  <Words>7757</Words>
  <Characters>44221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
  <LinksUpToDate>false</LinksUpToDate>
  <CharactersWithSpaces>51875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Robert Michael Scheller</cp:lastModifiedBy>
  <cp:revision>8</cp:revision>
  <cp:lastPrinted>2015-11-30T23:29:00Z</cp:lastPrinted>
  <dcterms:created xsi:type="dcterms:W3CDTF">2018-07-30T15:26:00Z</dcterms:created>
  <dcterms:modified xsi:type="dcterms:W3CDTF">2019-03-25T17:45:00Z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4.0</vt:lpwstr>
  </property>
</Properties>
</file>