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7F624A" w:rsidRPr="007F624A">
          <w:rPr>
            <w:rStyle w:val="titleline1Char"/>
          </w:rPr>
          <w:t>Biomass Succession</w:t>
        </w:r>
      </w:fldSimple>
      <w:r>
        <w:t xml:space="preserve"> v</w:t>
      </w:r>
      <w:fldSimple w:instr=" DOCPROPERTY  &quot;Extension Version&quot;  \* MERGEFORMAT ">
        <w:r w:rsidR="00034847" w:rsidRPr="00034847">
          <w:rPr>
            <w:rStyle w:val="titleline1Char"/>
          </w:rPr>
          <w:t>3.3</w:t>
        </w:r>
      </w:fldSimple>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bookmarkStart w:id="2" w:name="_GoBack"/>
      <w:bookmarkEnd w:id="2"/>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034847">
        <w:rPr>
          <w:noProof/>
        </w:rPr>
        <w:t>June 8, 2017</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3" w:name="_Toc101616050"/>
    <w:bookmarkEnd w:id="0"/>
    <w:p w:rsidR="00A51CF3"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21709936" w:history="1">
        <w:r w:rsidR="00A51CF3" w:rsidRPr="00250CED">
          <w:rPr>
            <w:rStyle w:val="Hyperlink"/>
            <w:noProof/>
          </w:rPr>
          <w:t>1</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Introduction</w:t>
        </w:r>
        <w:r w:rsidR="00A51CF3">
          <w:rPr>
            <w:noProof/>
            <w:webHidden/>
          </w:rPr>
          <w:tab/>
        </w:r>
        <w:r w:rsidR="00A51CF3">
          <w:rPr>
            <w:noProof/>
            <w:webHidden/>
          </w:rPr>
          <w:fldChar w:fldCharType="begin"/>
        </w:r>
        <w:r w:rsidR="00A51CF3">
          <w:rPr>
            <w:noProof/>
            <w:webHidden/>
          </w:rPr>
          <w:instrText xml:space="preserve"> PAGEREF _Toc421709936 \h </w:instrText>
        </w:r>
        <w:r w:rsidR="00A51CF3">
          <w:rPr>
            <w:noProof/>
            <w:webHidden/>
          </w:rPr>
        </w:r>
        <w:r w:rsidR="00A51CF3">
          <w:rPr>
            <w:noProof/>
            <w:webHidden/>
          </w:rPr>
          <w:fldChar w:fldCharType="separate"/>
        </w:r>
        <w:r w:rsidR="00A51CF3">
          <w:rPr>
            <w:noProof/>
            <w:webHidden/>
          </w:rPr>
          <w:t>3</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09937" w:history="1">
        <w:r w:rsidR="00A51CF3" w:rsidRPr="00250CED">
          <w:rPr>
            <w:rStyle w:val="Hyperlink"/>
            <w:noProof/>
          </w:rPr>
          <w:t>1.1</w:t>
        </w:r>
        <w:r w:rsidR="00A51CF3">
          <w:rPr>
            <w:rFonts w:asciiTheme="minorHAnsi" w:eastAsiaTheme="minorEastAsia" w:hAnsiTheme="minorHAnsi" w:cstheme="minorBidi"/>
            <w:noProof/>
            <w:sz w:val="22"/>
            <w:szCs w:val="22"/>
          </w:rPr>
          <w:tab/>
        </w:r>
        <w:r w:rsidR="00A51CF3" w:rsidRPr="00250CED">
          <w:rPr>
            <w:rStyle w:val="Hyperlink"/>
            <w:noProof/>
          </w:rPr>
          <w:t>Extension Description</w:t>
        </w:r>
        <w:r w:rsidR="00A51CF3">
          <w:rPr>
            <w:noProof/>
            <w:webHidden/>
          </w:rPr>
          <w:tab/>
        </w:r>
        <w:r w:rsidR="00A51CF3">
          <w:rPr>
            <w:noProof/>
            <w:webHidden/>
          </w:rPr>
          <w:fldChar w:fldCharType="begin"/>
        </w:r>
        <w:r w:rsidR="00A51CF3">
          <w:rPr>
            <w:noProof/>
            <w:webHidden/>
          </w:rPr>
          <w:instrText xml:space="preserve"> PAGEREF _Toc421709937 \h </w:instrText>
        </w:r>
        <w:r w:rsidR="00A51CF3">
          <w:rPr>
            <w:noProof/>
            <w:webHidden/>
          </w:rPr>
        </w:r>
        <w:r w:rsidR="00A51CF3">
          <w:rPr>
            <w:noProof/>
            <w:webHidden/>
          </w:rPr>
          <w:fldChar w:fldCharType="separate"/>
        </w:r>
        <w:r w:rsidR="00A51CF3">
          <w:rPr>
            <w:noProof/>
            <w:webHidden/>
          </w:rPr>
          <w:t>3</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38" w:history="1">
        <w:r w:rsidR="00A51CF3" w:rsidRPr="00250CED">
          <w:rPr>
            <w:rStyle w:val="Hyperlink"/>
            <w:noProof/>
          </w:rPr>
          <w:t>1.1.1</w:t>
        </w:r>
        <w:r w:rsidR="00A51CF3">
          <w:rPr>
            <w:rFonts w:asciiTheme="minorHAnsi" w:eastAsiaTheme="minorEastAsia" w:hAnsiTheme="minorHAnsi" w:cstheme="minorBidi"/>
            <w:i w:val="0"/>
            <w:iCs w:val="0"/>
            <w:noProof/>
            <w:sz w:val="22"/>
            <w:szCs w:val="22"/>
          </w:rPr>
          <w:tab/>
        </w:r>
        <w:r w:rsidR="00A51CF3" w:rsidRPr="00250CED">
          <w:rPr>
            <w:rStyle w:val="Hyperlink"/>
            <w:noProof/>
          </w:rPr>
          <w:t>Cohort reproduction – disturbance interactions</w:t>
        </w:r>
        <w:r w:rsidR="00A51CF3">
          <w:rPr>
            <w:noProof/>
            <w:webHidden/>
          </w:rPr>
          <w:tab/>
        </w:r>
        <w:r w:rsidR="00A51CF3">
          <w:rPr>
            <w:noProof/>
            <w:webHidden/>
          </w:rPr>
          <w:fldChar w:fldCharType="begin"/>
        </w:r>
        <w:r w:rsidR="00A51CF3">
          <w:rPr>
            <w:noProof/>
            <w:webHidden/>
          </w:rPr>
          <w:instrText xml:space="preserve"> PAGEREF _Toc421709938 \h </w:instrText>
        </w:r>
        <w:r w:rsidR="00A51CF3">
          <w:rPr>
            <w:noProof/>
            <w:webHidden/>
          </w:rPr>
        </w:r>
        <w:r w:rsidR="00A51CF3">
          <w:rPr>
            <w:noProof/>
            <w:webHidden/>
          </w:rPr>
          <w:fldChar w:fldCharType="separate"/>
        </w:r>
        <w:r w:rsidR="00A51CF3">
          <w:rPr>
            <w:noProof/>
            <w:webHidden/>
          </w:rPr>
          <w:t>3</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39" w:history="1">
        <w:r w:rsidR="00A51CF3" w:rsidRPr="00250CED">
          <w:rPr>
            <w:rStyle w:val="Hyperlink"/>
            <w:noProof/>
          </w:rPr>
          <w:t>1.1.2</w:t>
        </w:r>
        <w:r w:rsidR="00A51CF3">
          <w:rPr>
            <w:rFonts w:asciiTheme="minorHAnsi" w:eastAsiaTheme="minorEastAsia" w:hAnsiTheme="minorHAnsi" w:cstheme="minorBidi"/>
            <w:i w:val="0"/>
            <w:iCs w:val="0"/>
            <w:noProof/>
            <w:sz w:val="22"/>
            <w:szCs w:val="22"/>
          </w:rPr>
          <w:tab/>
        </w:r>
        <w:r w:rsidR="00A51CF3" w:rsidRPr="00250CED">
          <w:rPr>
            <w:rStyle w:val="Hyperlink"/>
            <w:noProof/>
          </w:rPr>
          <w:t>Cohort reproduction – Initial biomass</w:t>
        </w:r>
        <w:r w:rsidR="00A51CF3">
          <w:rPr>
            <w:noProof/>
            <w:webHidden/>
          </w:rPr>
          <w:tab/>
        </w:r>
        <w:r w:rsidR="00A51CF3">
          <w:rPr>
            <w:noProof/>
            <w:webHidden/>
          </w:rPr>
          <w:fldChar w:fldCharType="begin"/>
        </w:r>
        <w:r w:rsidR="00A51CF3">
          <w:rPr>
            <w:noProof/>
            <w:webHidden/>
          </w:rPr>
          <w:instrText xml:space="preserve"> PAGEREF _Toc421709939 \h </w:instrText>
        </w:r>
        <w:r w:rsidR="00A51CF3">
          <w:rPr>
            <w:noProof/>
            <w:webHidden/>
          </w:rPr>
        </w:r>
        <w:r w:rsidR="00A51CF3">
          <w:rPr>
            <w:noProof/>
            <w:webHidden/>
          </w:rPr>
          <w:fldChar w:fldCharType="separate"/>
        </w:r>
        <w:r w:rsidR="00A51CF3">
          <w:rPr>
            <w:noProof/>
            <w:webHidden/>
          </w:rPr>
          <w:t>4</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0" w:history="1">
        <w:r w:rsidR="00A51CF3" w:rsidRPr="00250CED">
          <w:rPr>
            <w:rStyle w:val="Hyperlink"/>
            <w:noProof/>
          </w:rPr>
          <w:t>1.1.3</w:t>
        </w:r>
        <w:r w:rsidR="00A51CF3">
          <w:rPr>
            <w:rFonts w:asciiTheme="minorHAnsi" w:eastAsiaTheme="minorEastAsia" w:hAnsiTheme="minorHAnsi" w:cstheme="minorBidi"/>
            <w:i w:val="0"/>
            <w:iCs w:val="0"/>
            <w:noProof/>
            <w:sz w:val="22"/>
            <w:szCs w:val="22"/>
          </w:rPr>
          <w:tab/>
        </w:r>
        <w:r w:rsidR="00A51CF3" w:rsidRPr="00250CED">
          <w:rPr>
            <w:rStyle w:val="Hyperlink"/>
            <w:noProof/>
          </w:rPr>
          <w:t>Cohort growth and ageing</w:t>
        </w:r>
        <w:r w:rsidR="00A51CF3">
          <w:rPr>
            <w:noProof/>
            <w:webHidden/>
          </w:rPr>
          <w:tab/>
        </w:r>
        <w:r w:rsidR="00A51CF3">
          <w:rPr>
            <w:noProof/>
            <w:webHidden/>
          </w:rPr>
          <w:fldChar w:fldCharType="begin"/>
        </w:r>
        <w:r w:rsidR="00A51CF3">
          <w:rPr>
            <w:noProof/>
            <w:webHidden/>
          </w:rPr>
          <w:instrText xml:space="preserve"> PAGEREF _Toc421709940 \h </w:instrText>
        </w:r>
        <w:r w:rsidR="00A51CF3">
          <w:rPr>
            <w:noProof/>
            <w:webHidden/>
          </w:rPr>
        </w:r>
        <w:r w:rsidR="00A51CF3">
          <w:rPr>
            <w:noProof/>
            <w:webHidden/>
          </w:rPr>
          <w:fldChar w:fldCharType="separate"/>
        </w:r>
        <w:r w:rsidR="00A51CF3">
          <w:rPr>
            <w:noProof/>
            <w:webHidden/>
          </w:rPr>
          <w:t>4</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1" w:history="1">
        <w:r w:rsidR="00A51CF3" w:rsidRPr="00250CED">
          <w:rPr>
            <w:rStyle w:val="Hyperlink"/>
            <w:noProof/>
          </w:rPr>
          <w:t>1.1.4</w:t>
        </w:r>
        <w:r w:rsidR="00A51CF3">
          <w:rPr>
            <w:rFonts w:asciiTheme="minorHAnsi" w:eastAsiaTheme="minorEastAsia" w:hAnsiTheme="minorHAnsi" w:cstheme="minorBidi"/>
            <w:i w:val="0"/>
            <w:iCs w:val="0"/>
            <w:noProof/>
            <w:sz w:val="22"/>
            <w:szCs w:val="22"/>
          </w:rPr>
          <w:tab/>
        </w:r>
        <w:r w:rsidR="00A51CF3" w:rsidRPr="00250CED">
          <w:rPr>
            <w:rStyle w:val="Hyperlink"/>
            <w:noProof/>
          </w:rPr>
          <w:t>Cohort senescence and mortality</w:t>
        </w:r>
        <w:r w:rsidR="00A51CF3">
          <w:rPr>
            <w:noProof/>
            <w:webHidden/>
          </w:rPr>
          <w:tab/>
        </w:r>
        <w:r w:rsidR="00A51CF3">
          <w:rPr>
            <w:noProof/>
            <w:webHidden/>
          </w:rPr>
          <w:fldChar w:fldCharType="begin"/>
        </w:r>
        <w:r w:rsidR="00A51CF3">
          <w:rPr>
            <w:noProof/>
            <w:webHidden/>
          </w:rPr>
          <w:instrText xml:space="preserve"> PAGEREF _Toc421709941 \h </w:instrText>
        </w:r>
        <w:r w:rsidR="00A51CF3">
          <w:rPr>
            <w:noProof/>
            <w:webHidden/>
          </w:rPr>
        </w:r>
        <w:r w:rsidR="00A51CF3">
          <w:rPr>
            <w:noProof/>
            <w:webHidden/>
          </w:rPr>
          <w:fldChar w:fldCharType="separate"/>
        </w:r>
        <w:r w:rsidR="00A51CF3">
          <w:rPr>
            <w:noProof/>
            <w:webHidden/>
          </w:rPr>
          <w:t>6</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2" w:history="1">
        <w:r w:rsidR="00A51CF3" w:rsidRPr="00250CED">
          <w:rPr>
            <w:rStyle w:val="Hyperlink"/>
            <w:noProof/>
          </w:rPr>
          <w:t>1.1.5</w:t>
        </w:r>
        <w:r w:rsidR="00A51CF3">
          <w:rPr>
            <w:rFonts w:asciiTheme="minorHAnsi" w:eastAsiaTheme="minorEastAsia" w:hAnsiTheme="minorHAnsi" w:cstheme="minorBidi"/>
            <w:i w:val="0"/>
            <w:iCs w:val="0"/>
            <w:noProof/>
            <w:sz w:val="22"/>
            <w:szCs w:val="22"/>
          </w:rPr>
          <w:tab/>
        </w:r>
        <w:r w:rsidR="00A51CF3" w:rsidRPr="00250CED">
          <w:rPr>
            <w:rStyle w:val="Hyperlink"/>
            <w:noProof/>
          </w:rPr>
          <w:t>Dead biomass decay</w:t>
        </w:r>
        <w:r w:rsidR="00A51CF3">
          <w:rPr>
            <w:noProof/>
            <w:webHidden/>
          </w:rPr>
          <w:tab/>
        </w:r>
        <w:r w:rsidR="00A51CF3">
          <w:rPr>
            <w:noProof/>
            <w:webHidden/>
          </w:rPr>
          <w:fldChar w:fldCharType="begin"/>
        </w:r>
        <w:r w:rsidR="00A51CF3">
          <w:rPr>
            <w:noProof/>
            <w:webHidden/>
          </w:rPr>
          <w:instrText xml:space="preserve"> PAGEREF _Toc421709942 \h </w:instrText>
        </w:r>
        <w:r w:rsidR="00A51CF3">
          <w:rPr>
            <w:noProof/>
            <w:webHidden/>
          </w:rPr>
        </w:r>
        <w:r w:rsidR="00A51CF3">
          <w:rPr>
            <w:noProof/>
            <w:webHidden/>
          </w:rPr>
          <w:fldChar w:fldCharType="separate"/>
        </w:r>
        <w:r w:rsidR="00A51CF3">
          <w:rPr>
            <w:noProof/>
            <w:webHidden/>
          </w:rPr>
          <w:t>6</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3" w:history="1">
        <w:r w:rsidR="00A51CF3" w:rsidRPr="00250CED">
          <w:rPr>
            <w:rStyle w:val="Hyperlink"/>
            <w:noProof/>
          </w:rPr>
          <w:t>1.1.6</w:t>
        </w:r>
        <w:r w:rsidR="00A51CF3">
          <w:rPr>
            <w:rFonts w:asciiTheme="minorHAnsi" w:eastAsiaTheme="minorEastAsia" w:hAnsiTheme="minorHAnsi" w:cstheme="minorBidi"/>
            <w:i w:val="0"/>
            <w:iCs w:val="0"/>
            <w:noProof/>
            <w:sz w:val="22"/>
            <w:szCs w:val="22"/>
          </w:rPr>
          <w:tab/>
        </w:r>
        <w:r w:rsidR="00A51CF3" w:rsidRPr="00250CED">
          <w:rPr>
            <w:rStyle w:val="Hyperlink"/>
            <w:noProof/>
          </w:rPr>
          <w:t>Initializing biomass</w:t>
        </w:r>
        <w:r w:rsidR="00A51CF3">
          <w:rPr>
            <w:noProof/>
            <w:webHidden/>
          </w:rPr>
          <w:tab/>
        </w:r>
        <w:r w:rsidR="00A51CF3">
          <w:rPr>
            <w:noProof/>
            <w:webHidden/>
          </w:rPr>
          <w:fldChar w:fldCharType="begin"/>
        </w:r>
        <w:r w:rsidR="00A51CF3">
          <w:rPr>
            <w:noProof/>
            <w:webHidden/>
          </w:rPr>
          <w:instrText xml:space="preserve"> PAGEREF _Toc421709943 \h </w:instrText>
        </w:r>
        <w:r w:rsidR="00A51CF3">
          <w:rPr>
            <w:noProof/>
            <w:webHidden/>
          </w:rPr>
        </w:r>
        <w:r w:rsidR="00A51CF3">
          <w:rPr>
            <w:noProof/>
            <w:webHidden/>
          </w:rPr>
          <w:fldChar w:fldCharType="separate"/>
        </w:r>
        <w:r w:rsidR="00A51CF3">
          <w:rPr>
            <w:noProof/>
            <w:webHidden/>
          </w:rPr>
          <w:t>6</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4" w:history="1">
        <w:r w:rsidR="00A51CF3" w:rsidRPr="00250CED">
          <w:rPr>
            <w:rStyle w:val="Hyperlink"/>
            <w:noProof/>
          </w:rPr>
          <w:t>1.1.7</w:t>
        </w:r>
        <w:r w:rsidR="00A51CF3">
          <w:rPr>
            <w:rFonts w:asciiTheme="minorHAnsi" w:eastAsiaTheme="minorEastAsia" w:hAnsiTheme="minorHAnsi" w:cstheme="minorBidi"/>
            <w:i w:val="0"/>
            <w:iCs w:val="0"/>
            <w:noProof/>
            <w:sz w:val="22"/>
            <w:szCs w:val="22"/>
          </w:rPr>
          <w:tab/>
        </w:r>
        <w:r w:rsidR="00A51CF3" w:rsidRPr="00250CED">
          <w:rPr>
            <w:rStyle w:val="Hyperlink"/>
            <w:noProof/>
          </w:rPr>
          <w:t>Shade calculations</w:t>
        </w:r>
        <w:r w:rsidR="00A51CF3">
          <w:rPr>
            <w:noProof/>
            <w:webHidden/>
          </w:rPr>
          <w:tab/>
        </w:r>
        <w:r w:rsidR="00A51CF3">
          <w:rPr>
            <w:noProof/>
            <w:webHidden/>
          </w:rPr>
          <w:fldChar w:fldCharType="begin"/>
        </w:r>
        <w:r w:rsidR="00A51CF3">
          <w:rPr>
            <w:noProof/>
            <w:webHidden/>
          </w:rPr>
          <w:instrText xml:space="preserve"> PAGEREF _Toc421709944 \h </w:instrText>
        </w:r>
        <w:r w:rsidR="00A51CF3">
          <w:rPr>
            <w:noProof/>
            <w:webHidden/>
          </w:rPr>
        </w:r>
        <w:r w:rsidR="00A51CF3">
          <w:rPr>
            <w:noProof/>
            <w:webHidden/>
          </w:rPr>
          <w:fldChar w:fldCharType="separate"/>
        </w:r>
        <w:r w:rsidR="00A51CF3">
          <w:rPr>
            <w:noProof/>
            <w:webHidden/>
          </w:rPr>
          <w:t>7</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5" w:history="1">
        <w:r w:rsidR="00A51CF3" w:rsidRPr="00250CED">
          <w:rPr>
            <w:rStyle w:val="Hyperlink"/>
            <w:noProof/>
          </w:rPr>
          <w:t>1.1.8</w:t>
        </w:r>
        <w:r w:rsidR="00A51CF3">
          <w:rPr>
            <w:rFonts w:asciiTheme="minorHAnsi" w:eastAsiaTheme="minorEastAsia" w:hAnsiTheme="minorHAnsi" w:cstheme="minorBidi"/>
            <w:i w:val="0"/>
            <w:iCs w:val="0"/>
            <w:noProof/>
            <w:sz w:val="22"/>
            <w:szCs w:val="22"/>
          </w:rPr>
          <w:tab/>
        </w:r>
        <w:r w:rsidR="00A51CF3" w:rsidRPr="00250CED">
          <w:rPr>
            <w:rStyle w:val="Hyperlink"/>
            <w:noProof/>
          </w:rPr>
          <w:t>Interactions with age-only disturbances</w:t>
        </w:r>
        <w:r w:rsidR="00A51CF3">
          <w:rPr>
            <w:noProof/>
            <w:webHidden/>
          </w:rPr>
          <w:tab/>
        </w:r>
        <w:r w:rsidR="00A51CF3">
          <w:rPr>
            <w:noProof/>
            <w:webHidden/>
          </w:rPr>
          <w:fldChar w:fldCharType="begin"/>
        </w:r>
        <w:r w:rsidR="00A51CF3">
          <w:rPr>
            <w:noProof/>
            <w:webHidden/>
          </w:rPr>
          <w:instrText xml:space="preserve"> PAGEREF _Toc421709945 \h </w:instrText>
        </w:r>
        <w:r w:rsidR="00A51CF3">
          <w:rPr>
            <w:noProof/>
            <w:webHidden/>
          </w:rPr>
        </w:r>
        <w:r w:rsidR="00A51CF3">
          <w:rPr>
            <w:noProof/>
            <w:webHidden/>
          </w:rPr>
          <w:fldChar w:fldCharType="separate"/>
        </w:r>
        <w:r w:rsidR="00A51CF3">
          <w:rPr>
            <w:noProof/>
            <w:webHidden/>
          </w:rPr>
          <w:t>8</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6" w:history="1">
        <w:r w:rsidR="00A51CF3" w:rsidRPr="00250CED">
          <w:rPr>
            <w:rStyle w:val="Hyperlink"/>
            <w:noProof/>
          </w:rPr>
          <w:t>1.1.9</w:t>
        </w:r>
        <w:r w:rsidR="00A51CF3">
          <w:rPr>
            <w:rFonts w:asciiTheme="minorHAnsi" w:eastAsiaTheme="minorEastAsia" w:hAnsiTheme="minorHAnsi" w:cstheme="minorBidi"/>
            <w:i w:val="0"/>
            <w:iCs w:val="0"/>
            <w:noProof/>
            <w:sz w:val="22"/>
            <w:szCs w:val="22"/>
          </w:rPr>
          <w:tab/>
        </w:r>
        <w:r w:rsidR="00A51CF3" w:rsidRPr="00250CED">
          <w:rPr>
            <w:rStyle w:val="Hyperlink"/>
            <w:noProof/>
          </w:rPr>
          <w:t>Dynamic inputs for climate change or others</w:t>
        </w:r>
        <w:r w:rsidR="00A51CF3">
          <w:rPr>
            <w:noProof/>
            <w:webHidden/>
          </w:rPr>
          <w:tab/>
        </w:r>
        <w:r w:rsidR="00A51CF3">
          <w:rPr>
            <w:noProof/>
            <w:webHidden/>
          </w:rPr>
          <w:fldChar w:fldCharType="begin"/>
        </w:r>
        <w:r w:rsidR="00A51CF3">
          <w:rPr>
            <w:noProof/>
            <w:webHidden/>
          </w:rPr>
          <w:instrText xml:space="preserve"> PAGEREF _Toc421709946 \h </w:instrText>
        </w:r>
        <w:r w:rsidR="00A51CF3">
          <w:rPr>
            <w:noProof/>
            <w:webHidden/>
          </w:rPr>
        </w:r>
        <w:r w:rsidR="00A51CF3">
          <w:rPr>
            <w:noProof/>
            <w:webHidden/>
          </w:rPr>
          <w:fldChar w:fldCharType="separate"/>
        </w:r>
        <w:r w:rsidR="00A51CF3">
          <w:rPr>
            <w:noProof/>
            <w:webHidden/>
          </w:rPr>
          <w:t>8</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09947" w:history="1">
        <w:r w:rsidR="00A51CF3" w:rsidRPr="00250CED">
          <w:rPr>
            <w:rStyle w:val="Hyperlink"/>
            <w:noProof/>
          </w:rPr>
          <w:t>1.2</w:t>
        </w:r>
        <w:r w:rsidR="00A51CF3">
          <w:rPr>
            <w:rFonts w:asciiTheme="minorHAnsi" w:eastAsiaTheme="minorEastAsia" w:hAnsiTheme="minorHAnsi" w:cstheme="minorBidi"/>
            <w:noProof/>
            <w:sz w:val="22"/>
            <w:szCs w:val="22"/>
          </w:rPr>
          <w:tab/>
        </w:r>
        <w:r w:rsidR="00A51CF3" w:rsidRPr="00250CED">
          <w:rPr>
            <w:rStyle w:val="Hyperlink"/>
            <w:noProof/>
          </w:rPr>
          <w:t>Version History</w:t>
        </w:r>
        <w:r w:rsidR="00A51CF3">
          <w:rPr>
            <w:noProof/>
            <w:webHidden/>
          </w:rPr>
          <w:tab/>
        </w:r>
        <w:r w:rsidR="00A51CF3">
          <w:rPr>
            <w:noProof/>
            <w:webHidden/>
          </w:rPr>
          <w:fldChar w:fldCharType="begin"/>
        </w:r>
        <w:r w:rsidR="00A51CF3">
          <w:rPr>
            <w:noProof/>
            <w:webHidden/>
          </w:rPr>
          <w:instrText xml:space="preserve"> PAGEREF _Toc421709947 \h </w:instrText>
        </w:r>
        <w:r w:rsidR="00A51CF3">
          <w:rPr>
            <w:noProof/>
            <w:webHidden/>
          </w:rPr>
        </w:r>
        <w:r w:rsidR="00A51CF3">
          <w:rPr>
            <w:noProof/>
            <w:webHidden/>
          </w:rPr>
          <w:fldChar w:fldCharType="separate"/>
        </w:r>
        <w:r w:rsidR="00A51CF3">
          <w:rPr>
            <w:noProof/>
            <w:webHidden/>
          </w:rPr>
          <w:t>9</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8" w:history="1">
        <w:r w:rsidR="00A51CF3" w:rsidRPr="00250CED">
          <w:rPr>
            <w:rStyle w:val="Hyperlink"/>
            <w:noProof/>
          </w:rPr>
          <w:t>1.2.1</w:t>
        </w:r>
        <w:r w:rsidR="00A51CF3">
          <w:rPr>
            <w:rFonts w:asciiTheme="minorHAnsi" w:eastAsiaTheme="minorEastAsia" w:hAnsiTheme="minorHAnsi" w:cstheme="minorBidi"/>
            <w:i w:val="0"/>
            <w:iCs w:val="0"/>
            <w:noProof/>
            <w:sz w:val="22"/>
            <w:szCs w:val="22"/>
          </w:rPr>
          <w:tab/>
        </w:r>
        <w:r w:rsidR="00A51CF3" w:rsidRPr="00250CED">
          <w:rPr>
            <w:rStyle w:val="Hyperlink"/>
            <w:noProof/>
          </w:rPr>
          <w:t>Version 3.2: May 1, 2015</w:t>
        </w:r>
        <w:r w:rsidR="00A51CF3">
          <w:rPr>
            <w:noProof/>
            <w:webHidden/>
          </w:rPr>
          <w:tab/>
        </w:r>
        <w:r w:rsidR="00A51CF3">
          <w:rPr>
            <w:noProof/>
            <w:webHidden/>
          </w:rPr>
          <w:fldChar w:fldCharType="begin"/>
        </w:r>
        <w:r w:rsidR="00A51CF3">
          <w:rPr>
            <w:noProof/>
            <w:webHidden/>
          </w:rPr>
          <w:instrText xml:space="preserve"> PAGEREF _Toc421709948 \h </w:instrText>
        </w:r>
        <w:r w:rsidR="00A51CF3">
          <w:rPr>
            <w:noProof/>
            <w:webHidden/>
          </w:rPr>
        </w:r>
        <w:r w:rsidR="00A51CF3">
          <w:rPr>
            <w:noProof/>
            <w:webHidden/>
          </w:rPr>
          <w:fldChar w:fldCharType="separate"/>
        </w:r>
        <w:r w:rsidR="00A51CF3">
          <w:rPr>
            <w:noProof/>
            <w:webHidden/>
          </w:rPr>
          <w:t>9</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49" w:history="1">
        <w:r w:rsidR="00A51CF3" w:rsidRPr="00250CED">
          <w:rPr>
            <w:rStyle w:val="Hyperlink"/>
            <w:noProof/>
          </w:rPr>
          <w:t>1.2.2</w:t>
        </w:r>
        <w:r w:rsidR="00A51CF3">
          <w:rPr>
            <w:rFonts w:asciiTheme="minorHAnsi" w:eastAsiaTheme="minorEastAsia" w:hAnsiTheme="minorHAnsi" w:cstheme="minorBidi"/>
            <w:i w:val="0"/>
            <w:iCs w:val="0"/>
            <w:noProof/>
            <w:sz w:val="22"/>
            <w:szCs w:val="22"/>
          </w:rPr>
          <w:tab/>
        </w:r>
        <w:r w:rsidR="00A51CF3" w:rsidRPr="00250CED">
          <w:rPr>
            <w:rStyle w:val="Hyperlink"/>
            <w:noProof/>
          </w:rPr>
          <w:t>Version 3.0</w:t>
        </w:r>
        <w:r w:rsidR="00A51CF3">
          <w:rPr>
            <w:noProof/>
            <w:webHidden/>
          </w:rPr>
          <w:tab/>
        </w:r>
        <w:r w:rsidR="00A51CF3">
          <w:rPr>
            <w:noProof/>
            <w:webHidden/>
          </w:rPr>
          <w:fldChar w:fldCharType="begin"/>
        </w:r>
        <w:r w:rsidR="00A51CF3">
          <w:rPr>
            <w:noProof/>
            <w:webHidden/>
          </w:rPr>
          <w:instrText xml:space="preserve"> PAGEREF _Toc421709949 \h </w:instrText>
        </w:r>
        <w:r w:rsidR="00A51CF3">
          <w:rPr>
            <w:noProof/>
            <w:webHidden/>
          </w:rPr>
        </w:r>
        <w:r w:rsidR="00A51CF3">
          <w:rPr>
            <w:noProof/>
            <w:webHidden/>
          </w:rPr>
          <w:fldChar w:fldCharType="separate"/>
        </w:r>
        <w:r w:rsidR="00A51CF3">
          <w:rPr>
            <w:noProof/>
            <w:webHidden/>
          </w:rPr>
          <w:t>9</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0" w:history="1">
        <w:r w:rsidR="00A51CF3" w:rsidRPr="00250CED">
          <w:rPr>
            <w:rStyle w:val="Hyperlink"/>
            <w:noProof/>
          </w:rPr>
          <w:t>1.2.3</w:t>
        </w:r>
        <w:r w:rsidR="00A51CF3">
          <w:rPr>
            <w:rFonts w:asciiTheme="minorHAnsi" w:eastAsiaTheme="minorEastAsia" w:hAnsiTheme="minorHAnsi" w:cstheme="minorBidi"/>
            <w:i w:val="0"/>
            <w:iCs w:val="0"/>
            <w:noProof/>
            <w:sz w:val="22"/>
            <w:szCs w:val="22"/>
          </w:rPr>
          <w:tab/>
        </w:r>
        <w:r w:rsidR="00A51CF3" w:rsidRPr="00250CED">
          <w:rPr>
            <w:rStyle w:val="Hyperlink"/>
            <w:noProof/>
          </w:rPr>
          <w:t>Version 2.0.</w:t>
        </w:r>
        <w:r w:rsidR="00A51CF3">
          <w:rPr>
            <w:noProof/>
            <w:webHidden/>
          </w:rPr>
          <w:tab/>
        </w:r>
        <w:r w:rsidR="00A51CF3">
          <w:rPr>
            <w:noProof/>
            <w:webHidden/>
          </w:rPr>
          <w:fldChar w:fldCharType="begin"/>
        </w:r>
        <w:r w:rsidR="00A51CF3">
          <w:rPr>
            <w:noProof/>
            <w:webHidden/>
          </w:rPr>
          <w:instrText xml:space="preserve"> PAGEREF _Toc421709950 \h </w:instrText>
        </w:r>
        <w:r w:rsidR="00A51CF3">
          <w:rPr>
            <w:noProof/>
            <w:webHidden/>
          </w:rPr>
        </w:r>
        <w:r w:rsidR="00A51CF3">
          <w:rPr>
            <w:noProof/>
            <w:webHidden/>
          </w:rPr>
          <w:fldChar w:fldCharType="separate"/>
        </w:r>
        <w:r w:rsidR="00A51CF3">
          <w:rPr>
            <w:noProof/>
            <w:webHidden/>
          </w:rPr>
          <w:t>10</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1" w:history="1">
        <w:r w:rsidR="00A51CF3" w:rsidRPr="00250CED">
          <w:rPr>
            <w:rStyle w:val="Hyperlink"/>
            <w:noProof/>
          </w:rPr>
          <w:t>1.2.4</w:t>
        </w:r>
        <w:r w:rsidR="00A51CF3">
          <w:rPr>
            <w:rFonts w:asciiTheme="minorHAnsi" w:eastAsiaTheme="minorEastAsia" w:hAnsiTheme="minorHAnsi" w:cstheme="minorBidi"/>
            <w:i w:val="0"/>
            <w:iCs w:val="0"/>
            <w:noProof/>
            <w:sz w:val="22"/>
            <w:szCs w:val="22"/>
          </w:rPr>
          <w:tab/>
        </w:r>
        <w:r w:rsidR="00A51CF3" w:rsidRPr="00250CED">
          <w:rPr>
            <w:rStyle w:val="Hyperlink"/>
            <w:noProof/>
          </w:rPr>
          <w:t>Version 3.1</w:t>
        </w:r>
        <w:r w:rsidR="00A51CF3">
          <w:rPr>
            <w:noProof/>
            <w:webHidden/>
          </w:rPr>
          <w:tab/>
        </w:r>
        <w:r w:rsidR="00A51CF3">
          <w:rPr>
            <w:noProof/>
            <w:webHidden/>
          </w:rPr>
          <w:fldChar w:fldCharType="begin"/>
        </w:r>
        <w:r w:rsidR="00A51CF3">
          <w:rPr>
            <w:noProof/>
            <w:webHidden/>
          </w:rPr>
          <w:instrText xml:space="preserve"> PAGEREF _Toc421709951 \h </w:instrText>
        </w:r>
        <w:r w:rsidR="00A51CF3">
          <w:rPr>
            <w:noProof/>
            <w:webHidden/>
          </w:rPr>
        </w:r>
        <w:r w:rsidR="00A51CF3">
          <w:rPr>
            <w:noProof/>
            <w:webHidden/>
          </w:rPr>
          <w:fldChar w:fldCharType="separate"/>
        </w:r>
        <w:r w:rsidR="00A51CF3">
          <w:rPr>
            <w:noProof/>
            <w:webHidden/>
          </w:rPr>
          <w:t>10</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2" w:history="1">
        <w:r w:rsidR="00A51CF3" w:rsidRPr="00250CED">
          <w:rPr>
            <w:rStyle w:val="Hyperlink"/>
            <w:noProof/>
          </w:rPr>
          <w:t>1.2.5</w:t>
        </w:r>
        <w:r w:rsidR="00A51CF3">
          <w:rPr>
            <w:rFonts w:asciiTheme="minorHAnsi" w:eastAsiaTheme="minorEastAsia" w:hAnsiTheme="minorHAnsi" w:cstheme="minorBidi"/>
            <w:i w:val="0"/>
            <w:iCs w:val="0"/>
            <w:noProof/>
            <w:sz w:val="22"/>
            <w:szCs w:val="22"/>
          </w:rPr>
          <w:tab/>
        </w:r>
        <w:r w:rsidR="00A51CF3" w:rsidRPr="00250CED">
          <w:rPr>
            <w:rStyle w:val="Hyperlink"/>
            <w:noProof/>
          </w:rPr>
          <w:t>Version 2.2</w:t>
        </w:r>
        <w:r w:rsidR="00A51CF3">
          <w:rPr>
            <w:noProof/>
            <w:webHidden/>
          </w:rPr>
          <w:tab/>
        </w:r>
        <w:r w:rsidR="00A51CF3">
          <w:rPr>
            <w:noProof/>
            <w:webHidden/>
          </w:rPr>
          <w:fldChar w:fldCharType="begin"/>
        </w:r>
        <w:r w:rsidR="00A51CF3">
          <w:rPr>
            <w:noProof/>
            <w:webHidden/>
          </w:rPr>
          <w:instrText xml:space="preserve"> PAGEREF _Toc421709952 \h </w:instrText>
        </w:r>
        <w:r w:rsidR="00A51CF3">
          <w:rPr>
            <w:noProof/>
            <w:webHidden/>
          </w:rPr>
        </w:r>
        <w:r w:rsidR="00A51CF3">
          <w:rPr>
            <w:noProof/>
            <w:webHidden/>
          </w:rPr>
          <w:fldChar w:fldCharType="separate"/>
        </w:r>
        <w:r w:rsidR="00A51CF3">
          <w:rPr>
            <w:noProof/>
            <w:webHidden/>
          </w:rPr>
          <w:t>10</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3" w:history="1">
        <w:r w:rsidR="00A51CF3" w:rsidRPr="00250CED">
          <w:rPr>
            <w:rStyle w:val="Hyperlink"/>
            <w:noProof/>
          </w:rPr>
          <w:t>1.2.6</w:t>
        </w:r>
        <w:r w:rsidR="00A51CF3">
          <w:rPr>
            <w:rFonts w:asciiTheme="minorHAnsi" w:eastAsiaTheme="minorEastAsia" w:hAnsiTheme="minorHAnsi" w:cstheme="minorBidi"/>
            <w:i w:val="0"/>
            <w:iCs w:val="0"/>
            <w:noProof/>
            <w:sz w:val="22"/>
            <w:szCs w:val="22"/>
          </w:rPr>
          <w:tab/>
        </w:r>
        <w:r w:rsidR="00A51CF3" w:rsidRPr="00250CED">
          <w:rPr>
            <w:rStyle w:val="Hyperlink"/>
            <w:noProof/>
          </w:rPr>
          <w:t>Version 2.1</w:t>
        </w:r>
        <w:r w:rsidR="00A51CF3">
          <w:rPr>
            <w:noProof/>
            <w:webHidden/>
          </w:rPr>
          <w:tab/>
        </w:r>
        <w:r w:rsidR="00A51CF3">
          <w:rPr>
            <w:noProof/>
            <w:webHidden/>
          </w:rPr>
          <w:fldChar w:fldCharType="begin"/>
        </w:r>
        <w:r w:rsidR="00A51CF3">
          <w:rPr>
            <w:noProof/>
            <w:webHidden/>
          </w:rPr>
          <w:instrText xml:space="preserve"> PAGEREF _Toc421709953 \h </w:instrText>
        </w:r>
        <w:r w:rsidR="00A51CF3">
          <w:rPr>
            <w:noProof/>
            <w:webHidden/>
          </w:rPr>
        </w:r>
        <w:r w:rsidR="00A51CF3">
          <w:rPr>
            <w:noProof/>
            <w:webHidden/>
          </w:rPr>
          <w:fldChar w:fldCharType="separate"/>
        </w:r>
        <w:r w:rsidR="00A51CF3">
          <w:rPr>
            <w:noProof/>
            <w:webHidden/>
          </w:rPr>
          <w:t>10</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4" w:history="1">
        <w:r w:rsidR="00A51CF3" w:rsidRPr="00250CED">
          <w:rPr>
            <w:rStyle w:val="Hyperlink"/>
            <w:noProof/>
          </w:rPr>
          <w:t>1.2.7</w:t>
        </w:r>
        <w:r w:rsidR="00A51CF3">
          <w:rPr>
            <w:rFonts w:asciiTheme="minorHAnsi" w:eastAsiaTheme="minorEastAsia" w:hAnsiTheme="minorHAnsi" w:cstheme="minorBidi"/>
            <w:i w:val="0"/>
            <w:iCs w:val="0"/>
            <w:noProof/>
            <w:sz w:val="22"/>
            <w:szCs w:val="22"/>
          </w:rPr>
          <w:tab/>
        </w:r>
        <w:r w:rsidR="00A51CF3" w:rsidRPr="00250CED">
          <w:rPr>
            <w:rStyle w:val="Hyperlink"/>
            <w:noProof/>
          </w:rPr>
          <w:t>Version 2.0</w:t>
        </w:r>
        <w:r w:rsidR="00A51CF3">
          <w:rPr>
            <w:noProof/>
            <w:webHidden/>
          </w:rPr>
          <w:tab/>
        </w:r>
        <w:r w:rsidR="00A51CF3">
          <w:rPr>
            <w:noProof/>
            <w:webHidden/>
          </w:rPr>
          <w:fldChar w:fldCharType="begin"/>
        </w:r>
        <w:r w:rsidR="00A51CF3">
          <w:rPr>
            <w:noProof/>
            <w:webHidden/>
          </w:rPr>
          <w:instrText xml:space="preserve"> PAGEREF _Toc421709954 \h </w:instrText>
        </w:r>
        <w:r w:rsidR="00A51CF3">
          <w:rPr>
            <w:noProof/>
            <w:webHidden/>
          </w:rPr>
        </w:r>
        <w:r w:rsidR="00A51CF3">
          <w:rPr>
            <w:noProof/>
            <w:webHidden/>
          </w:rPr>
          <w:fldChar w:fldCharType="separate"/>
        </w:r>
        <w:r w:rsidR="00A51CF3">
          <w:rPr>
            <w:noProof/>
            <w:webHidden/>
          </w:rPr>
          <w:t>10</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09955" w:history="1">
        <w:r w:rsidR="00A51CF3" w:rsidRPr="00250CED">
          <w:rPr>
            <w:rStyle w:val="Hyperlink"/>
            <w:noProof/>
          </w:rPr>
          <w:t>1.3</w:t>
        </w:r>
        <w:r w:rsidR="00A51CF3">
          <w:rPr>
            <w:rFonts w:asciiTheme="minorHAnsi" w:eastAsiaTheme="minorEastAsia" w:hAnsiTheme="minorHAnsi" w:cstheme="minorBidi"/>
            <w:noProof/>
            <w:sz w:val="22"/>
            <w:szCs w:val="22"/>
          </w:rPr>
          <w:tab/>
        </w:r>
        <w:r w:rsidR="00A51CF3" w:rsidRPr="00250CED">
          <w:rPr>
            <w:rStyle w:val="Hyperlink"/>
            <w:noProof/>
          </w:rPr>
          <w:t>Minor releases</w:t>
        </w:r>
        <w:r w:rsidR="00A51CF3">
          <w:rPr>
            <w:noProof/>
            <w:webHidden/>
          </w:rPr>
          <w:tab/>
        </w:r>
        <w:r w:rsidR="00A51CF3">
          <w:rPr>
            <w:noProof/>
            <w:webHidden/>
          </w:rPr>
          <w:fldChar w:fldCharType="begin"/>
        </w:r>
        <w:r w:rsidR="00A51CF3">
          <w:rPr>
            <w:noProof/>
            <w:webHidden/>
          </w:rPr>
          <w:instrText xml:space="preserve"> PAGEREF _Toc421709955 \h </w:instrText>
        </w:r>
        <w:r w:rsidR="00A51CF3">
          <w:rPr>
            <w:noProof/>
            <w:webHidden/>
          </w:rPr>
        </w:r>
        <w:r w:rsidR="00A51CF3">
          <w:rPr>
            <w:noProof/>
            <w:webHidden/>
          </w:rPr>
          <w:fldChar w:fldCharType="separate"/>
        </w:r>
        <w:r w:rsidR="00A51CF3">
          <w:rPr>
            <w:noProof/>
            <w:webHidden/>
          </w:rPr>
          <w:t>11</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6" w:history="1">
        <w:r w:rsidR="00A51CF3" w:rsidRPr="00250CED">
          <w:rPr>
            <w:rStyle w:val="Hyperlink"/>
            <w:noProof/>
          </w:rPr>
          <w:t>1.3.1</w:t>
        </w:r>
        <w:r w:rsidR="00A51CF3">
          <w:rPr>
            <w:rFonts w:asciiTheme="minorHAnsi" w:eastAsiaTheme="minorEastAsia" w:hAnsiTheme="minorHAnsi" w:cstheme="minorBidi"/>
            <w:i w:val="0"/>
            <w:iCs w:val="0"/>
            <w:noProof/>
            <w:sz w:val="22"/>
            <w:szCs w:val="22"/>
          </w:rPr>
          <w:tab/>
        </w:r>
        <w:r w:rsidR="00A51CF3" w:rsidRPr="00250CED">
          <w:rPr>
            <w:rStyle w:val="Hyperlink"/>
            <w:noProof/>
          </w:rPr>
          <w:t>Version 3.2.1</w:t>
        </w:r>
        <w:r w:rsidR="00A51CF3">
          <w:rPr>
            <w:noProof/>
            <w:webHidden/>
          </w:rPr>
          <w:tab/>
        </w:r>
        <w:r w:rsidR="00A51CF3">
          <w:rPr>
            <w:noProof/>
            <w:webHidden/>
          </w:rPr>
          <w:fldChar w:fldCharType="begin"/>
        </w:r>
        <w:r w:rsidR="00A51CF3">
          <w:rPr>
            <w:noProof/>
            <w:webHidden/>
          </w:rPr>
          <w:instrText xml:space="preserve"> PAGEREF _Toc421709956 \h </w:instrText>
        </w:r>
        <w:r w:rsidR="00A51CF3">
          <w:rPr>
            <w:noProof/>
            <w:webHidden/>
          </w:rPr>
        </w:r>
        <w:r w:rsidR="00A51CF3">
          <w:rPr>
            <w:noProof/>
            <w:webHidden/>
          </w:rPr>
          <w:fldChar w:fldCharType="separate"/>
        </w:r>
        <w:r w:rsidR="00A51CF3">
          <w:rPr>
            <w:noProof/>
            <w:webHidden/>
          </w:rPr>
          <w:t>11</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57" w:history="1">
        <w:r w:rsidR="00A51CF3" w:rsidRPr="00250CED">
          <w:rPr>
            <w:rStyle w:val="Hyperlink"/>
            <w:noProof/>
          </w:rPr>
          <w:t>1.3.2</w:t>
        </w:r>
        <w:r w:rsidR="00A51CF3">
          <w:rPr>
            <w:rFonts w:asciiTheme="minorHAnsi" w:eastAsiaTheme="minorEastAsia" w:hAnsiTheme="minorHAnsi" w:cstheme="minorBidi"/>
            <w:i w:val="0"/>
            <w:iCs w:val="0"/>
            <w:noProof/>
            <w:sz w:val="22"/>
            <w:szCs w:val="22"/>
          </w:rPr>
          <w:tab/>
        </w:r>
        <w:r w:rsidR="00A51CF3" w:rsidRPr="00250CED">
          <w:rPr>
            <w:rStyle w:val="Hyperlink"/>
            <w:noProof/>
          </w:rPr>
          <w:t>Version 3.1.1</w:t>
        </w:r>
        <w:r w:rsidR="00A51CF3">
          <w:rPr>
            <w:noProof/>
            <w:webHidden/>
          </w:rPr>
          <w:tab/>
        </w:r>
        <w:r w:rsidR="00A51CF3">
          <w:rPr>
            <w:noProof/>
            <w:webHidden/>
          </w:rPr>
          <w:fldChar w:fldCharType="begin"/>
        </w:r>
        <w:r w:rsidR="00A51CF3">
          <w:rPr>
            <w:noProof/>
            <w:webHidden/>
          </w:rPr>
          <w:instrText xml:space="preserve"> PAGEREF _Toc421709957 \h </w:instrText>
        </w:r>
        <w:r w:rsidR="00A51CF3">
          <w:rPr>
            <w:noProof/>
            <w:webHidden/>
          </w:rPr>
        </w:r>
        <w:r w:rsidR="00A51CF3">
          <w:rPr>
            <w:noProof/>
            <w:webHidden/>
          </w:rPr>
          <w:fldChar w:fldCharType="separate"/>
        </w:r>
        <w:r w:rsidR="00A51CF3">
          <w:rPr>
            <w:noProof/>
            <w:webHidden/>
          </w:rPr>
          <w:t>11</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09958" w:history="1">
        <w:r w:rsidR="00A51CF3" w:rsidRPr="00250CED">
          <w:rPr>
            <w:rStyle w:val="Hyperlink"/>
            <w:noProof/>
          </w:rPr>
          <w:t>1.4</w:t>
        </w:r>
        <w:r w:rsidR="00A51CF3">
          <w:rPr>
            <w:rFonts w:asciiTheme="minorHAnsi" w:eastAsiaTheme="minorEastAsia" w:hAnsiTheme="minorHAnsi" w:cstheme="minorBidi"/>
            <w:noProof/>
            <w:sz w:val="22"/>
            <w:szCs w:val="22"/>
          </w:rPr>
          <w:tab/>
        </w:r>
        <w:r w:rsidR="00A51CF3" w:rsidRPr="00250CED">
          <w:rPr>
            <w:rStyle w:val="Hyperlink"/>
            <w:noProof/>
          </w:rPr>
          <w:t>References</w:t>
        </w:r>
        <w:r w:rsidR="00A51CF3">
          <w:rPr>
            <w:noProof/>
            <w:webHidden/>
          </w:rPr>
          <w:tab/>
        </w:r>
        <w:r w:rsidR="00A51CF3">
          <w:rPr>
            <w:noProof/>
            <w:webHidden/>
          </w:rPr>
          <w:fldChar w:fldCharType="begin"/>
        </w:r>
        <w:r w:rsidR="00A51CF3">
          <w:rPr>
            <w:noProof/>
            <w:webHidden/>
          </w:rPr>
          <w:instrText xml:space="preserve"> PAGEREF _Toc421709958 \h </w:instrText>
        </w:r>
        <w:r w:rsidR="00A51CF3">
          <w:rPr>
            <w:noProof/>
            <w:webHidden/>
          </w:rPr>
        </w:r>
        <w:r w:rsidR="00A51CF3">
          <w:rPr>
            <w:noProof/>
            <w:webHidden/>
          </w:rPr>
          <w:fldChar w:fldCharType="separate"/>
        </w:r>
        <w:r w:rsidR="00A51CF3">
          <w:rPr>
            <w:noProof/>
            <w:webHidden/>
          </w:rPr>
          <w:t>11</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09959" w:history="1">
        <w:r w:rsidR="00A51CF3" w:rsidRPr="00250CED">
          <w:rPr>
            <w:rStyle w:val="Hyperlink"/>
            <w:noProof/>
          </w:rPr>
          <w:t>1.5</w:t>
        </w:r>
        <w:r w:rsidR="00A51CF3">
          <w:rPr>
            <w:rFonts w:asciiTheme="minorHAnsi" w:eastAsiaTheme="minorEastAsia" w:hAnsiTheme="minorHAnsi" w:cstheme="minorBidi"/>
            <w:noProof/>
            <w:sz w:val="22"/>
            <w:szCs w:val="22"/>
          </w:rPr>
          <w:tab/>
        </w:r>
        <w:r w:rsidR="00A51CF3" w:rsidRPr="00250CED">
          <w:rPr>
            <w:rStyle w:val="Hyperlink"/>
            <w:noProof/>
          </w:rPr>
          <w:t>Acknowledgments</w:t>
        </w:r>
        <w:r w:rsidR="00A51CF3">
          <w:rPr>
            <w:noProof/>
            <w:webHidden/>
          </w:rPr>
          <w:tab/>
        </w:r>
        <w:r w:rsidR="00A51CF3">
          <w:rPr>
            <w:noProof/>
            <w:webHidden/>
          </w:rPr>
          <w:fldChar w:fldCharType="begin"/>
        </w:r>
        <w:r w:rsidR="00A51CF3">
          <w:rPr>
            <w:noProof/>
            <w:webHidden/>
          </w:rPr>
          <w:instrText xml:space="preserve"> PAGEREF _Toc421709959 \h </w:instrText>
        </w:r>
        <w:r w:rsidR="00A51CF3">
          <w:rPr>
            <w:noProof/>
            <w:webHidden/>
          </w:rPr>
        </w:r>
        <w:r w:rsidR="00A51CF3">
          <w:rPr>
            <w:noProof/>
            <w:webHidden/>
          </w:rPr>
          <w:fldChar w:fldCharType="separate"/>
        </w:r>
        <w:r w:rsidR="00A51CF3">
          <w:rPr>
            <w:noProof/>
            <w:webHidden/>
          </w:rPr>
          <w:t>12</w:t>
        </w:r>
        <w:r w:rsidR="00A51CF3">
          <w:rPr>
            <w:noProof/>
            <w:webHidden/>
          </w:rPr>
          <w:fldChar w:fldCharType="end"/>
        </w:r>
      </w:hyperlink>
    </w:p>
    <w:p w:rsidR="00A51CF3" w:rsidRDefault="00310BA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09960" w:history="1">
        <w:r w:rsidR="00A51CF3" w:rsidRPr="00250CED">
          <w:rPr>
            <w:rStyle w:val="Hyperlink"/>
            <w:noProof/>
          </w:rPr>
          <w:t>2</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Succession Input File</w:t>
        </w:r>
        <w:r w:rsidR="00A51CF3">
          <w:rPr>
            <w:noProof/>
            <w:webHidden/>
          </w:rPr>
          <w:tab/>
        </w:r>
        <w:r w:rsidR="00A51CF3">
          <w:rPr>
            <w:noProof/>
            <w:webHidden/>
          </w:rPr>
          <w:fldChar w:fldCharType="begin"/>
        </w:r>
        <w:r w:rsidR="00A51CF3">
          <w:rPr>
            <w:noProof/>
            <w:webHidden/>
          </w:rPr>
          <w:instrText xml:space="preserve"> PAGEREF _Toc421709960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09961" w:history="1">
        <w:r w:rsidR="00A51CF3" w:rsidRPr="00250CED">
          <w:rPr>
            <w:rStyle w:val="Hyperlink"/>
            <w:noProof/>
          </w:rPr>
          <w:t>2.1</w:t>
        </w:r>
        <w:r w:rsidR="00A51CF3">
          <w:rPr>
            <w:rFonts w:asciiTheme="minorHAnsi" w:eastAsiaTheme="minorEastAsia" w:hAnsiTheme="minorHAnsi" w:cstheme="minorBidi"/>
            <w:noProof/>
            <w:sz w:val="22"/>
            <w:szCs w:val="22"/>
          </w:rPr>
          <w:tab/>
        </w:r>
        <w:r w:rsidR="00A51CF3" w:rsidRPr="00250CED">
          <w:rPr>
            <w:rStyle w:val="Hyperlink"/>
            <w:noProof/>
          </w:rPr>
          <w:t>LandisData</w:t>
        </w:r>
        <w:r w:rsidR="00A51CF3">
          <w:rPr>
            <w:noProof/>
            <w:webHidden/>
          </w:rPr>
          <w:tab/>
        </w:r>
        <w:r w:rsidR="00A51CF3">
          <w:rPr>
            <w:noProof/>
            <w:webHidden/>
          </w:rPr>
          <w:fldChar w:fldCharType="begin"/>
        </w:r>
        <w:r w:rsidR="00A51CF3">
          <w:rPr>
            <w:noProof/>
            <w:webHidden/>
          </w:rPr>
          <w:instrText xml:space="preserve"> PAGEREF _Toc421709961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09962" w:history="1">
        <w:r w:rsidR="00A51CF3" w:rsidRPr="00250CED">
          <w:rPr>
            <w:rStyle w:val="Hyperlink"/>
            <w:noProof/>
          </w:rPr>
          <w:t>2.2</w:t>
        </w:r>
        <w:r w:rsidR="00A51CF3">
          <w:rPr>
            <w:rFonts w:asciiTheme="minorHAnsi" w:eastAsiaTheme="minorEastAsia" w:hAnsiTheme="minorHAnsi" w:cstheme="minorBidi"/>
            <w:noProof/>
            <w:sz w:val="22"/>
            <w:szCs w:val="22"/>
          </w:rPr>
          <w:tab/>
        </w:r>
        <w:r w:rsidR="00A51CF3" w:rsidRPr="00250CED">
          <w:rPr>
            <w:rStyle w:val="Hyperlink"/>
            <w:noProof/>
          </w:rPr>
          <w:t>Timestep</w:t>
        </w:r>
        <w:r w:rsidR="00A51CF3">
          <w:rPr>
            <w:noProof/>
            <w:webHidden/>
          </w:rPr>
          <w:tab/>
        </w:r>
        <w:r w:rsidR="00A51CF3">
          <w:rPr>
            <w:noProof/>
            <w:webHidden/>
          </w:rPr>
          <w:fldChar w:fldCharType="begin"/>
        </w:r>
        <w:r w:rsidR="00A51CF3">
          <w:rPr>
            <w:noProof/>
            <w:webHidden/>
          </w:rPr>
          <w:instrText xml:space="preserve"> PAGEREF _Toc421709962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09963" w:history="1">
        <w:r w:rsidR="00A51CF3" w:rsidRPr="00250CED">
          <w:rPr>
            <w:rStyle w:val="Hyperlink"/>
            <w:noProof/>
          </w:rPr>
          <w:t>2.3</w:t>
        </w:r>
        <w:r w:rsidR="00A51CF3">
          <w:rPr>
            <w:rFonts w:asciiTheme="minorHAnsi" w:eastAsiaTheme="minorEastAsia" w:hAnsiTheme="minorHAnsi" w:cstheme="minorBidi"/>
            <w:noProof/>
            <w:sz w:val="22"/>
            <w:szCs w:val="22"/>
          </w:rPr>
          <w:tab/>
        </w:r>
        <w:r w:rsidR="00A51CF3" w:rsidRPr="00250CED">
          <w:rPr>
            <w:rStyle w:val="Hyperlink"/>
            <w:noProof/>
          </w:rPr>
          <w:t>SeedingAlgorithm</w:t>
        </w:r>
        <w:r w:rsidR="00A51CF3">
          <w:rPr>
            <w:noProof/>
            <w:webHidden/>
          </w:rPr>
          <w:tab/>
        </w:r>
        <w:r w:rsidR="00A51CF3">
          <w:rPr>
            <w:noProof/>
            <w:webHidden/>
          </w:rPr>
          <w:fldChar w:fldCharType="begin"/>
        </w:r>
        <w:r w:rsidR="00A51CF3">
          <w:rPr>
            <w:noProof/>
            <w:webHidden/>
          </w:rPr>
          <w:instrText xml:space="preserve"> PAGEREF _Toc421709963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09964" w:history="1">
        <w:r w:rsidR="00A51CF3" w:rsidRPr="00250CED">
          <w:rPr>
            <w:rStyle w:val="Hyperlink"/>
            <w:noProof/>
          </w:rPr>
          <w:t>2.4</w:t>
        </w:r>
        <w:r w:rsidR="00A51CF3">
          <w:rPr>
            <w:rFonts w:asciiTheme="minorHAnsi" w:eastAsiaTheme="minorEastAsia" w:hAnsiTheme="minorHAnsi" w:cstheme="minorBidi"/>
            <w:noProof/>
            <w:sz w:val="22"/>
            <w:szCs w:val="22"/>
          </w:rPr>
          <w:tab/>
        </w:r>
        <w:r w:rsidR="00A51CF3" w:rsidRPr="00250CED">
          <w:rPr>
            <w:rStyle w:val="Hyperlink"/>
            <w:noProof/>
          </w:rPr>
          <w:t>InitialCommunities</w:t>
        </w:r>
        <w:r w:rsidR="00A51CF3">
          <w:rPr>
            <w:noProof/>
            <w:webHidden/>
          </w:rPr>
          <w:tab/>
        </w:r>
        <w:r w:rsidR="00A51CF3">
          <w:rPr>
            <w:noProof/>
            <w:webHidden/>
          </w:rPr>
          <w:fldChar w:fldCharType="begin"/>
        </w:r>
        <w:r w:rsidR="00A51CF3">
          <w:rPr>
            <w:noProof/>
            <w:webHidden/>
          </w:rPr>
          <w:instrText xml:space="preserve"> PAGEREF _Toc421709964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09965" w:history="1">
        <w:r w:rsidR="00A51CF3" w:rsidRPr="00250CED">
          <w:rPr>
            <w:rStyle w:val="Hyperlink"/>
            <w:noProof/>
          </w:rPr>
          <w:t>2.5</w:t>
        </w:r>
        <w:r w:rsidR="00A51CF3">
          <w:rPr>
            <w:rFonts w:asciiTheme="minorHAnsi" w:eastAsiaTheme="minorEastAsia" w:hAnsiTheme="minorHAnsi" w:cstheme="minorBidi"/>
            <w:noProof/>
            <w:sz w:val="22"/>
            <w:szCs w:val="22"/>
          </w:rPr>
          <w:tab/>
        </w:r>
        <w:r w:rsidR="00A51CF3" w:rsidRPr="00250CED">
          <w:rPr>
            <w:rStyle w:val="Hyperlink"/>
            <w:noProof/>
          </w:rPr>
          <w:t>InitialCommunitiesMap</w:t>
        </w:r>
        <w:r w:rsidR="00A51CF3">
          <w:rPr>
            <w:noProof/>
            <w:webHidden/>
          </w:rPr>
          <w:tab/>
        </w:r>
        <w:r w:rsidR="00A51CF3">
          <w:rPr>
            <w:noProof/>
            <w:webHidden/>
          </w:rPr>
          <w:fldChar w:fldCharType="begin"/>
        </w:r>
        <w:r w:rsidR="00A51CF3">
          <w:rPr>
            <w:noProof/>
            <w:webHidden/>
          </w:rPr>
          <w:instrText xml:space="preserve"> PAGEREF _Toc421709965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09966" w:history="1">
        <w:r w:rsidR="00A51CF3" w:rsidRPr="00250CED">
          <w:rPr>
            <w:rStyle w:val="Hyperlink"/>
            <w:noProof/>
          </w:rPr>
          <w:t>2.6</w:t>
        </w:r>
        <w:r w:rsidR="00A51CF3">
          <w:rPr>
            <w:rFonts w:asciiTheme="minorHAnsi" w:eastAsiaTheme="minorEastAsia" w:hAnsiTheme="minorHAnsi" w:cstheme="minorBidi"/>
            <w:noProof/>
            <w:sz w:val="22"/>
            <w:szCs w:val="22"/>
          </w:rPr>
          <w:tab/>
        </w:r>
        <w:r w:rsidR="00A51CF3" w:rsidRPr="00250CED">
          <w:rPr>
            <w:rStyle w:val="Hyperlink"/>
            <w:noProof/>
          </w:rPr>
          <w:t>CalibrateMode</w:t>
        </w:r>
        <w:r w:rsidR="00A51CF3">
          <w:rPr>
            <w:noProof/>
            <w:webHidden/>
          </w:rPr>
          <w:tab/>
        </w:r>
        <w:r w:rsidR="00A51CF3">
          <w:rPr>
            <w:noProof/>
            <w:webHidden/>
          </w:rPr>
          <w:fldChar w:fldCharType="begin"/>
        </w:r>
        <w:r w:rsidR="00A51CF3">
          <w:rPr>
            <w:noProof/>
            <w:webHidden/>
          </w:rPr>
          <w:instrText xml:space="preserve"> PAGEREF _Toc421709966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09967" w:history="1">
        <w:r w:rsidR="00A51CF3" w:rsidRPr="00250CED">
          <w:rPr>
            <w:rStyle w:val="Hyperlink"/>
            <w:noProof/>
          </w:rPr>
          <w:t>2.7</w:t>
        </w:r>
        <w:r w:rsidR="00A51CF3">
          <w:rPr>
            <w:rFonts w:asciiTheme="minorHAnsi" w:eastAsiaTheme="minorEastAsia" w:hAnsiTheme="minorHAnsi" w:cstheme="minorBidi"/>
            <w:noProof/>
            <w:sz w:val="22"/>
            <w:szCs w:val="22"/>
          </w:rPr>
          <w:tab/>
        </w:r>
        <w:r w:rsidR="00A51CF3" w:rsidRPr="00250CED">
          <w:rPr>
            <w:rStyle w:val="Hyperlink"/>
            <w:noProof/>
          </w:rPr>
          <w:t>SpinupMortalityFraction</w:t>
        </w:r>
        <w:r w:rsidR="00A51CF3">
          <w:rPr>
            <w:noProof/>
            <w:webHidden/>
          </w:rPr>
          <w:tab/>
        </w:r>
        <w:r w:rsidR="00A51CF3">
          <w:rPr>
            <w:noProof/>
            <w:webHidden/>
          </w:rPr>
          <w:fldChar w:fldCharType="begin"/>
        </w:r>
        <w:r w:rsidR="00A51CF3">
          <w:rPr>
            <w:noProof/>
            <w:webHidden/>
          </w:rPr>
          <w:instrText xml:space="preserve"> PAGEREF _Toc421709967 \h </w:instrText>
        </w:r>
        <w:r w:rsidR="00A51CF3">
          <w:rPr>
            <w:noProof/>
            <w:webHidden/>
          </w:rPr>
        </w:r>
        <w:r w:rsidR="00A51CF3">
          <w:rPr>
            <w:noProof/>
            <w:webHidden/>
          </w:rPr>
          <w:fldChar w:fldCharType="separate"/>
        </w:r>
        <w:r w:rsidR="00A51CF3">
          <w:rPr>
            <w:noProof/>
            <w:webHidden/>
          </w:rPr>
          <w:t>13</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09968" w:history="1">
        <w:r w:rsidR="00A51CF3" w:rsidRPr="00250CED">
          <w:rPr>
            <w:rStyle w:val="Hyperlink"/>
            <w:noProof/>
          </w:rPr>
          <w:t>2.8</w:t>
        </w:r>
        <w:r w:rsidR="00A51CF3">
          <w:rPr>
            <w:rFonts w:asciiTheme="minorHAnsi" w:eastAsiaTheme="minorEastAsia" w:hAnsiTheme="minorHAnsi" w:cstheme="minorBidi"/>
            <w:noProof/>
            <w:sz w:val="22"/>
            <w:szCs w:val="22"/>
          </w:rPr>
          <w:tab/>
        </w:r>
        <w:r w:rsidR="00A51CF3" w:rsidRPr="00250CED">
          <w:rPr>
            <w:rStyle w:val="Hyperlink"/>
            <w:noProof/>
          </w:rPr>
          <w:t>MinRelativeBiomass Table</w:t>
        </w:r>
        <w:r w:rsidR="00A51CF3">
          <w:rPr>
            <w:noProof/>
            <w:webHidden/>
          </w:rPr>
          <w:tab/>
        </w:r>
        <w:r w:rsidR="00A51CF3">
          <w:rPr>
            <w:noProof/>
            <w:webHidden/>
          </w:rPr>
          <w:fldChar w:fldCharType="begin"/>
        </w:r>
        <w:r w:rsidR="00A51CF3">
          <w:rPr>
            <w:noProof/>
            <w:webHidden/>
          </w:rPr>
          <w:instrText xml:space="preserve"> PAGEREF _Toc421709968 \h </w:instrText>
        </w:r>
        <w:r w:rsidR="00A51CF3">
          <w:rPr>
            <w:noProof/>
            <w:webHidden/>
          </w:rPr>
        </w:r>
        <w:r w:rsidR="00A51CF3">
          <w:rPr>
            <w:noProof/>
            <w:webHidden/>
          </w:rPr>
          <w:fldChar w:fldCharType="separate"/>
        </w:r>
        <w:r w:rsidR="00A51CF3">
          <w:rPr>
            <w:noProof/>
            <w:webHidden/>
          </w:rPr>
          <w:t>14</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69" w:history="1">
        <w:r w:rsidR="00A51CF3" w:rsidRPr="00250CED">
          <w:rPr>
            <w:rStyle w:val="Hyperlink"/>
            <w:noProof/>
          </w:rPr>
          <w:t>2.8.1</w:t>
        </w:r>
        <w:r w:rsidR="00A51CF3">
          <w:rPr>
            <w:rFonts w:asciiTheme="minorHAnsi" w:eastAsiaTheme="minorEastAsia" w:hAnsiTheme="minorHAnsi" w:cstheme="minorBidi"/>
            <w:i w:val="0"/>
            <w:iCs w:val="0"/>
            <w:noProof/>
            <w:sz w:val="22"/>
            <w:szCs w:val="22"/>
          </w:rPr>
          <w:tab/>
        </w:r>
        <w:r w:rsidR="00A51CF3" w:rsidRPr="00250CED">
          <w:rPr>
            <w:rStyle w:val="Hyperlink"/>
            <w:noProof/>
          </w:rPr>
          <w:t>First Row – Ecoregions</w:t>
        </w:r>
        <w:r w:rsidR="00A51CF3">
          <w:rPr>
            <w:noProof/>
            <w:webHidden/>
          </w:rPr>
          <w:tab/>
        </w:r>
        <w:r w:rsidR="00A51CF3">
          <w:rPr>
            <w:noProof/>
            <w:webHidden/>
          </w:rPr>
          <w:fldChar w:fldCharType="begin"/>
        </w:r>
        <w:r w:rsidR="00A51CF3">
          <w:rPr>
            <w:noProof/>
            <w:webHidden/>
          </w:rPr>
          <w:instrText xml:space="preserve"> PAGEREF _Toc421709969 \h </w:instrText>
        </w:r>
        <w:r w:rsidR="00A51CF3">
          <w:rPr>
            <w:noProof/>
            <w:webHidden/>
          </w:rPr>
        </w:r>
        <w:r w:rsidR="00A51CF3">
          <w:rPr>
            <w:noProof/>
            <w:webHidden/>
          </w:rPr>
          <w:fldChar w:fldCharType="separate"/>
        </w:r>
        <w:r w:rsidR="00A51CF3">
          <w:rPr>
            <w:noProof/>
            <w:webHidden/>
          </w:rPr>
          <w:t>14</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0" w:history="1">
        <w:r w:rsidR="00A51CF3" w:rsidRPr="00250CED">
          <w:rPr>
            <w:rStyle w:val="Hyperlink"/>
            <w:noProof/>
          </w:rPr>
          <w:t>2.8.2</w:t>
        </w:r>
        <w:r w:rsidR="00A51CF3">
          <w:rPr>
            <w:rFonts w:asciiTheme="minorHAnsi" w:eastAsiaTheme="minorEastAsia" w:hAnsiTheme="minorHAnsi" w:cstheme="minorBidi"/>
            <w:i w:val="0"/>
            <w:iCs w:val="0"/>
            <w:noProof/>
            <w:sz w:val="22"/>
            <w:szCs w:val="22"/>
          </w:rPr>
          <w:tab/>
        </w:r>
        <w:r w:rsidR="00A51CF3" w:rsidRPr="00250CED">
          <w:rPr>
            <w:rStyle w:val="Hyperlink"/>
            <w:noProof/>
          </w:rPr>
          <w:t>Other Rows</w:t>
        </w:r>
        <w:r w:rsidR="00A51CF3">
          <w:rPr>
            <w:noProof/>
            <w:webHidden/>
          </w:rPr>
          <w:tab/>
        </w:r>
        <w:r w:rsidR="00A51CF3">
          <w:rPr>
            <w:noProof/>
            <w:webHidden/>
          </w:rPr>
          <w:fldChar w:fldCharType="begin"/>
        </w:r>
        <w:r w:rsidR="00A51CF3">
          <w:rPr>
            <w:noProof/>
            <w:webHidden/>
          </w:rPr>
          <w:instrText xml:space="preserve"> PAGEREF _Toc421709970 \h </w:instrText>
        </w:r>
        <w:r w:rsidR="00A51CF3">
          <w:rPr>
            <w:noProof/>
            <w:webHidden/>
          </w:rPr>
        </w:r>
        <w:r w:rsidR="00A51CF3">
          <w:rPr>
            <w:noProof/>
            <w:webHidden/>
          </w:rPr>
          <w:fldChar w:fldCharType="separate"/>
        </w:r>
        <w:r w:rsidR="00A51CF3">
          <w:rPr>
            <w:noProof/>
            <w:webHidden/>
          </w:rPr>
          <w:t>14</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1" w:history="1">
        <w:r w:rsidR="00A51CF3" w:rsidRPr="00250CED">
          <w:rPr>
            <w:rStyle w:val="Hyperlink"/>
            <w:noProof/>
          </w:rPr>
          <w:t>2.8.3</w:t>
        </w:r>
        <w:r w:rsidR="00A51CF3">
          <w:rPr>
            <w:rFonts w:asciiTheme="minorHAnsi" w:eastAsiaTheme="minorEastAsia" w:hAnsiTheme="minorHAnsi" w:cstheme="minorBidi"/>
            <w:i w:val="0"/>
            <w:iCs w:val="0"/>
            <w:noProof/>
            <w:sz w:val="22"/>
            <w:szCs w:val="22"/>
          </w:rPr>
          <w:tab/>
        </w:r>
        <w:r w:rsidR="00A51CF3" w:rsidRPr="00250CED">
          <w:rPr>
            <w:rStyle w:val="Hyperlink"/>
            <w:noProof/>
          </w:rPr>
          <w:t>Shade Class</w:t>
        </w:r>
        <w:r w:rsidR="00A51CF3">
          <w:rPr>
            <w:noProof/>
            <w:webHidden/>
          </w:rPr>
          <w:tab/>
        </w:r>
        <w:r w:rsidR="00A51CF3">
          <w:rPr>
            <w:noProof/>
            <w:webHidden/>
          </w:rPr>
          <w:fldChar w:fldCharType="begin"/>
        </w:r>
        <w:r w:rsidR="00A51CF3">
          <w:rPr>
            <w:noProof/>
            <w:webHidden/>
          </w:rPr>
          <w:instrText xml:space="preserve"> PAGEREF _Toc421709971 \h </w:instrText>
        </w:r>
        <w:r w:rsidR="00A51CF3">
          <w:rPr>
            <w:noProof/>
            <w:webHidden/>
          </w:rPr>
        </w:r>
        <w:r w:rsidR="00A51CF3">
          <w:rPr>
            <w:noProof/>
            <w:webHidden/>
          </w:rPr>
          <w:fldChar w:fldCharType="separate"/>
        </w:r>
        <w:r w:rsidR="00A51CF3">
          <w:rPr>
            <w:noProof/>
            <w:webHidden/>
          </w:rPr>
          <w:t>14</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2" w:history="1">
        <w:r w:rsidR="00A51CF3" w:rsidRPr="00250CED">
          <w:rPr>
            <w:rStyle w:val="Hyperlink"/>
            <w:noProof/>
          </w:rPr>
          <w:t>2.8.4</w:t>
        </w:r>
        <w:r w:rsidR="00A51CF3">
          <w:rPr>
            <w:rFonts w:asciiTheme="minorHAnsi" w:eastAsiaTheme="minorEastAsia" w:hAnsiTheme="minorHAnsi" w:cstheme="minorBidi"/>
            <w:i w:val="0"/>
            <w:iCs w:val="0"/>
            <w:noProof/>
            <w:sz w:val="22"/>
            <w:szCs w:val="22"/>
          </w:rPr>
          <w:tab/>
        </w:r>
        <w:r w:rsidR="00A51CF3" w:rsidRPr="00250CED">
          <w:rPr>
            <w:rStyle w:val="Hyperlink"/>
            <w:noProof/>
          </w:rPr>
          <w:t>Minimum Biomass Percentage per Ecoregion</w:t>
        </w:r>
        <w:r w:rsidR="00A51CF3">
          <w:rPr>
            <w:noProof/>
            <w:webHidden/>
          </w:rPr>
          <w:tab/>
        </w:r>
        <w:r w:rsidR="00A51CF3">
          <w:rPr>
            <w:noProof/>
            <w:webHidden/>
          </w:rPr>
          <w:fldChar w:fldCharType="begin"/>
        </w:r>
        <w:r w:rsidR="00A51CF3">
          <w:rPr>
            <w:noProof/>
            <w:webHidden/>
          </w:rPr>
          <w:instrText xml:space="preserve"> PAGEREF _Toc421709972 \h </w:instrText>
        </w:r>
        <w:r w:rsidR="00A51CF3">
          <w:rPr>
            <w:noProof/>
            <w:webHidden/>
          </w:rPr>
        </w:r>
        <w:r w:rsidR="00A51CF3">
          <w:rPr>
            <w:noProof/>
            <w:webHidden/>
          </w:rPr>
          <w:fldChar w:fldCharType="separate"/>
        </w:r>
        <w:r w:rsidR="00A51CF3">
          <w:rPr>
            <w:noProof/>
            <w:webHidden/>
          </w:rPr>
          <w:t>14</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09973" w:history="1">
        <w:r w:rsidR="00A51CF3" w:rsidRPr="00250CED">
          <w:rPr>
            <w:rStyle w:val="Hyperlink"/>
            <w:noProof/>
          </w:rPr>
          <w:t>2.9</w:t>
        </w:r>
        <w:r w:rsidR="00A51CF3">
          <w:rPr>
            <w:rFonts w:asciiTheme="minorHAnsi" w:eastAsiaTheme="minorEastAsia" w:hAnsiTheme="minorHAnsi" w:cstheme="minorBidi"/>
            <w:noProof/>
            <w:sz w:val="22"/>
            <w:szCs w:val="22"/>
          </w:rPr>
          <w:tab/>
        </w:r>
        <w:r w:rsidR="00A51CF3" w:rsidRPr="00250CED">
          <w:rPr>
            <w:rStyle w:val="Hyperlink"/>
            <w:noProof/>
          </w:rPr>
          <w:t>SufficientLight Table</w:t>
        </w:r>
        <w:r w:rsidR="00A51CF3">
          <w:rPr>
            <w:noProof/>
            <w:webHidden/>
          </w:rPr>
          <w:tab/>
        </w:r>
        <w:r w:rsidR="00A51CF3">
          <w:rPr>
            <w:noProof/>
            <w:webHidden/>
          </w:rPr>
          <w:fldChar w:fldCharType="begin"/>
        </w:r>
        <w:r w:rsidR="00A51CF3">
          <w:rPr>
            <w:noProof/>
            <w:webHidden/>
          </w:rPr>
          <w:instrText xml:space="preserve"> PAGEREF _Toc421709973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4" w:history="1">
        <w:r w:rsidR="00A51CF3" w:rsidRPr="00250CED">
          <w:rPr>
            <w:rStyle w:val="Hyperlink"/>
            <w:noProof/>
          </w:rPr>
          <w:t>2.9.1</w:t>
        </w:r>
        <w:r w:rsidR="00A51CF3">
          <w:rPr>
            <w:rFonts w:asciiTheme="minorHAnsi" w:eastAsiaTheme="minorEastAsia" w:hAnsiTheme="minorHAnsi" w:cstheme="minorBidi"/>
            <w:i w:val="0"/>
            <w:iCs w:val="0"/>
            <w:noProof/>
            <w:sz w:val="22"/>
            <w:szCs w:val="22"/>
          </w:rPr>
          <w:tab/>
        </w:r>
        <w:r w:rsidR="00A51CF3" w:rsidRPr="00250CED">
          <w:rPr>
            <w:rStyle w:val="Hyperlink"/>
            <w:noProof/>
          </w:rPr>
          <w:t>Species Shade Tolerance Class</w:t>
        </w:r>
        <w:r w:rsidR="00A51CF3">
          <w:rPr>
            <w:noProof/>
            <w:webHidden/>
          </w:rPr>
          <w:tab/>
        </w:r>
        <w:r w:rsidR="00A51CF3">
          <w:rPr>
            <w:noProof/>
            <w:webHidden/>
          </w:rPr>
          <w:fldChar w:fldCharType="begin"/>
        </w:r>
        <w:r w:rsidR="00A51CF3">
          <w:rPr>
            <w:noProof/>
            <w:webHidden/>
          </w:rPr>
          <w:instrText xml:space="preserve"> PAGEREF _Toc421709974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75" w:history="1">
        <w:r w:rsidR="00A51CF3" w:rsidRPr="00250CED">
          <w:rPr>
            <w:rStyle w:val="Hyperlink"/>
            <w:noProof/>
          </w:rPr>
          <w:t>2.9.2</w:t>
        </w:r>
        <w:r w:rsidR="00A51CF3">
          <w:rPr>
            <w:rFonts w:asciiTheme="minorHAnsi" w:eastAsiaTheme="minorEastAsia" w:hAnsiTheme="minorHAnsi" w:cstheme="minorBidi"/>
            <w:i w:val="0"/>
            <w:iCs w:val="0"/>
            <w:noProof/>
            <w:sz w:val="22"/>
            <w:szCs w:val="22"/>
          </w:rPr>
          <w:tab/>
        </w:r>
        <w:r w:rsidR="00A51CF3" w:rsidRPr="00250CED">
          <w:rPr>
            <w:rStyle w:val="Hyperlink"/>
            <w:noProof/>
          </w:rPr>
          <w:t>Probability of Establishment, given light conditions</w:t>
        </w:r>
        <w:r w:rsidR="00A51CF3">
          <w:rPr>
            <w:noProof/>
            <w:webHidden/>
          </w:rPr>
          <w:tab/>
        </w:r>
        <w:r w:rsidR="00A51CF3">
          <w:rPr>
            <w:noProof/>
            <w:webHidden/>
          </w:rPr>
          <w:fldChar w:fldCharType="begin"/>
        </w:r>
        <w:r w:rsidR="00A51CF3">
          <w:rPr>
            <w:noProof/>
            <w:webHidden/>
          </w:rPr>
          <w:instrText xml:space="preserve"> PAGEREF _Toc421709975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310BA6">
      <w:pPr>
        <w:pStyle w:val="TOC2"/>
        <w:tabs>
          <w:tab w:val="left" w:pos="960"/>
          <w:tab w:val="right" w:leader="dot" w:pos="8976"/>
        </w:tabs>
        <w:rPr>
          <w:rFonts w:asciiTheme="minorHAnsi" w:eastAsiaTheme="minorEastAsia" w:hAnsiTheme="minorHAnsi" w:cstheme="minorBidi"/>
          <w:noProof/>
          <w:sz w:val="22"/>
          <w:szCs w:val="22"/>
        </w:rPr>
      </w:pPr>
      <w:hyperlink w:anchor="_Toc421709976" w:history="1">
        <w:r w:rsidR="00A51CF3" w:rsidRPr="00250CED">
          <w:rPr>
            <w:rStyle w:val="Hyperlink"/>
            <w:noProof/>
          </w:rPr>
          <w:t>2.10</w:t>
        </w:r>
        <w:r w:rsidR="00A51CF3">
          <w:rPr>
            <w:rFonts w:asciiTheme="minorHAnsi" w:eastAsiaTheme="minorEastAsia" w:hAnsiTheme="minorHAnsi" w:cstheme="minorBidi"/>
            <w:noProof/>
            <w:sz w:val="22"/>
            <w:szCs w:val="22"/>
          </w:rPr>
          <w:tab/>
        </w:r>
        <w:r w:rsidR="00A51CF3" w:rsidRPr="00250CED">
          <w:rPr>
            <w:rStyle w:val="Hyperlink"/>
            <w:noProof/>
          </w:rPr>
          <w:t>SpeciesParameters Table</w:t>
        </w:r>
        <w:r w:rsidR="00A51CF3">
          <w:rPr>
            <w:noProof/>
            <w:webHidden/>
          </w:rPr>
          <w:tab/>
        </w:r>
        <w:r w:rsidR="00A51CF3">
          <w:rPr>
            <w:noProof/>
            <w:webHidden/>
          </w:rPr>
          <w:fldChar w:fldCharType="begin"/>
        </w:r>
        <w:r w:rsidR="00A51CF3">
          <w:rPr>
            <w:noProof/>
            <w:webHidden/>
          </w:rPr>
          <w:instrText xml:space="preserve"> PAGEREF _Toc421709976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310B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77" w:history="1">
        <w:r w:rsidR="00A51CF3" w:rsidRPr="00250CED">
          <w:rPr>
            <w:rStyle w:val="Hyperlink"/>
            <w:noProof/>
          </w:rPr>
          <w:t>2.10.1</w:t>
        </w:r>
        <w:r w:rsidR="00A51CF3">
          <w:rPr>
            <w:rFonts w:asciiTheme="minorHAnsi" w:eastAsiaTheme="minorEastAsia" w:hAnsiTheme="minorHAnsi" w:cstheme="minorBidi"/>
            <w:i w:val="0"/>
            <w:iCs w:val="0"/>
            <w:noProof/>
            <w:sz w:val="22"/>
            <w:szCs w:val="22"/>
          </w:rPr>
          <w:tab/>
        </w:r>
        <w:r w:rsidR="00A51CF3" w:rsidRPr="00250CED">
          <w:rPr>
            <w:rStyle w:val="Hyperlink"/>
            <w:noProof/>
          </w:rPr>
          <w:t>Species</w:t>
        </w:r>
        <w:r w:rsidR="00A51CF3">
          <w:rPr>
            <w:noProof/>
            <w:webHidden/>
          </w:rPr>
          <w:tab/>
        </w:r>
        <w:r w:rsidR="00A51CF3">
          <w:rPr>
            <w:noProof/>
            <w:webHidden/>
          </w:rPr>
          <w:fldChar w:fldCharType="begin"/>
        </w:r>
        <w:r w:rsidR="00A51CF3">
          <w:rPr>
            <w:noProof/>
            <w:webHidden/>
          </w:rPr>
          <w:instrText xml:space="preserve"> PAGEREF _Toc421709977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310B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78" w:history="1">
        <w:r w:rsidR="00A51CF3" w:rsidRPr="00250CED">
          <w:rPr>
            <w:rStyle w:val="Hyperlink"/>
            <w:noProof/>
          </w:rPr>
          <w:t>2.10.2</w:t>
        </w:r>
        <w:r w:rsidR="00A51CF3">
          <w:rPr>
            <w:rFonts w:asciiTheme="minorHAnsi" w:eastAsiaTheme="minorEastAsia" w:hAnsiTheme="minorHAnsi" w:cstheme="minorBidi"/>
            <w:i w:val="0"/>
            <w:iCs w:val="0"/>
            <w:noProof/>
            <w:sz w:val="22"/>
            <w:szCs w:val="22"/>
          </w:rPr>
          <w:tab/>
        </w:r>
        <w:r w:rsidR="00A51CF3" w:rsidRPr="00250CED">
          <w:rPr>
            <w:rStyle w:val="Hyperlink"/>
            <w:noProof/>
          </w:rPr>
          <w:t>Leaf Longevity</w:t>
        </w:r>
        <w:r w:rsidR="00A51CF3">
          <w:rPr>
            <w:noProof/>
            <w:webHidden/>
          </w:rPr>
          <w:tab/>
        </w:r>
        <w:r w:rsidR="00A51CF3">
          <w:rPr>
            <w:noProof/>
            <w:webHidden/>
          </w:rPr>
          <w:fldChar w:fldCharType="begin"/>
        </w:r>
        <w:r w:rsidR="00A51CF3">
          <w:rPr>
            <w:noProof/>
            <w:webHidden/>
          </w:rPr>
          <w:instrText xml:space="preserve"> PAGEREF _Toc421709978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310B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79" w:history="1">
        <w:r w:rsidR="00A51CF3" w:rsidRPr="00250CED">
          <w:rPr>
            <w:rStyle w:val="Hyperlink"/>
            <w:noProof/>
          </w:rPr>
          <w:t>2.10.3</w:t>
        </w:r>
        <w:r w:rsidR="00A51CF3">
          <w:rPr>
            <w:rFonts w:asciiTheme="minorHAnsi" w:eastAsiaTheme="minorEastAsia" w:hAnsiTheme="minorHAnsi" w:cstheme="minorBidi"/>
            <w:i w:val="0"/>
            <w:iCs w:val="0"/>
            <w:noProof/>
            <w:sz w:val="22"/>
            <w:szCs w:val="22"/>
          </w:rPr>
          <w:tab/>
        </w:r>
        <w:r w:rsidR="00A51CF3" w:rsidRPr="00250CED">
          <w:rPr>
            <w:rStyle w:val="Hyperlink"/>
            <w:noProof/>
          </w:rPr>
          <w:t>Woody Decay Rate</w:t>
        </w:r>
        <w:r w:rsidR="00A51CF3">
          <w:rPr>
            <w:noProof/>
            <w:webHidden/>
          </w:rPr>
          <w:tab/>
        </w:r>
        <w:r w:rsidR="00A51CF3">
          <w:rPr>
            <w:noProof/>
            <w:webHidden/>
          </w:rPr>
          <w:fldChar w:fldCharType="begin"/>
        </w:r>
        <w:r w:rsidR="00A51CF3">
          <w:rPr>
            <w:noProof/>
            <w:webHidden/>
          </w:rPr>
          <w:instrText xml:space="preserve"> PAGEREF _Toc421709979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310B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0" w:history="1">
        <w:r w:rsidR="00A51CF3" w:rsidRPr="00250CED">
          <w:rPr>
            <w:rStyle w:val="Hyperlink"/>
            <w:noProof/>
          </w:rPr>
          <w:t>2.10.4</w:t>
        </w:r>
        <w:r w:rsidR="00A51CF3">
          <w:rPr>
            <w:rFonts w:asciiTheme="minorHAnsi" w:eastAsiaTheme="minorEastAsia" w:hAnsiTheme="minorHAnsi" w:cstheme="minorBidi"/>
            <w:i w:val="0"/>
            <w:iCs w:val="0"/>
            <w:noProof/>
            <w:sz w:val="22"/>
            <w:szCs w:val="22"/>
          </w:rPr>
          <w:tab/>
        </w:r>
        <w:r w:rsidR="00A51CF3" w:rsidRPr="00250CED">
          <w:rPr>
            <w:rStyle w:val="Hyperlink"/>
            <w:noProof/>
          </w:rPr>
          <w:t>Mortality Curve – Shape Parameter</w:t>
        </w:r>
        <w:r w:rsidR="00A51CF3">
          <w:rPr>
            <w:noProof/>
            <w:webHidden/>
          </w:rPr>
          <w:tab/>
        </w:r>
        <w:r w:rsidR="00A51CF3">
          <w:rPr>
            <w:noProof/>
            <w:webHidden/>
          </w:rPr>
          <w:fldChar w:fldCharType="begin"/>
        </w:r>
        <w:r w:rsidR="00A51CF3">
          <w:rPr>
            <w:noProof/>
            <w:webHidden/>
          </w:rPr>
          <w:instrText xml:space="preserve"> PAGEREF _Toc421709980 \h </w:instrText>
        </w:r>
        <w:r w:rsidR="00A51CF3">
          <w:rPr>
            <w:noProof/>
            <w:webHidden/>
          </w:rPr>
        </w:r>
        <w:r w:rsidR="00A51CF3">
          <w:rPr>
            <w:noProof/>
            <w:webHidden/>
          </w:rPr>
          <w:fldChar w:fldCharType="separate"/>
        </w:r>
        <w:r w:rsidR="00A51CF3">
          <w:rPr>
            <w:noProof/>
            <w:webHidden/>
          </w:rPr>
          <w:t>15</w:t>
        </w:r>
        <w:r w:rsidR="00A51CF3">
          <w:rPr>
            <w:noProof/>
            <w:webHidden/>
          </w:rPr>
          <w:fldChar w:fldCharType="end"/>
        </w:r>
      </w:hyperlink>
    </w:p>
    <w:p w:rsidR="00A51CF3" w:rsidRDefault="00310B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1" w:history="1">
        <w:r w:rsidR="00A51CF3" w:rsidRPr="00250CED">
          <w:rPr>
            <w:rStyle w:val="Hyperlink"/>
            <w:noProof/>
          </w:rPr>
          <w:t>2.10.5</w:t>
        </w:r>
        <w:r w:rsidR="00A51CF3">
          <w:rPr>
            <w:rFonts w:asciiTheme="minorHAnsi" w:eastAsiaTheme="minorEastAsia" w:hAnsiTheme="minorHAnsi" w:cstheme="minorBidi"/>
            <w:i w:val="0"/>
            <w:iCs w:val="0"/>
            <w:noProof/>
            <w:sz w:val="22"/>
            <w:szCs w:val="22"/>
          </w:rPr>
          <w:tab/>
        </w:r>
        <w:r w:rsidR="00A51CF3" w:rsidRPr="00250CED">
          <w:rPr>
            <w:rStyle w:val="Hyperlink"/>
            <w:noProof/>
          </w:rPr>
          <w:t>Growth Curve – Shape Parameter</w:t>
        </w:r>
        <w:r w:rsidR="00A51CF3">
          <w:rPr>
            <w:noProof/>
            <w:webHidden/>
          </w:rPr>
          <w:tab/>
        </w:r>
        <w:r w:rsidR="00A51CF3">
          <w:rPr>
            <w:noProof/>
            <w:webHidden/>
          </w:rPr>
          <w:fldChar w:fldCharType="begin"/>
        </w:r>
        <w:r w:rsidR="00A51CF3">
          <w:rPr>
            <w:noProof/>
            <w:webHidden/>
          </w:rPr>
          <w:instrText xml:space="preserve"> PAGEREF _Toc421709981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310B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2" w:history="1">
        <w:r w:rsidR="00A51CF3" w:rsidRPr="00250CED">
          <w:rPr>
            <w:rStyle w:val="Hyperlink"/>
            <w:noProof/>
          </w:rPr>
          <w:t>2.10.6</w:t>
        </w:r>
        <w:r w:rsidR="00A51CF3">
          <w:rPr>
            <w:rFonts w:asciiTheme="minorHAnsi" w:eastAsiaTheme="minorEastAsia" w:hAnsiTheme="minorHAnsi" w:cstheme="minorBidi"/>
            <w:i w:val="0"/>
            <w:iCs w:val="0"/>
            <w:noProof/>
            <w:sz w:val="22"/>
            <w:szCs w:val="22"/>
          </w:rPr>
          <w:tab/>
        </w:r>
        <w:r w:rsidR="00A51CF3" w:rsidRPr="00250CED">
          <w:rPr>
            <w:rStyle w:val="Hyperlink"/>
            <w:noProof/>
          </w:rPr>
          <w:t>Leaf Lignin</w:t>
        </w:r>
        <w:r w:rsidR="00A51CF3">
          <w:rPr>
            <w:noProof/>
            <w:webHidden/>
          </w:rPr>
          <w:tab/>
        </w:r>
        <w:r w:rsidR="00A51CF3">
          <w:rPr>
            <w:noProof/>
            <w:webHidden/>
          </w:rPr>
          <w:fldChar w:fldCharType="begin"/>
        </w:r>
        <w:r w:rsidR="00A51CF3">
          <w:rPr>
            <w:noProof/>
            <w:webHidden/>
          </w:rPr>
          <w:instrText xml:space="preserve"> PAGEREF _Toc421709982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310BA6">
      <w:pPr>
        <w:pStyle w:val="TOC2"/>
        <w:tabs>
          <w:tab w:val="left" w:pos="960"/>
          <w:tab w:val="right" w:leader="dot" w:pos="8976"/>
        </w:tabs>
        <w:rPr>
          <w:rFonts w:asciiTheme="minorHAnsi" w:eastAsiaTheme="minorEastAsia" w:hAnsiTheme="minorHAnsi" w:cstheme="minorBidi"/>
          <w:noProof/>
          <w:sz w:val="22"/>
          <w:szCs w:val="22"/>
        </w:rPr>
      </w:pPr>
      <w:hyperlink w:anchor="_Toc421709983" w:history="1">
        <w:r w:rsidR="00A51CF3" w:rsidRPr="00250CED">
          <w:rPr>
            <w:rStyle w:val="Hyperlink"/>
            <w:noProof/>
          </w:rPr>
          <w:t>2.11</w:t>
        </w:r>
        <w:r w:rsidR="00A51CF3">
          <w:rPr>
            <w:rFonts w:asciiTheme="minorHAnsi" w:eastAsiaTheme="minorEastAsia" w:hAnsiTheme="minorHAnsi" w:cstheme="minorBidi"/>
            <w:noProof/>
            <w:sz w:val="22"/>
            <w:szCs w:val="22"/>
          </w:rPr>
          <w:tab/>
        </w:r>
        <w:r w:rsidR="00A51CF3" w:rsidRPr="00250CED">
          <w:rPr>
            <w:rStyle w:val="Hyperlink"/>
            <w:noProof/>
          </w:rPr>
          <w:t>EcoregionParameters Table</w:t>
        </w:r>
        <w:r w:rsidR="00A51CF3">
          <w:rPr>
            <w:noProof/>
            <w:webHidden/>
          </w:rPr>
          <w:tab/>
        </w:r>
        <w:r w:rsidR="00A51CF3">
          <w:rPr>
            <w:noProof/>
            <w:webHidden/>
          </w:rPr>
          <w:fldChar w:fldCharType="begin"/>
        </w:r>
        <w:r w:rsidR="00A51CF3">
          <w:rPr>
            <w:noProof/>
            <w:webHidden/>
          </w:rPr>
          <w:instrText xml:space="preserve"> PAGEREF _Toc421709983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310B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4" w:history="1">
        <w:r w:rsidR="00A51CF3" w:rsidRPr="00250CED">
          <w:rPr>
            <w:rStyle w:val="Hyperlink"/>
            <w:noProof/>
          </w:rPr>
          <w:t>2.11.1</w:t>
        </w:r>
        <w:r w:rsidR="00A51CF3">
          <w:rPr>
            <w:rFonts w:asciiTheme="minorHAnsi" w:eastAsiaTheme="minorEastAsia" w:hAnsiTheme="minorHAnsi" w:cstheme="minorBidi"/>
            <w:i w:val="0"/>
            <w:iCs w:val="0"/>
            <w:noProof/>
            <w:sz w:val="22"/>
            <w:szCs w:val="22"/>
          </w:rPr>
          <w:tab/>
        </w:r>
        <w:r w:rsidR="00A51CF3" w:rsidRPr="00250CED">
          <w:rPr>
            <w:rStyle w:val="Hyperlink"/>
            <w:noProof/>
          </w:rPr>
          <w:t>First Column – Ecoregions</w:t>
        </w:r>
        <w:r w:rsidR="00A51CF3">
          <w:rPr>
            <w:noProof/>
            <w:webHidden/>
          </w:rPr>
          <w:tab/>
        </w:r>
        <w:r w:rsidR="00A51CF3">
          <w:rPr>
            <w:noProof/>
            <w:webHidden/>
          </w:rPr>
          <w:fldChar w:fldCharType="begin"/>
        </w:r>
        <w:r w:rsidR="00A51CF3">
          <w:rPr>
            <w:noProof/>
            <w:webHidden/>
          </w:rPr>
          <w:instrText xml:space="preserve"> PAGEREF _Toc421709984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310B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21709985" w:history="1">
        <w:r w:rsidR="00A51CF3" w:rsidRPr="00250CED">
          <w:rPr>
            <w:rStyle w:val="Hyperlink"/>
            <w:noProof/>
          </w:rPr>
          <w:t>2.11.2</w:t>
        </w:r>
        <w:r w:rsidR="00A51CF3">
          <w:rPr>
            <w:rFonts w:asciiTheme="minorHAnsi" w:eastAsiaTheme="minorEastAsia" w:hAnsiTheme="minorHAnsi" w:cstheme="minorBidi"/>
            <w:i w:val="0"/>
            <w:iCs w:val="0"/>
            <w:noProof/>
            <w:sz w:val="22"/>
            <w:szCs w:val="22"/>
          </w:rPr>
          <w:tab/>
        </w:r>
        <w:r w:rsidR="00A51CF3" w:rsidRPr="00250CED">
          <w:rPr>
            <w:rStyle w:val="Hyperlink"/>
            <w:noProof/>
          </w:rPr>
          <w:t>Actual Evapotranspiration (AET)</w:t>
        </w:r>
        <w:r w:rsidR="00A51CF3">
          <w:rPr>
            <w:noProof/>
            <w:webHidden/>
          </w:rPr>
          <w:tab/>
        </w:r>
        <w:r w:rsidR="00A51CF3">
          <w:rPr>
            <w:noProof/>
            <w:webHidden/>
          </w:rPr>
          <w:fldChar w:fldCharType="begin"/>
        </w:r>
        <w:r w:rsidR="00A51CF3">
          <w:rPr>
            <w:noProof/>
            <w:webHidden/>
          </w:rPr>
          <w:instrText xml:space="preserve"> PAGEREF _Toc421709985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310BA6">
      <w:pPr>
        <w:pStyle w:val="TOC2"/>
        <w:tabs>
          <w:tab w:val="left" w:pos="960"/>
          <w:tab w:val="right" w:leader="dot" w:pos="8976"/>
        </w:tabs>
        <w:rPr>
          <w:rFonts w:asciiTheme="minorHAnsi" w:eastAsiaTheme="minorEastAsia" w:hAnsiTheme="minorHAnsi" w:cstheme="minorBidi"/>
          <w:noProof/>
          <w:sz w:val="22"/>
          <w:szCs w:val="22"/>
        </w:rPr>
      </w:pPr>
      <w:hyperlink w:anchor="_Toc421709986" w:history="1">
        <w:r w:rsidR="00A51CF3" w:rsidRPr="00250CED">
          <w:rPr>
            <w:rStyle w:val="Hyperlink"/>
            <w:noProof/>
          </w:rPr>
          <w:t>2.12</w:t>
        </w:r>
        <w:r w:rsidR="00A51CF3">
          <w:rPr>
            <w:rFonts w:asciiTheme="minorHAnsi" w:eastAsiaTheme="minorEastAsia" w:hAnsiTheme="minorHAnsi" w:cstheme="minorBidi"/>
            <w:noProof/>
            <w:sz w:val="22"/>
            <w:szCs w:val="22"/>
          </w:rPr>
          <w:tab/>
        </w:r>
        <w:r w:rsidR="00A51CF3" w:rsidRPr="00250CED">
          <w:rPr>
            <w:rStyle w:val="Hyperlink"/>
            <w:noProof/>
          </w:rPr>
          <w:t>DynamicInputFile</w:t>
        </w:r>
        <w:r w:rsidR="00A51CF3">
          <w:rPr>
            <w:noProof/>
            <w:webHidden/>
          </w:rPr>
          <w:tab/>
        </w:r>
        <w:r w:rsidR="00A51CF3">
          <w:rPr>
            <w:noProof/>
            <w:webHidden/>
          </w:rPr>
          <w:fldChar w:fldCharType="begin"/>
        </w:r>
        <w:r w:rsidR="00A51CF3">
          <w:rPr>
            <w:noProof/>
            <w:webHidden/>
          </w:rPr>
          <w:instrText xml:space="preserve"> PAGEREF _Toc421709986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310BA6">
      <w:pPr>
        <w:pStyle w:val="TOC2"/>
        <w:tabs>
          <w:tab w:val="left" w:pos="960"/>
          <w:tab w:val="right" w:leader="dot" w:pos="8976"/>
        </w:tabs>
        <w:rPr>
          <w:rFonts w:asciiTheme="minorHAnsi" w:eastAsiaTheme="minorEastAsia" w:hAnsiTheme="minorHAnsi" w:cstheme="minorBidi"/>
          <w:noProof/>
          <w:sz w:val="22"/>
          <w:szCs w:val="22"/>
        </w:rPr>
      </w:pPr>
      <w:hyperlink w:anchor="_Toc421709987" w:history="1">
        <w:r w:rsidR="00A51CF3" w:rsidRPr="00250CED">
          <w:rPr>
            <w:rStyle w:val="Hyperlink"/>
            <w:noProof/>
          </w:rPr>
          <w:t>2.13</w:t>
        </w:r>
        <w:r w:rsidR="00A51CF3">
          <w:rPr>
            <w:rFonts w:asciiTheme="minorHAnsi" w:eastAsiaTheme="minorEastAsia" w:hAnsiTheme="minorHAnsi" w:cstheme="minorBidi"/>
            <w:noProof/>
            <w:sz w:val="22"/>
            <w:szCs w:val="22"/>
          </w:rPr>
          <w:tab/>
        </w:r>
        <w:r w:rsidR="00A51CF3" w:rsidRPr="00250CED">
          <w:rPr>
            <w:rStyle w:val="Hyperlink"/>
            <w:noProof/>
          </w:rPr>
          <w:t>AgeOnlyDisturbances:BiomassParameters</w:t>
        </w:r>
        <w:r w:rsidR="00A51CF3">
          <w:rPr>
            <w:noProof/>
            <w:webHidden/>
          </w:rPr>
          <w:tab/>
        </w:r>
        <w:r w:rsidR="00A51CF3">
          <w:rPr>
            <w:noProof/>
            <w:webHidden/>
          </w:rPr>
          <w:fldChar w:fldCharType="begin"/>
        </w:r>
        <w:r w:rsidR="00A51CF3">
          <w:rPr>
            <w:noProof/>
            <w:webHidden/>
          </w:rPr>
          <w:instrText xml:space="preserve"> PAGEREF _Toc421709987 \h </w:instrText>
        </w:r>
        <w:r w:rsidR="00A51CF3">
          <w:rPr>
            <w:noProof/>
            <w:webHidden/>
          </w:rPr>
        </w:r>
        <w:r w:rsidR="00A51CF3">
          <w:rPr>
            <w:noProof/>
            <w:webHidden/>
          </w:rPr>
          <w:fldChar w:fldCharType="separate"/>
        </w:r>
        <w:r w:rsidR="00A51CF3">
          <w:rPr>
            <w:noProof/>
            <w:webHidden/>
          </w:rPr>
          <w:t>16</w:t>
        </w:r>
        <w:r w:rsidR="00A51CF3">
          <w:rPr>
            <w:noProof/>
            <w:webHidden/>
          </w:rPr>
          <w:fldChar w:fldCharType="end"/>
        </w:r>
      </w:hyperlink>
    </w:p>
    <w:p w:rsidR="00A51CF3" w:rsidRDefault="00310BA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09988" w:history="1">
        <w:r w:rsidR="00A51CF3" w:rsidRPr="00250CED">
          <w:rPr>
            <w:rStyle w:val="Hyperlink"/>
            <w:noProof/>
          </w:rPr>
          <w:t>3</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Input File – Dynamic Inputs</w:t>
        </w:r>
        <w:r w:rsidR="00A51CF3">
          <w:rPr>
            <w:noProof/>
            <w:webHidden/>
          </w:rPr>
          <w:tab/>
        </w:r>
        <w:r w:rsidR="00A51CF3">
          <w:rPr>
            <w:noProof/>
            <w:webHidden/>
          </w:rPr>
          <w:fldChar w:fldCharType="begin"/>
        </w:r>
        <w:r w:rsidR="00A51CF3">
          <w:rPr>
            <w:noProof/>
            <w:webHidden/>
          </w:rPr>
          <w:instrText xml:space="preserve"> PAGEREF _Toc421709988 \h </w:instrText>
        </w:r>
        <w:r w:rsidR="00A51CF3">
          <w:rPr>
            <w:noProof/>
            <w:webHidden/>
          </w:rPr>
        </w:r>
        <w:r w:rsidR="00A51CF3">
          <w:rPr>
            <w:noProof/>
            <w:webHidden/>
          </w:rPr>
          <w:fldChar w:fldCharType="separate"/>
        </w:r>
        <w:r w:rsidR="00A51CF3">
          <w:rPr>
            <w:noProof/>
            <w:webHidden/>
          </w:rPr>
          <w:t>17</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09989" w:history="1">
        <w:r w:rsidR="00A51CF3" w:rsidRPr="00250CED">
          <w:rPr>
            <w:rStyle w:val="Hyperlink"/>
            <w:noProof/>
          </w:rPr>
          <w:t>3.1</w:t>
        </w:r>
        <w:r w:rsidR="00A51CF3">
          <w:rPr>
            <w:rFonts w:asciiTheme="minorHAnsi" w:eastAsiaTheme="minorEastAsia" w:hAnsiTheme="minorHAnsi" w:cstheme="minorBidi"/>
            <w:noProof/>
            <w:sz w:val="22"/>
            <w:szCs w:val="22"/>
          </w:rPr>
          <w:tab/>
        </w:r>
        <w:r w:rsidR="00A51CF3" w:rsidRPr="00250CED">
          <w:rPr>
            <w:rStyle w:val="Hyperlink"/>
            <w:noProof/>
          </w:rPr>
          <w:t>LandisData</w:t>
        </w:r>
        <w:r w:rsidR="00A51CF3">
          <w:rPr>
            <w:noProof/>
            <w:webHidden/>
          </w:rPr>
          <w:tab/>
        </w:r>
        <w:r w:rsidR="00A51CF3">
          <w:rPr>
            <w:noProof/>
            <w:webHidden/>
          </w:rPr>
          <w:fldChar w:fldCharType="begin"/>
        </w:r>
        <w:r w:rsidR="00A51CF3">
          <w:rPr>
            <w:noProof/>
            <w:webHidden/>
          </w:rPr>
          <w:instrText xml:space="preserve"> PAGEREF _Toc421709989 \h </w:instrText>
        </w:r>
        <w:r w:rsidR="00A51CF3">
          <w:rPr>
            <w:noProof/>
            <w:webHidden/>
          </w:rPr>
        </w:r>
        <w:r w:rsidR="00A51CF3">
          <w:rPr>
            <w:noProof/>
            <w:webHidden/>
          </w:rPr>
          <w:fldChar w:fldCharType="separate"/>
        </w:r>
        <w:r w:rsidR="00A51CF3">
          <w:rPr>
            <w:noProof/>
            <w:webHidden/>
          </w:rPr>
          <w:t>17</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09990" w:history="1">
        <w:r w:rsidR="00A51CF3" w:rsidRPr="00250CED">
          <w:rPr>
            <w:rStyle w:val="Hyperlink"/>
            <w:noProof/>
          </w:rPr>
          <w:t>3.2</w:t>
        </w:r>
        <w:r w:rsidR="00A51CF3">
          <w:rPr>
            <w:rFonts w:asciiTheme="minorHAnsi" w:eastAsiaTheme="minorEastAsia" w:hAnsiTheme="minorHAnsi" w:cstheme="minorBidi"/>
            <w:noProof/>
            <w:sz w:val="22"/>
            <w:szCs w:val="22"/>
          </w:rPr>
          <w:tab/>
        </w:r>
        <w:r w:rsidR="00A51CF3" w:rsidRPr="00250CED">
          <w:rPr>
            <w:rStyle w:val="Hyperlink"/>
            <w:noProof/>
          </w:rPr>
          <w:t>Dynamic Input Data Table</w:t>
        </w:r>
        <w:r w:rsidR="00A51CF3">
          <w:rPr>
            <w:noProof/>
            <w:webHidden/>
          </w:rPr>
          <w:tab/>
        </w:r>
        <w:r w:rsidR="00A51CF3">
          <w:rPr>
            <w:noProof/>
            <w:webHidden/>
          </w:rPr>
          <w:fldChar w:fldCharType="begin"/>
        </w:r>
        <w:r w:rsidR="00A51CF3">
          <w:rPr>
            <w:noProof/>
            <w:webHidden/>
          </w:rPr>
          <w:instrText xml:space="preserve"> PAGEREF _Toc421709990 \h </w:instrText>
        </w:r>
        <w:r w:rsidR="00A51CF3">
          <w:rPr>
            <w:noProof/>
            <w:webHidden/>
          </w:rPr>
        </w:r>
        <w:r w:rsidR="00A51CF3">
          <w:rPr>
            <w:noProof/>
            <w:webHidden/>
          </w:rPr>
          <w:fldChar w:fldCharType="separate"/>
        </w:r>
        <w:r w:rsidR="00A51CF3">
          <w:rPr>
            <w:noProof/>
            <w:webHidden/>
          </w:rPr>
          <w:t>17</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1" w:history="1">
        <w:r w:rsidR="00A51CF3" w:rsidRPr="00250CED">
          <w:rPr>
            <w:rStyle w:val="Hyperlink"/>
            <w:noProof/>
          </w:rPr>
          <w:t>3.2.1</w:t>
        </w:r>
        <w:r w:rsidR="00A51CF3">
          <w:rPr>
            <w:rFonts w:asciiTheme="minorHAnsi" w:eastAsiaTheme="minorEastAsia" w:hAnsiTheme="minorHAnsi" w:cstheme="minorBidi"/>
            <w:i w:val="0"/>
            <w:iCs w:val="0"/>
            <w:noProof/>
            <w:sz w:val="22"/>
            <w:szCs w:val="22"/>
          </w:rPr>
          <w:tab/>
        </w:r>
        <w:r w:rsidR="00A51CF3" w:rsidRPr="00250CED">
          <w:rPr>
            <w:rStyle w:val="Hyperlink"/>
            <w:noProof/>
          </w:rPr>
          <w:t>Column 1:  Year</w:t>
        </w:r>
        <w:r w:rsidR="00A51CF3">
          <w:rPr>
            <w:noProof/>
            <w:webHidden/>
          </w:rPr>
          <w:tab/>
        </w:r>
        <w:r w:rsidR="00A51CF3">
          <w:rPr>
            <w:noProof/>
            <w:webHidden/>
          </w:rPr>
          <w:fldChar w:fldCharType="begin"/>
        </w:r>
        <w:r w:rsidR="00A51CF3">
          <w:rPr>
            <w:noProof/>
            <w:webHidden/>
          </w:rPr>
          <w:instrText xml:space="preserve"> PAGEREF _Toc421709991 \h </w:instrText>
        </w:r>
        <w:r w:rsidR="00A51CF3">
          <w:rPr>
            <w:noProof/>
            <w:webHidden/>
          </w:rPr>
        </w:r>
        <w:r w:rsidR="00A51CF3">
          <w:rPr>
            <w:noProof/>
            <w:webHidden/>
          </w:rPr>
          <w:fldChar w:fldCharType="separate"/>
        </w:r>
        <w:r w:rsidR="00A51CF3">
          <w:rPr>
            <w:noProof/>
            <w:webHidden/>
          </w:rPr>
          <w:t>17</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2" w:history="1">
        <w:r w:rsidR="00A51CF3" w:rsidRPr="00250CED">
          <w:rPr>
            <w:rStyle w:val="Hyperlink"/>
            <w:noProof/>
          </w:rPr>
          <w:t>3.2.2</w:t>
        </w:r>
        <w:r w:rsidR="00A51CF3">
          <w:rPr>
            <w:rFonts w:asciiTheme="minorHAnsi" w:eastAsiaTheme="minorEastAsia" w:hAnsiTheme="minorHAnsi" w:cstheme="minorBidi"/>
            <w:i w:val="0"/>
            <w:iCs w:val="0"/>
            <w:noProof/>
            <w:sz w:val="22"/>
            <w:szCs w:val="22"/>
          </w:rPr>
          <w:tab/>
        </w:r>
        <w:r w:rsidR="00A51CF3" w:rsidRPr="00250CED">
          <w:rPr>
            <w:rStyle w:val="Hyperlink"/>
            <w:noProof/>
          </w:rPr>
          <w:t>Column 2:  Ecoregions</w:t>
        </w:r>
        <w:r w:rsidR="00A51CF3">
          <w:rPr>
            <w:noProof/>
            <w:webHidden/>
          </w:rPr>
          <w:tab/>
        </w:r>
        <w:r w:rsidR="00A51CF3">
          <w:rPr>
            <w:noProof/>
            <w:webHidden/>
          </w:rPr>
          <w:fldChar w:fldCharType="begin"/>
        </w:r>
        <w:r w:rsidR="00A51CF3">
          <w:rPr>
            <w:noProof/>
            <w:webHidden/>
          </w:rPr>
          <w:instrText xml:space="preserve"> PAGEREF _Toc421709992 \h </w:instrText>
        </w:r>
        <w:r w:rsidR="00A51CF3">
          <w:rPr>
            <w:noProof/>
            <w:webHidden/>
          </w:rPr>
        </w:r>
        <w:r w:rsidR="00A51CF3">
          <w:rPr>
            <w:noProof/>
            <w:webHidden/>
          </w:rPr>
          <w:fldChar w:fldCharType="separate"/>
        </w:r>
        <w:r w:rsidR="00A51CF3">
          <w:rPr>
            <w:noProof/>
            <w:webHidden/>
          </w:rPr>
          <w:t>17</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3" w:history="1">
        <w:r w:rsidR="00A51CF3" w:rsidRPr="00250CED">
          <w:rPr>
            <w:rStyle w:val="Hyperlink"/>
            <w:noProof/>
          </w:rPr>
          <w:t>3.2.3</w:t>
        </w:r>
        <w:r w:rsidR="00A51CF3">
          <w:rPr>
            <w:rFonts w:asciiTheme="minorHAnsi" w:eastAsiaTheme="minorEastAsia" w:hAnsiTheme="minorHAnsi" w:cstheme="minorBidi"/>
            <w:i w:val="0"/>
            <w:iCs w:val="0"/>
            <w:noProof/>
            <w:sz w:val="22"/>
            <w:szCs w:val="22"/>
          </w:rPr>
          <w:tab/>
        </w:r>
        <w:r w:rsidR="00A51CF3" w:rsidRPr="00250CED">
          <w:rPr>
            <w:rStyle w:val="Hyperlink"/>
            <w:noProof/>
          </w:rPr>
          <w:t>Column 3:  Species</w:t>
        </w:r>
        <w:r w:rsidR="00A51CF3">
          <w:rPr>
            <w:noProof/>
            <w:webHidden/>
          </w:rPr>
          <w:tab/>
        </w:r>
        <w:r w:rsidR="00A51CF3">
          <w:rPr>
            <w:noProof/>
            <w:webHidden/>
          </w:rPr>
          <w:fldChar w:fldCharType="begin"/>
        </w:r>
        <w:r w:rsidR="00A51CF3">
          <w:rPr>
            <w:noProof/>
            <w:webHidden/>
          </w:rPr>
          <w:instrText xml:space="preserve"> PAGEREF _Toc421709993 \h </w:instrText>
        </w:r>
        <w:r w:rsidR="00A51CF3">
          <w:rPr>
            <w:noProof/>
            <w:webHidden/>
          </w:rPr>
        </w:r>
        <w:r w:rsidR="00A51CF3">
          <w:rPr>
            <w:noProof/>
            <w:webHidden/>
          </w:rPr>
          <w:fldChar w:fldCharType="separate"/>
        </w:r>
        <w:r w:rsidR="00A51CF3">
          <w:rPr>
            <w:noProof/>
            <w:webHidden/>
          </w:rPr>
          <w:t>17</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4" w:history="1">
        <w:r w:rsidR="00A51CF3" w:rsidRPr="00250CED">
          <w:rPr>
            <w:rStyle w:val="Hyperlink"/>
            <w:noProof/>
          </w:rPr>
          <w:t>3.2.4</w:t>
        </w:r>
        <w:r w:rsidR="00A51CF3">
          <w:rPr>
            <w:rFonts w:asciiTheme="minorHAnsi" w:eastAsiaTheme="minorEastAsia" w:hAnsiTheme="minorHAnsi" w:cstheme="minorBidi"/>
            <w:i w:val="0"/>
            <w:iCs w:val="0"/>
            <w:noProof/>
            <w:sz w:val="22"/>
            <w:szCs w:val="22"/>
          </w:rPr>
          <w:tab/>
        </w:r>
        <w:r w:rsidR="00A51CF3" w:rsidRPr="00250CED">
          <w:rPr>
            <w:rStyle w:val="Hyperlink"/>
            <w:noProof/>
          </w:rPr>
          <w:t>Column 4:  Establishment Probabilities</w:t>
        </w:r>
        <w:r w:rsidR="00A51CF3">
          <w:rPr>
            <w:noProof/>
            <w:webHidden/>
          </w:rPr>
          <w:tab/>
        </w:r>
        <w:r w:rsidR="00A51CF3">
          <w:rPr>
            <w:noProof/>
            <w:webHidden/>
          </w:rPr>
          <w:fldChar w:fldCharType="begin"/>
        </w:r>
        <w:r w:rsidR="00A51CF3">
          <w:rPr>
            <w:noProof/>
            <w:webHidden/>
          </w:rPr>
          <w:instrText xml:space="preserve"> PAGEREF _Toc421709994 \h </w:instrText>
        </w:r>
        <w:r w:rsidR="00A51CF3">
          <w:rPr>
            <w:noProof/>
            <w:webHidden/>
          </w:rPr>
        </w:r>
        <w:r w:rsidR="00A51CF3">
          <w:rPr>
            <w:noProof/>
            <w:webHidden/>
          </w:rPr>
          <w:fldChar w:fldCharType="separate"/>
        </w:r>
        <w:r w:rsidR="00A51CF3">
          <w:rPr>
            <w:noProof/>
            <w:webHidden/>
          </w:rPr>
          <w:t>18</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5" w:history="1">
        <w:r w:rsidR="00A51CF3" w:rsidRPr="00250CED">
          <w:rPr>
            <w:rStyle w:val="Hyperlink"/>
            <w:noProof/>
          </w:rPr>
          <w:t>3.2.5</w:t>
        </w:r>
        <w:r w:rsidR="00A51CF3">
          <w:rPr>
            <w:rFonts w:asciiTheme="minorHAnsi" w:eastAsiaTheme="minorEastAsia" w:hAnsiTheme="minorHAnsi" w:cstheme="minorBidi"/>
            <w:i w:val="0"/>
            <w:iCs w:val="0"/>
            <w:noProof/>
            <w:sz w:val="22"/>
            <w:szCs w:val="22"/>
          </w:rPr>
          <w:tab/>
        </w:r>
        <w:r w:rsidR="00A51CF3" w:rsidRPr="00250CED">
          <w:rPr>
            <w:rStyle w:val="Hyperlink"/>
            <w:noProof/>
          </w:rPr>
          <w:t>Column 5:  Maximum ANPP</w:t>
        </w:r>
        <w:r w:rsidR="00A51CF3">
          <w:rPr>
            <w:noProof/>
            <w:webHidden/>
          </w:rPr>
          <w:tab/>
        </w:r>
        <w:r w:rsidR="00A51CF3">
          <w:rPr>
            <w:noProof/>
            <w:webHidden/>
          </w:rPr>
          <w:fldChar w:fldCharType="begin"/>
        </w:r>
        <w:r w:rsidR="00A51CF3">
          <w:rPr>
            <w:noProof/>
            <w:webHidden/>
          </w:rPr>
          <w:instrText xml:space="preserve"> PAGEREF _Toc421709995 \h </w:instrText>
        </w:r>
        <w:r w:rsidR="00A51CF3">
          <w:rPr>
            <w:noProof/>
            <w:webHidden/>
          </w:rPr>
        </w:r>
        <w:r w:rsidR="00A51CF3">
          <w:rPr>
            <w:noProof/>
            <w:webHidden/>
          </w:rPr>
          <w:fldChar w:fldCharType="separate"/>
        </w:r>
        <w:r w:rsidR="00A51CF3">
          <w:rPr>
            <w:noProof/>
            <w:webHidden/>
          </w:rPr>
          <w:t>18</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09996" w:history="1">
        <w:r w:rsidR="00A51CF3" w:rsidRPr="00250CED">
          <w:rPr>
            <w:rStyle w:val="Hyperlink"/>
            <w:noProof/>
          </w:rPr>
          <w:t>3.2.6</w:t>
        </w:r>
        <w:r w:rsidR="00A51CF3">
          <w:rPr>
            <w:rFonts w:asciiTheme="minorHAnsi" w:eastAsiaTheme="minorEastAsia" w:hAnsiTheme="minorHAnsi" w:cstheme="minorBidi"/>
            <w:i w:val="0"/>
            <w:iCs w:val="0"/>
            <w:noProof/>
            <w:sz w:val="22"/>
            <w:szCs w:val="22"/>
          </w:rPr>
          <w:tab/>
        </w:r>
        <w:r w:rsidR="00A51CF3" w:rsidRPr="00250CED">
          <w:rPr>
            <w:rStyle w:val="Hyperlink"/>
            <w:noProof/>
          </w:rPr>
          <w:t>Column 6:  Maximum Biomass</w:t>
        </w:r>
        <w:r w:rsidR="00A51CF3">
          <w:rPr>
            <w:noProof/>
            <w:webHidden/>
          </w:rPr>
          <w:tab/>
        </w:r>
        <w:r w:rsidR="00A51CF3">
          <w:rPr>
            <w:noProof/>
            <w:webHidden/>
          </w:rPr>
          <w:fldChar w:fldCharType="begin"/>
        </w:r>
        <w:r w:rsidR="00A51CF3">
          <w:rPr>
            <w:noProof/>
            <w:webHidden/>
          </w:rPr>
          <w:instrText xml:space="preserve"> PAGEREF _Toc421709996 \h </w:instrText>
        </w:r>
        <w:r w:rsidR="00A51CF3">
          <w:rPr>
            <w:noProof/>
            <w:webHidden/>
          </w:rPr>
        </w:r>
        <w:r w:rsidR="00A51CF3">
          <w:rPr>
            <w:noProof/>
            <w:webHidden/>
          </w:rPr>
          <w:fldChar w:fldCharType="separate"/>
        </w:r>
        <w:r w:rsidR="00A51CF3">
          <w:rPr>
            <w:noProof/>
            <w:webHidden/>
          </w:rPr>
          <w:t>18</w:t>
        </w:r>
        <w:r w:rsidR="00A51CF3">
          <w:rPr>
            <w:noProof/>
            <w:webHidden/>
          </w:rPr>
          <w:fldChar w:fldCharType="end"/>
        </w:r>
      </w:hyperlink>
    </w:p>
    <w:p w:rsidR="00A51CF3" w:rsidRDefault="00310BA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09997" w:history="1">
        <w:r w:rsidR="00A51CF3" w:rsidRPr="00250CED">
          <w:rPr>
            <w:rStyle w:val="Hyperlink"/>
            <w:noProof/>
          </w:rPr>
          <w:t>4</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Input File – Age-only Disturbances</w:t>
        </w:r>
        <w:r w:rsidR="00A51CF3">
          <w:rPr>
            <w:noProof/>
            <w:webHidden/>
          </w:rPr>
          <w:tab/>
        </w:r>
        <w:r w:rsidR="00A51CF3">
          <w:rPr>
            <w:noProof/>
            <w:webHidden/>
          </w:rPr>
          <w:fldChar w:fldCharType="begin"/>
        </w:r>
        <w:r w:rsidR="00A51CF3">
          <w:rPr>
            <w:noProof/>
            <w:webHidden/>
          </w:rPr>
          <w:instrText xml:space="preserve"> PAGEREF _Toc421709997 \h </w:instrText>
        </w:r>
        <w:r w:rsidR="00A51CF3">
          <w:rPr>
            <w:noProof/>
            <w:webHidden/>
          </w:rPr>
        </w:r>
        <w:r w:rsidR="00A51CF3">
          <w:rPr>
            <w:noProof/>
            <w:webHidden/>
          </w:rPr>
          <w:fldChar w:fldCharType="separate"/>
        </w:r>
        <w:r w:rsidR="00A51CF3">
          <w:rPr>
            <w:noProof/>
            <w:webHidden/>
          </w:rPr>
          <w:t>19</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09998" w:history="1">
        <w:r w:rsidR="00A51CF3" w:rsidRPr="00250CED">
          <w:rPr>
            <w:rStyle w:val="Hyperlink"/>
            <w:noProof/>
          </w:rPr>
          <w:t>4.1</w:t>
        </w:r>
        <w:r w:rsidR="00A51CF3">
          <w:rPr>
            <w:rFonts w:asciiTheme="minorHAnsi" w:eastAsiaTheme="minorEastAsia" w:hAnsiTheme="minorHAnsi" w:cstheme="minorBidi"/>
            <w:noProof/>
            <w:sz w:val="22"/>
            <w:szCs w:val="22"/>
          </w:rPr>
          <w:tab/>
        </w:r>
        <w:r w:rsidR="00A51CF3" w:rsidRPr="00250CED">
          <w:rPr>
            <w:rStyle w:val="Hyperlink"/>
            <w:noProof/>
          </w:rPr>
          <w:t>LandisData</w:t>
        </w:r>
        <w:r w:rsidR="00A51CF3">
          <w:rPr>
            <w:noProof/>
            <w:webHidden/>
          </w:rPr>
          <w:tab/>
        </w:r>
        <w:r w:rsidR="00A51CF3">
          <w:rPr>
            <w:noProof/>
            <w:webHidden/>
          </w:rPr>
          <w:fldChar w:fldCharType="begin"/>
        </w:r>
        <w:r w:rsidR="00A51CF3">
          <w:rPr>
            <w:noProof/>
            <w:webHidden/>
          </w:rPr>
          <w:instrText xml:space="preserve"> PAGEREF _Toc421709998 \h </w:instrText>
        </w:r>
        <w:r w:rsidR="00A51CF3">
          <w:rPr>
            <w:noProof/>
            <w:webHidden/>
          </w:rPr>
        </w:r>
        <w:r w:rsidR="00A51CF3">
          <w:rPr>
            <w:noProof/>
            <w:webHidden/>
          </w:rPr>
          <w:fldChar w:fldCharType="separate"/>
        </w:r>
        <w:r w:rsidR="00A51CF3">
          <w:rPr>
            <w:noProof/>
            <w:webHidden/>
          </w:rPr>
          <w:t>19</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09999" w:history="1">
        <w:r w:rsidR="00A51CF3" w:rsidRPr="00250CED">
          <w:rPr>
            <w:rStyle w:val="Hyperlink"/>
            <w:noProof/>
          </w:rPr>
          <w:t>4.2</w:t>
        </w:r>
        <w:r w:rsidR="00A51CF3">
          <w:rPr>
            <w:rFonts w:asciiTheme="minorHAnsi" w:eastAsiaTheme="minorEastAsia" w:hAnsiTheme="minorHAnsi" w:cstheme="minorBidi"/>
            <w:noProof/>
            <w:sz w:val="22"/>
            <w:szCs w:val="22"/>
          </w:rPr>
          <w:tab/>
        </w:r>
        <w:r w:rsidR="00A51CF3" w:rsidRPr="00250CED">
          <w:rPr>
            <w:rStyle w:val="Hyperlink"/>
            <w:noProof/>
          </w:rPr>
          <w:t>CohortBiomassReductions Table</w:t>
        </w:r>
        <w:r w:rsidR="00A51CF3">
          <w:rPr>
            <w:noProof/>
            <w:webHidden/>
          </w:rPr>
          <w:tab/>
        </w:r>
        <w:r w:rsidR="00A51CF3">
          <w:rPr>
            <w:noProof/>
            <w:webHidden/>
          </w:rPr>
          <w:fldChar w:fldCharType="begin"/>
        </w:r>
        <w:r w:rsidR="00A51CF3">
          <w:rPr>
            <w:noProof/>
            <w:webHidden/>
          </w:rPr>
          <w:instrText xml:space="preserve"> PAGEREF _Toc421709999 \h </w:instrText>
        </w:r>
        <w:r w:rsidR="00A51CF3">
          <w:rPr>
            <w:noProof/>
            <w:webHidden/>
          </w:rPr>
        </w:r>
        <w:r w:rsidR="00A51CF3">
          <w:rPr>
            <w:noProof/>
            <w:webHidden/>
          </w:rPr>
          <w:fldChar w:fldCharType="separate"/>
        </w:r>
        <w:r w:rsidR="00A51CF3">
          <w:rPr>
            <w:noProof/>
            <w:webHidden/>
          </w:rPr>
          <w:t>19</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0" w:history="1">
        <w:r w:rsidR="00A51CF3" w:rsidRPr="00250CED">
          <w:rPr>
            <w:rStyle w:val="Hyperlink"/>
            <w:noProof/>
          </w:rPr>
          <w:t>4.2.1</w:t>
        </w:r>
        <w:r w:rsidR="00A51CF3">
          <w:rPr>
            <w:rFonts w:asciiTheme="minorHAnsi" w:eastAsiaTheme="minorEastAsia" w:hAnsiTheme="minorHAnsi" w:cstheme="minorBidi"/>
            <w:i w:val="0"/>
            <w:iCs w:val="0"/>
            <w:noProof/>
            <w:sz w:val="22"/>
            <w:szCs w:val="22"/>
          </w:rPr>
          <w:tab/>
        </w:r>
        <w:r w:rsidR="00A51CF3" w:rsidRPr="00250CED">
          <w:rPr>
            <w:rStyle w:val="Hyperlink"/>
            <w:noProof/>
          </w:rPr>
          <w:t>Disturbance</w:t>
        </w:r>
        <w:r w:rsidR="00A51CF3">
          <w:rPr>
            <w:noProof/>
            <w:webHidden/>
          </w:rPr>
          <w:tab/>
        </w:r>
        <w:r w:rsidR="00A51CF3">
          <w:rPr>
            <w:noProof/>
            <w:webHidden/>
          </w:rPr>
          <w:fldChar w:fldCharType="begin"/>
        </w:r>
        <w:r w:rsidR="00A51CF3">
          <w:rPr>
            <w:noProof/>
            <w:webHidden/>
          </w:rPr>
          <w:instrText xml:space="preserve"> PAGEREF _Toc421710000 \h </w:instrText>
        </w:r>
        <w:r w:rsidR="00A51CF3">
          <w:rPr>
            <w:noProof/>
            <w:webHidden/>
          </w:rPr>
        </w:r>
        <w:r w:rsidR="00A51CF3">
          <w:rPr>
            <w:noProof/>
            <w:webHidden/>
          </w:rPr>
          <w:fldChar w:fldCharType="separate"/>
        </w:r>
        <w:r w:rsidR="00A51CF3">
          <w:rPr>
            <w:noProof/>
            <w:webHidden/>
          </w:rPr>
          <w:t>19</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1" w:history="1">
        <w:r w:rsidR="00A51CF3" w:rsidRPr="00250CED">
          <w:rPr>
            <w:rStyle w:val="Hyperlink"/>
            <w:noProof/>
          </w:rPr>
          <w:t>4.2.2</w:t>
        </w:r>
        <w:r w:rsidR="00A51CF3">
          <w:rPr>
            <w:rFonts w:asciiTheme="minorHAnsi" w:eastAsiaTheme="minorEastAsia" w:hAnsiTheme="minorHAnsi" w:cstheme="minorBidi"/>
            <w:i w:val="0"/>
            <w:iCs w:val="0"/>
            <w:noProof/>
            <w:sz w:val="22"/>
            <w:szCs w:val="22"/>
          </w:rPr>
          <w:tab/>
        </w:r>
        <w:r w:rsidR="00A51CF3" w:rsidRPr="00250CED">
          <w:rPr>
            <w:rStyle w:val="Hyperlink"/>
            <w:noProof/>
          </w:rPr>
          <w:t>Woody</w:t>
        </w:r>
        <w:r w:rsidR="00A51CF3">
          <w:rPr>
            <w:noProof/>
            <w:webHidden/>
          </w:rPr>
          <w:tab/>
        </w:r>
        <w:r w:rsidR="00A51CF3">
          <w:rPr>
            <w:noProof/>
            <w:webHidden/>
          </w:rPr>
          <w:fldChar w:fldCharType="begin"/>
        </w:r>
        <w:r w:rsidR="00A51CF3">
          <w:rPr>
            <w:noProof/>
            <w:webHidden/>
          </w:rPr>
          <w:instrText xml:space="preserve"> PAGEREF _Toc421710001 \h </w:instrText>
        </w:r>
        <w:r w:rsidR="00A51CF3">
          <w:rPr>
            <w:noProof/>
            <w:webHidden/>
          </w:rPr>
        </w:r>
        <w:r w:rsidR="00A51CF3">
          <w:rPr>
            <w:noProof/>
            <w:webHidden/>
          </w:rPr>
          <w:fldChar w:fldCharType="separate"/>
        </w:r>
        <w:r w:rsidR="00A51CF3">
          <w:rPr>
            <w:noProof/>
            <w:webHidden/>
          </w:rPr>
          <w:t>19</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2" w:history="1">
        <w:r w:rsidR="00A51CF3" w:rsidRPr="00250CED">
          <w:rPr>
            <w:rStyle w:val="Hyperlink"/>
            <w:noProof/>
          </w:rPr>
          <w:t>4.2.3</w:t>
        </w:r>
        <w:r w:rsidR="00A51CF3">
          <w:rPr>
            <w:rFonts w:asciiTheme="minorHAnsi" w:eastAsiaTheme="minorEastAsia" w:hAnsiTheme="minorHAnsi" w:cstheme="minorBidi"/>
            <w:i w:val="0"/>
            <w:iCs w:val="0"/>
            <w:noProof/>
            <w:sz w:val="22"/>
            <w:szCs w:val="22"/>
          </w:rPr>
          <w:tab/>
        </w:r>
        <w:r w:rsidR="00A51CF3" w:rsidRPr="00250CED">
          <w:rPr>
            <w:rStyle w:val="Hyperlink"/>
            <w:noProof/>
          </w:rPr>
          <w:t>Non-Woody</w:t>
        </w:r>
        <w:r w:rsidR="00A51CF3">
          <w:rPr>
            <w:noProof/>
            <w:webHidden/>
          </w:rPr>
          <w:tab/>
        </w:r>
        <w:r w:rsidR="00A51CF3">
          <w:rPr>
            <w:noProof/>
            <w:webHidden/>
          </w:rPr>
          <w:fldChar w:fldCharType="begin"/>
        </w:r>
        <w:r w:rsidR="00A51CF3">
          <w:rPr>
            <w:noProof/>
            <w:webHidden/>
          </w:rPr>
          <w:instrText xml:space="preserve"> PAGEREF _Toc421710002 \h </w:instrText>
        </w:r>
        <w:r w:rsidR="00A51CF3">
          <w:rPr>
            <w:noProof/>
            <w:webHidden/>
          </w:rPr>
        </w:r>
        <w:r w:rsidR="00A51CF3">
          <w:rPr>
            <w:noProof/>
            <w:webHidden/>
          </w:rPr>
          <w:fldChar w:fldCharType="separate"/>
        </w:r>
        <w:r w:rsidR="00A51CF3">
          <w:rPr>
            <w:noProof/>
            <w:webHidden/>
          </w:rPr>
          <w:t>19</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10003" w:history="1">
        <w:r w:rsidR="00A51CF3" w:rsidRPr="00250CED">
          <w:rPr>
            <w:rStyle w:val="Hyperlink"/>
            <w:noProof/>
          </w:rPr>
          <w:t>4.3</w:t>
        </w:r>
        <w:r w:rsidR="00A51CF3">
          <w:rPr>
            <w:rFonts w:asciiTheme="minorHAnsi" w:eastAsiaTheme="minorEastAsia" w:hAnsiTheme="minorHAnsi" w:cstheme="minorBidi"/>
            <w:noProof/>
            <w:sz w:val="22"/>
            <w:szCs w:val="22"/>
          </w:rPr>
          <w:tab/>
        </w:r>
        <w:r w:rsidR="00A51CF3" w:rsidRPr="00250CED">
          <w:rPr>
            <w:rStyle w:val="Hyperlink"/>
            <w:noProof/>
          </w:rPr>
          <w:t>DeadPoolReductions Table</w:t>
        </w:r>
        <w:r w:rsidR="00A51CF3">
          <w:rPr>
            <w:noProof/>
            <w:webHidden/>
          </w:rPr>
          <w:tab/>
        </w:r>
        <w:r w:rsidR="00A51CF3">
          <w:rPr>
            <w:noProof/>
            <w:webHidden/>
          </w:rPr>
          <w:fldChar w:fldCharType="begin"/>
        </w:r>
        <w:r w:rsidR="00A51CF3">
          <w:rPr>
            <w:noProof/>
            <w:webHidden/>
          </w:rPr>
          <w:instrText xml:space="preserve"> PAGEREF _Toc421710003 \h </w:instrText>
        </w:r>
        <w:r w:rsidR="00A51CF3">
          <w:rPr>
            <w:noProof/>
            <w:webHidden/>
          </w:rPr>
        </w:r>
        <w:r w:rsidR="00A51CF3">
          <w:rPr>
            <w:noProof/>
            <w:webHidden/>
          </w:rPr>
          <w:fldChar w:fldCharType="separate"/>
        </w:r>
        <w:r w:rsidR="00A51CF3">
          <w:rPr>
            <w:noProof/>
            <w:webHidden/>
          </w:rPr>
          <w:t>20</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4" w:history="1">
        <w:r w:rsidR="00A51CF3" w:rsidRPr="00250CED">
          <w:rPr>
            <w:rStyle w:val="Hyperlink"/>
            <w:noProof/>
          </w:rPr>
          <w:t>4.3.1</w:t>
        </w:r>
        <w:r w:rsidR="00A51CF3">
          <w:rPr>
            <w:rFonts w:asciiTheme="minorHAnsi" w:eastAsiaTheme="minorEastAsia" w:hAnsiTheme="minorHAnsi" w:cstheme="minorBidi"/>
            <w:i w:val="0"/>
            <w:iCs w:val="0"/>
            <w:noProof/>
            <w:sz w:val="22"/>
            <w:szCs w:val="22"/>
          </w:rPr>
          <w:tab/>
        </w:r>
        <w:r w:rsidR="00A51CF3" w:rsidRPr="00250CED">
          <w:rPr>
            <w:rStyle w:val="Hyperlink"/>
            <w:noProof/>
          </w:rPr>
          <w:t>Disturbance</w:t>
        </w:r>
        <w:r w:rsidR="00A51CF3">
          <w:rPr>
            <w:noProof/>
            <w:webHidden/>
          </w:rPr>
          <w:tab/>
        </w:r>
        <w:r w:rsidR="00A51CF3">
          <w:rPr>
            <w:noProof/>
            <w:webHidden/>
          </w:rPr>
          <w:fldChar w:fldCharType="begin"/>
        </w:r>
        <w:r w:rsidR="00A51CF3">
          <w:rPr>
            <w:noProof/>
            <w:webHidden/>
          </w:rPr>
          <w:instrText xml:space="preserve"> PAGEREF _Toc421710004 \h </w:instrText>
        </w:r>
        <w:r w:rsidR="00A51CF3">
          <w:rPr>
            <w:noProof/>
            <w:webHidden/>
          </w:rPr>
        </w:r>
        <w:r w:rsidR="00A51CF3">
          <w:rPr>
            <w:noProof/>
            <w:webHidden/>
          </w:rPr>
          <w:fldChar w:fldCharType="separate"/>
        </w:r>
        <w:r w:rsidR="00A51CF3">
          <w:rPr>
            <w:noProof/>
            <w:webHidden/>
          </w:rPr>
          <w:t>20</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5" w:history="1">
        <w:r w:rsidR="00A51CF3" w:rsidRPr="00250CED">
          <w:rPr>
            <w:rStyle w:val="Hyperlink"/>
            <w:noProof/>
          </w:rPr>
          <w:t>4.3.2</w:t>
        </w:r>
        <w:r w:rsidR="00A51CF3">
          <w:rPr>
            <w:rFonts w:asciiTheme="minorHAnsi" w:eastAsiaTheme="minorEastAsia" w:hAnsiTheme="minorHAnsi" w:cstheme="minorBidi"/>
            <w:i w:val="0"/>
            <w:iCs w:val="0"/>
            <w:noProof/>
            <w:sz w:val="22"/>
            <w:szCs w:val="22"/>
          </w:rPr>
          <w:tab/>
        </w:r>
        <w:r w:rsidR="00A51CF3" w:rsidRPr="00250CED">
          <w:rPr>
            <w:rStyle w:val="Hyperlink"/>
            <w:noProof/>
          </w:rPr>
          <w:t>Woody</w:t>
        </w:r>
        <w:r w:rsidR="00A51CF3">
          <w:rPr>
            <w:noProof/>
            <w:webHidden/>
          </w:rPr>
          <w:tab/>
        </w:r>
        <w:r w:rsidR="00A51CF3">
          <w:rPr>
            <w:noProof/>
            <w:webHidden/>
          </w:rPr>
          <w:fldChar w:fldCharType="begin"/>
        </w:r>
        <w:r w:rsidR="00A51CF3">
          <w:rPr>
            <w:noProof/>
            <w:webHidden/>
          </w:rPr>
          <w:instrText xml:space="preserve"> PAGEREF _Toc421710005 \h </w:instrText>
        </w:r>
        <w:r w:rsidR="00A51CF3">
          <w:rPr>
            <w:noProof/>
            <w:webHidden/>
          </w:rPr>
        </w:r>
        <w:r w:rsidR="00A51CF3">
          <w:rPr>
            <w:noProof/>
            <w:webHidden/>
          </w:rPr>
          <w:fldChar w:fldCharType="separate"/>
        </w:r>
        <w:r w:rsidR="00A51CF3">
          <w:rPr>
            <w:noProof/>
            <w:webHidden/>
          </w:rPr>
          <w:t>20</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06" w:history="1">
        <w:r w:rsidR="00A51CF3" w:rsidRPr="00250CED">
          <w:rPr>
            <w:rStyle w:val="Hyperlink"/>
            <w:noProof/>
          </w:rPr>
          <w:t>4.3.3</w:t>
        </w:r>
        <w:r w:rsidR="00A51CF3">
          <w:rPr>
            <w:rFonts w:asciiTheme="minorHAnsi" w:eastAsiaTheme="minorEastAsia" w:hAnsiTheme="minorHAnsi" w:cstheme="minorBidi"/>
            <w:i w:val="0"/>
            <w:iCs w:val="0"/>
            <w:noProof/>
            <w:sz w:val="22"/>
            <w:szCs w:val="22"/>
          </w:rPr>
          <w:tab/>
        </w:r>
        <w:r w:rsidR="00A51CF3" w:rsidRPr="00250CED">
          <w:rPr>
            <w:rStyle w:val="Hyperlink"/>
            <w:noProof/>
          </w:rPr>
          <w:t>Non-Woody</w:t>
        </w:r>
        <w:r w:rsidR="00A51CF3">
          <w:rPr>
            <w:noProof/>
            <w:webHidden/>
          </w:rPr>
          <w:tab/>
        </w:r>
        <w:r w:rsidR="00A51CF3">
          <w:rPr>
            <w:noProof/>
            <w:webHidden/>
          </w:rPr>
          <w:fldChar w:fldCharType="begin"/>
        </w:r>
        <w:r w:rsidR="00A51CF3">
          <w:rPr>
            <w:noProof/>
            <w:webHidden/>
          </w:rPr>
          <w:instrText xml:space="preserve"> PAGEREF _Toc421710006 \h </w:instrText>
        </w:r>
        <w:r w:rsidR="00A51CF3">
          <w:rPr>
            <w:noProof/>
            <w:webHidden/>
          </w:rPr>
        </w:r>
        <w:r w:rsidR="00A51CF3">
          <w:rPr>
            <w:noProof/>
            <w:webHidden/>
          </w:rPr>
          <w:fldChar w:fldCharType="separate"/>
        </w:r>
        <w:r w:rsidR="00A51CF3">
          <w:rPr>
            <w:noProof/>
            <w:webHidden/>
          </w:rPr>
          <w:t>20</w:t>
        </w:r>
        <w:r w:rsidR="00A51CF3">
          <w:rPr>
            <w:noProof/>
            <w:webHidden/>
          </w:rPr>
          <w:fldChar w:fldCharType="end"/>
        </w:r>
      </w:hyperlink>
    </w:p>
    <w:p w:rsidR="00A51CF3" w:rsidRDefault="00310BA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10007" w:history="1">
        <w:r w:rsidR="00A51CF3" w:rsidRPr="00250CED">
          <w:rPr>
            <w:rStyle w:val="Hyperlink"/>
            <w:noProof/>
          </w:rPr>
          <w:t>5</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Initial Communities Input File</w:t>
        </w:r>
        <w:r w:rsidR="00A51CF3">
          <w:rPr>
            <w:noProof/>
            <w:webHidden/>
          </w:rPr>
          <w:tab/>
        </w:r>
        <w:r w:rsidR="00A51CF3">
          <w:rPr>
            <w:noProof/>
            <w:webHidden/>
          </w:rPr>
          <w:fldChar w:fldCharType="begin"/>
        </w:r>
        <w:r w:rsidR="00A51CF3">
          <w:rPr>
            <w:noProof/>
            <w:webHidden/>
          </w:rPr>
          <w:instrText xml:space="preserve"> PAGEREF _Toc421710007 \h </w:instrText>
        </w:r>
        <w:r w:rsidR="00A51CF3">
          <w:rPr>
            <w:noProof/>
            <w:webHidden/>
          </w:rPr>
        </w:r>
        <w:r w:rsidR="00A51CF3">
          <w:rPr>
            <w:noProof/>
            <w:webHidden/>
          </w:rPr>
          <w:fldChar w:fldCharType="separate"/>
        </w:r>
        <w:r w:rsidR="00A51CF3">
          <w:rPr>
            <w:noProof/>
            <w:webHidden/>
          </w:rPr>
          <w:t>21</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10008" w:history="1">
        <w:r w:rsidR="00A51CF3" w:rsidRPr="00250CED">
          <w:rPr>
            <w:rStyle w:val="Hyperlink"/>
            <w:noProof/>
          </w:rPr>
          <w:t>5.1</w:t>
        </w:r>
        <w:r w:rsidR="00A51CF3">
          <w:rPr>
            <w:rFonts w:asciiTheme="minorHAnsi" w:eastAsiaTheme="minorEastAsia" w:hAnsiTheme="minorHAnsi" w:cstheme="minorBidi"/>
            <w:noProof/>
            <w:sz w:val="22"/>
            <w:szCs w:val="22"/>
          </w:rPr>
          <w:tab/>
        </w:r>
        <w:r w:rsidR="00A51CF3" w:rsidRPr="00250CED">
          <w:rPr>
            <w:rStyle w:val="Hyperlink"/>
            <w:noProof/>
          </w:rPr>
          <w:t>Example File</w:t>
        </w:r>
        <w:r w:rsidR="00A51CF3">
          <w:rPr>
            <w:noProof/>
            <w:webHidden/>
          </w:rPr>
          <w:tab/>
        </w:r>
        <w:r w:rsidR="00A51CF3">
          <w:rPr>
            <w:noProof/>
            <w:webHidden/>
          </w:rPr>
          <w:fldChar w:fldCharType="begin"/>
        </w:r>
        <w:r w:rsidR="00A51CF3">
          <w:rPr>
            <w:noProof/>
            <w:webHidden/>
          </w:rPr>
          <w:instrText xml:space="preserve"> PAGEREF _Toc421710008 \h </w:instrText>
        </w:r>
        <w:r w:rsidR="00A51CF3">
          <w:rPr>
            <w:noProof/>
            <w:webHidden/>
          </w:rPr>
        </w:r>
        <w:r w:rsidR="00A51CF3">
          <w:rPr>
            <w:noProof/>
            <w:webHidden/>
          </w:rPr>
          <w:fldChar w:fldCharType="separate"/>
        </w:r>
        <w:r w:rsidR="00A51CF3">
          <w:rPr>
            <w:noProof/>
            <w:webHidden/>
          </w:rPr>
          <w:t>21</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10009" w:history="1">
        <w:r w:rsidR="00A51CF3" w:rsidRPr="00250CED">
          <w:rPr>
            <w:rStyle w:val="Hyperlink"/>
            <w:noProof/>
          </w:rPr>
          <w:t>5.2</w:t>
        </w:r>
        <w:r w:rsidR="00A51CF3">
          <w:rPr>
            <w:rFonts w:asciiTheme="minorHAnsi" w:eastAsiaTheme="minorEastAsia" w:hAnsiTheme="minorHAnsi" w:cstheme="minorBidi"/>
            <w:noProof/>
            <w:sz w:val="22"/>
            <w:szCs w:val="22"/>
          </w:rPr>
          <w:tab/>
        </w:r>
        <w:r w:rsidR="00A51CF3" w:rsidRPr="00250CED">
          <w:rPr>
            <w:rStyle w:val="Hyperlink"/>
            <w:noProof/>
          </w:rPr>
          <w:t>LandisData</w:t>
        </w:r>
        <w:r w:rsidR="00A51CF3">
          <w:rPr>
            <w:noProof/>
            <w:webHidden/>
          </w:rPr>
          <w:tab/>
        </w:r>
        <w:r w:rsidR="00A51CF3">
          <w:rPr>
            <w:noProof/>
            <w:webHidden/>
          </w:rPr>
          <w:fldChar w:fldCharType="begin"/>
        </w:r>
        <w:r w:rsidR="00A51CF3">
          <w:rPr>
            <w:noProof/>
            <w:webHidden/>
          </w:rPr>
          <w:instrText xml:space="preserve"> PAGEREF _Toc421710009 \h </w:instrText>
        </w:r>
        <w:r w:rsidR="00A51CF3">
          <w:rPr>
            <w:noProof/>
            <w:webHidden/>
          </w:rPr>
        </w:r>
        <w:r w:rsidR="00A51CF3">
          <w:rPr>
            <w:noProof/>
            <w:webHidden/>
          </w:rPr>
          <w:fldChar w:fldCharType="separate"/>
        </w:r>
        <w:r w:rsidR="00A51CF3">
          <w:rPr>
            <w:noProof/>
            <w:webHidden/>
          </w:rPr>
          <w:t>22</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10010" w:history="1">
        <w:r w:rsidR="00A51CF3" w:rsidRPr="00250CED">
          <w:rPr>
            <w:rStyle w:val="Hyperlink"/>
            <w:noProof/>
          </w:rPr>
          <w:t>5.3</w:t>
        </w:r>
        <w:r w:rsidR="00A51CF3">
          <w:rPr>
            <w:rFonts w:asciiTheme="minorHAnsi" w:eastAsiaTheme="minorEastAsia" w:hAnsiTheme="minorHAnsi" w:cstheme="minorBidi"/>
            <w:noProof/>
            <w:sz w:val="22"/>
            <w:szCs w:val="22"/>
          </w:rPr>
          <w:tab/>
        </w:r>
        <w:r w:rsidR="00A51CF3" w:rsidRPr="00250CED">
          <w:rPr>
            <w:rStyle w:val="Hyperlink"/>
            <w:noProof/>
          </w:rPr>
          <w:t>Initial Community Class Definitions</w:t>
        </w:r>
        <w:r w:rsidR="00A51CF3">
          <w:rPr>
            <w:noProof/>
            <w:webHidden/>
          </w:rPr>
          <w:tab/>
        </w:r>
        <w:r w:rsidR="00A51CF3">
          <w:rPr>
            <w:noProof/>
            <w:webHidden/>
          </w:rPr>
          <w:fldChar w:fldCharType="begin"/>
        </w:r>
        <w:r w:rsidR="00A51CF3">
          <w:rPr>
            <w:noProof/>
            <w:webHidden/>
          </w:rPr>
          <w:instrText xml:space="preserve"> PAGEREF _Toc421710010 \h </w:instrText>
        </w:r>
        <w:r w:rsidR="00A51CF3">
          <w:rPr>
            <w:noProof/>
            <w:webHidden/>
          </w:rPr>
        </w:r>
        <w:r w:rsidR="00A51CF3">
          <w:rPr>
            <w:noProof/>
            <w:webHidden/>
          </w:rPr>
          <w:fldChar w:fldCharType="separate"/>
        </w:r>
        <w:r w:rsidR="00A51CF3">
          <w:rPr>
            <w:noProof/>
            <w:webHidden/>
          </w:rPr>
          <w:t>22</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1" w:history="1">
        <w:r w:rsidR="00A51CF3" w:rsidRPr="00250CED">
          <w:rPr>
            <w:rStyle w:val="Hyperlink"/>
            <w:noProof/>
          </w:rPr>
          <w:t>5.3.1</w:t>
        </w:r>
        <w:r w:rsidR="00A51CF3">
          <w:rPr>
            <w:rFonts w:asciiTheme="minorHAnsi" w:eastAsiaTheme="minorEastAsia" w:hAnsiTheme="minorHAnsi" w:cstheme="minorBidi"/>
            <w:i w:val="0"/>
            <w:iCs w:val="0"/>
            <w:noProof/>
            <w:sz w:val="22"/>
            <w:szCs w:val="22"/>
          </w:rPr>
          <w:tab/>
        </w:r>
        <w:r w:rsidR="00A51CF3" w:rsidRPr="00250CED">
          <w:rPr>
            <w:rStyle w:val="Hyperlink"/>
            <w:noProof/>
          </w:rPr>
          <w:t>MapCode</w:t>
        </w:r>
        <w:r w:rsidR="00A51CF3">
          <w:rPr>
            <w:noProof/>
            <w:webHidden/>
          </w:rPr>
          <w:tab/>
        </w:r>
        <w:r w:rsidR="00A51CF3">
          <w:rPr>
            <w:noProof/>
            <w:webHidden/>
          </w:rPr>
          <w:fldChar w:fldCharType="begin"/>
        </w:r>
        <w:r w:rsidR="00A51CF3">
          <w:rPr>
            <w:noProof/>
            <w:webHidden/>
          </w:rPr>
          <w:instrText xml:space="preserve"> PAGEREF _Toc421710011 \h </w:instrText>
        </w:r>
        <w:r w:rsidR="00A51CF3">
          <w:rPr>
            <w:noProof/>
            <w:webHidden/>
          </w:rPr>
        </w:r>
        <w:r w:rsidR="00A51CF3">
          <w:rPr>
            <w:noProof/>
            <w:webHidden/>
          </w:rPr>
          <w:fldChar w:fldCharType="separate"/>
        </w:r>
        <w:r w:rsidR="00A51CF3">
          <w:rPr>
            <w:noProof/>
            <w:webHidden/>
          </w:rPr>
          <w:t>22</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2" w:history="1">
        <w:r w:rsidR="00A51CF3" w:rsidRPr="00250CED">
          <w:rPr>
            <w:rStyle w:val="Hyperlink"/>
            <w:noProof/>
          </w:rPr>
          <w:t>5.3.2</w:t>
        </w:r>
        <w:r w:rsidR="00A51CF3">
          <w:rPr>
            <w:rFonts w:asciiTheme="minorHAnsi" w:eastAsiaTheme="minorEastAsia" w:hAnsiTheme="minorHAnsi" w:cstheme="minorBidi"/>
            <w:i w:val="0"/>
            <w:iCs w:val="0"/>
            <w:noProof/>
            <w:sz w:val="22"/>
            <w:szCs w:val="22"/>
          </w:rPr>
          <w:tab/>
        </w:r>
        <w:r w:rsidR="00A51CF3" w:rsidRPr="00250CED">
          <w:rPr>
            <w:rStyle w:val="Hyperlink"/>
            <w:noProof/>
          </w:rPr>
          <w:t>Species Present</w:t>
        </w:r>
        <w:r w:rsidR="00A51CF3">
          <w:rPr>
            <w:noProof/>
            <w:webHidden/>
          </w:rPr>
          <w:tab/>
        </w:r>
        <w:r w:rsidR="00A51CF3">
          <w:rPr>
            <w:noProof/>
            <w:webHidden/>
          </w:rPr>
          <w:fldChar w:fldCharType="begin"/>
        </w:r>
        <w:r w:rsidR="00A51CF3">
          <w:rPr>
            <w:noProof/>
            <w:webHidden/>
          </w:rPr>
          <w:instrText xml:space="preserve"> PAGEREF _Toc421710012 \h </w:instrText>
        </w:r>
        <w:r w:rsidR="00A51CF3">
          <w:rPr>
            <w:noProof/>
            <w:webHidden/>
          </w:rPr>
        </w:r>
        <w:r w:rsidR="00A51CF3">
          <w:rPr>
            <w:noProof/>
            <w:webHidden/>
          </w:rPr>
          <w:fldChar w:fldCharType="separate"/>
        </w:r>
        <w:r w:rsidR="00A51CF3">
          <w:rPr>
            <w:noProof/>
            <w:webHidden/>
          </w:rPr>
          <w:t>22</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3" w:history="1">
        <w:r w:rsidR="00A51CF3" w:rsidRPr="00250CED">
          <w:rPr>
            <w:rStyle w:val="Hyperlink"/>
            <w:noProof/>
          </w:rPr>
          <w:t>5.3.3</w:t>
        </w:r>
        <w:r w:rsidR="00A51CF3">
          <w:rPr>
            <w:rFonts w:asciiTheme="minorHAnsi" w:eastAsiaTheme="minorEastAsia" w:hAnsiTheme="minorHAnsi" w:cstheme="minorBidi"/>
            <w:i w:val="0"/>
            <w:iCs w:val="0"/>
            <w:noProof/>
            <w:sz w:val="22"/>
            <w:szCs w:val="22"/>
          </w:rPr>
          <w:tab/>
        </w:r>
        <w:r w:rsidR="00A51CF3" w:rsidRPr="00250CED">
          <w:rPr>
            <w:rStyle w:val="Hyperlink"/>
            <w:noProof/>
          </w:rPr>
          <w:t>Grouping Species Ages into Cohorts</w:t>
        </w:r>
        <w:r w:rsidR="00A51CF3">
          <w:rPr>
            <w:noProof/>
            <w:webHidden/>
          </w:rPr>
          <w:tab/>
        </w:r>
        <w:r w:rsidR="00A51CF3">
          <w:rPr>
            <w:noProof/>
            <w:webHidden/>
          </w:rPr>
          <w:fldChar w:fldCharType="begin"/>
        </w:r>
        <w:r w:rsidR="00A51CF3">
          <w:rPr>
            <w:noProof/>
            <w:webHidden/>
          </w:rPr>
          <w:instrText xml:space="preserve"> PAGEREF _Toc421710013 \h </w:instrText>
        </w:r>
        <w:r w:rsidR="00A51CF3">
          <w:rPr>
            <w:noProof/>
            <w:webHidden/>
          </w:rPr>
        </w:r>
        <w:r w:rsidR="00A51CF3">
          <w:rPr>
            <w:noProof/>
            <w:webHidden/>
          </w:rPr>
          <w:fldChar w:fldCharType="separate"/>
        </w:r>
        <w:r w:rsidR="00A51CF3">
          <w:rPr>
            <w:noProof/>
            <w:webHidden/>
          </w:rPr>
          <w:t>22</w:t>
        </w:r>
        <w:r w:rsidR="00A51CF3">
          <w:rPr>
            <w:noProof/>
            <w:webHidden/>
          </w:rPr>
          <w:fldChar w:fldCharType="end"/>
        </w:r>
      </w:hyperlink>
    </w:p>
    <w:p w:rsidR="00A51CF3" w:rsidRDefault="00310BA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10014" w:history="1">
        <w:r w:rsidR="00A51CF3" w:rsidRPr="00250CED">
          <w:rPr>
            <w:rStyle w:val="Hyperlink"/>
            <w:noProof/>
          </w:rPr>
          <w:t>6</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Outputs</w:t>
        </w:r>
        <w:r w:rsidR="00A51CF3">
          <w:rPr>
            <w:noProof/>
            <w:webHidden/>
          </w:rPr>
          <w:tab/>
        </w:r>
        <w:r w:rsidR="00A51CF3">
          <w:rPr>
            <w:noProof/>
            <w:webHidden/>
          </w:rPr>
          <w:fldChar w:fldCharType="begin"/>
        </w:r>
        <w:r w:rsidR="00A51CF3">
          <w:rPr>
            <w:noProof/>
            <w:webHidden/>
          </w:rPr>
          <w:instrText xml:space="preserve"> PAGEREF _Toc421710014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5" w:history="1">
        <w:r w:rsidR="00A51CF3" w:rsidRPr="00250CED">
          <w:rPr>
            <w:rStyle w:val="Hyperlink"/>
            <w:noProof/>
          </w:rPr>
          <w:t>6.1.1</w:t>
        </w:r>
        <w:r w:rsidR="00A51CF3">
          <w:rPr>
            <w:rFonts w:asciiTheme="minorHAnsi" w:eastAsiaTheme="minorEastAsia" w:hAnsiTheme="minorHAnsi" w:cstheme="minorBidi"/>
            <w:i w:val="0"/>
            <w:iCs w:val="0"/>
            <w:noProof/>
            <w:sz w:val="22"/>
            <w:szCs w:val="22"/>
          </w:rPr>
          <w:tab/>
        </w:r>
        <w:r w:rsidR="00A51CF3" w:rsidRPr="00250CED">
          <w:rPr>
            <w:rStyle w:val="Hyperlink"/>
            <w:noProof/>
          </w:rPr>
          <w:t>Time</w:t>
        </w:r>
        <w:r w:rsidR="00A51CF3">
          <w:rPr>
            <w:noProof/>
            <w:webHidden/>
          </w:rPr>
          <w:tab/>
        </w:r>
        <w:r w:rsidR="00A51CF3">
          <w:rPr>
            <w:noProof/>
            <w:webHidden/>
          </w:rPr>
          <w:fldChar w:fldCharType="begin"/>
        </w:r>
        <w:r w:rsidR="00A51CF3">
          <w:rPr>
            <w:noProof/>
            <w:webHidden/>
          </w:rPr>
          <w:instrText xml:space="preserve"> PAGEREF _Toc421710015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6" w:history="1">
        <w:r w:rsidR="00A51CF3" w:rsidRPr="00250CED">
          <w:rPr>
            <w:rStyle w:val="Hyperlink"/>
            <w:noProof/>
          </w:rPr>
          <w:t>6.1.2</w:t>
        </w:r>
        <w:r w:rsidR="00A51CF3">
          <w:rPr>
            <w:rFonts w:asciiTheme="minorHAnsi" w:eastAsiaTheme="minorEastAsia" w:hAnsiTheme="minorHAnsi" w:cstheme="minorBidi"/>
            <w:i w:val="0"/>
            <w:iCs w:val="0"/>
            <w:noProof/>
            <w:sz w:val="22"/>
            <w:szCs w:val="22"/>
          </w:rPr>
          <w:tab/>
        </w:r>
        <w:r w:rsidR="00A51CF3" w:rsidRPr="00250CED">
          <w:rPr>
            <w:rStyle w:val="Hyperlink"/>
            <w:noProof/>
          </w:rPr>
          <w:t>Ecoregion</w:t>
        </w:r>
        <w:r w:rsidR="00A51CF3">
          <w:rPr>
            <w:noProof/>
            <w:webHidden/>
          </w:rPr>
          <w:tab/>
        </w:r>
        <w:r w:rsidR="00A51CF3">
          <w:rPr>
            <w:noProof/>
            <w:webHidden/>
          </w:rPr>
          <w:fldChar w:fldCharType="begin"/>
        </w:r>
        <w:r w:rsidR="00A51CF3">
          <w:rPr>
            <w:noProof/>
            <w:webHidden/>
          </w:rPr>
          <w:instrText xml:space="preserve"> PAGEREF _Toc421710016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7" w:history="1">
        <w:r w:rsidR="00A51CF3" w:rsidRPr="00250CED">
          <w:rPr>
            <w:rStyle w:val="Hyperlink"/>
            <w:noProof/>
          </w:rPr>
          <w:t>6.1.3</w:t>
        </w:r>
        <w:r w:rsidR="00A51CF3">
          <w:rPr>
            <w:rFonts w:asciiTheme="minorHAnsi" w:eastAsiaTheme="minorEastAsia" w:hAnsiTheme="minorHAnsi" w:cstheme="minorBidi"/>
            <w:i w:val="0"/>
            <w:iCs w:val="0"/>
            <w:noProof/>
            <w:sz w:val="22"/>
            <w:szCs w:val="22"/>
          </w:rPr>
          <w:tab/>
        </w:r>
        <w:r w:rsidR="00A51CF3" w:rsidRPr="00250CED">
          <w:rPr>
            <w:rStyle w:val="Hyperlink"/>
            <w:noProof/>
          </w:rPr>
          <w:t>NumSites</w:t>
        </w:r>
        <w:r w:rsidR="00A51CF3">
          <w:rPr>
            <w:noProof/>
            <w:webHidden/>
          </w:rPr>
          <w:tab/>
        </w:r>
        <w:r w:rsidR="00A51CF3">
          <w:rPr>
            <w:noProof/>
            <w:webHidden/>
          </w:rPr>
          <w:fldChar w:fldCharType="begin"/>
        </w:r>
        <w:r w:rsidR="00A51CF3">
          <w:rPr>
            <w:noProof/>
            <w:webHidden/>
          </w:rPr>
          <w:instrText xml:space="preserve"> PAGEREF _Toc421710017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8" w:history="1">
        <w:r w:rsidR="00A51CF3" w:rsidRPr="00250CED">
          <w:rPr>
            <w:rStyle w:val="Hyperlink"/>
            <w:noProof/>
          </w:rPr>
          <w:t>6.1.4</w:t>
        </w:r>
        <w:r w:rsidR="00A51CF3">
          <w:rPr>
            <w:rFonts w:asciiTheme="minorHAnsi" w:eastAsiaTheme="minorEastAsia" w:hAnsiTheme="minorHAnsi" w:cstheme="minorBidi"/>
            <w:i w:val="0"/>
            <w:iCs w:val="0"/>
            <w:noProof/>
            <w:sz w:val="22"/>
            <w:szCs w:val="22"/>
          </w:rPr>
          <w:tab/>
        </w:r>
        <w:r w:rsidR="00A51CF3" w:rsidRPr="00250CED">
          <w:rPr>
            <w:rStyle w:val="Hyperlink"/>
            <w:noProof/>
          </w:rPr>
          <w:t>LiveB</w:t>
        </w:r>
        <w:r w:rsidR="00A51CF3">
          <w:rPr>
            <w:noProof/>
            <w:webHidden/>
          </w:rPr>
          <w:tab/>
        </w:r>
        <w:r w:rsidR="00A51CF3">
          <w:rPr>
            <w:noProof/>
            <w:webHidden/>
          </w:rPr>
          <w:fldChar w:fldCharType="begin"/>
        </w:r>
        <w:r w:rsidR="00A51CF3">
          <w:rPr>
            <w:noProof/>
            <w:webHidden/>
          </w:rPr>
          <w:instrText xml:space="preserve"> PAGEREF _Toc421710018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19" w:history="1">
        <w:r w:rsidR="00A51CF3" w:rsidRPr="00250CED">
          <w:rPr>
            <w:rStyle w:val="Hyperlink"/>
            <w:noProof/>
          </w:rPr>
          <w:t>6.1.5</w:t>
        </w:r>
        <w:r w:rsidR="00A51CF3">
          <w:rPr>
            <w:rFonts w:asciiTheme="minorHAnsi" w:eastAsiaTheme="minorEastAsia" w:hAnsiTheme="minorHAnsi" w:cstheme="minorBidi"/>
            <w:i w:val="0"/>
            <w:iCs w:val="0"/>
            <w:noProof/>
            <w:sz w:val="22"/>
            <w:szCs w:val="22"/>
          </w:rPr>
          <w:tab/>
        </w:r>
        <w:r w:rsidR="00A51CF3" w:rsidRPr="00250CED">
          <w:rPr>
            <w:rStyle w:val="Hyperlink"/>
            <w:noProof/>
          </w:rPr>
          <w:t>AG_NPP</w:t>
        </w:r>
        <w:r w:rsidR="00A51CF3">
          <w:rPr>
            <w:noProof/>
            <w:webHidden/>
          </w:rPr>
          <w:tab/>
        </w:r>
        <w:r w:rsidR="00A51CF3">
          <w:rPr>
            <w:noProof/>
            <w:webHidden/>
          </w:rPr>
          <w:fldChar w:fldCharType="begin"/>
        </w:r>
        <w:r w:rsidR="00A51CF3">
          <w:rPr>
            <w:noProof/>
            <w:webHidden/>
          </w:rPr>
          <w:instrText xml:space="preserve"> PAGEREF _Toc421710019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310B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1710020" w:history="1">
        <w:r w:rsidR="00A51CF3" w:rsidRPr="00250CED">
          <w:rPr>
            <w:rStyle w:val="Hyperlink"/>
            <w:noProof/>
          </w:rPr>
          <w:t>6.1.6</w:t>
        </w:r>
        <w:r w:rsidR="00A51CF3">
          <w:rPr>
            <w:rFonts w:asciiTheme="minorHAnsi" w:eastAsiaTheme="minorEastAsia" w:hAnsiTheme="minorHAnsi" w:cstheme="minorBidi"/>
            <w:i w:val="0"/>
            <w:iCs w:val="0"/>
            <w:noProof/>
            <w:sz w:val="22"/>
            <w:szCs w:val="22"/>
          </w:rPr>
          <w:tab/>
        </w:r>
        <w:r w:rsidR="00A51CF3" w:rsidRPr="00250CED">
          <w:rPr>
            <w:rStyle w:val="Hyperlink"/>
            <w:noProof/>
          </w:rPr>
          <w:t>LitterB</w:t>
        </w:r>
        <w:r w:rsidR="00A51CF3">
          <w:rPr>
            <w:noProof/>
            <w:webHidden/>
          </w:rPr>
          <w:tab/>
        </w:r>
        <w:r w:rsidR="00A51CF3">
          <w:rPr>
            <w:noProof/>
            <w:webHidden/>
          </w:rPr>
          <w:fldChar w:fldCharType="begin"/>
        </w:r>
        <w:r w:rsidR="00A51CF3">
          <w:rPr>
            <w:noProof/>
            <w:webHidden/>
          </w:rPr>
          <w:instrText xml:space="preserve"> PAGEREF _Toc421710020 \h </w:instrText>
        </w:r>
        <w:r w:rsidR="00A51CF3">
          <w:rPr>
            <w:noProof/>
            <w:webHidden/>
          </w:rPr>
        </w:r>
        <w:r w:rsidR="00A51CF3">
          <w:rPr>
            <w:noProof/>
            <w:webHidden/>
          </w:rPr>
          <w:fldChar w:fldCharType="separate"/>
        </w:r>
        <w:r w:rsidR="00A51CF3">
          <w:rPr>
            <w:noProof/>
            <w:webHidden/>
          </w:rPr>
          <w:t>24</w:t>
        </w:r>
        <w:r w:rsidR="00A51CF3">
          <w:rPr>
            <w:noProof/>
            <w:webHidden/>
          </w:rPr>
          <w:fldChar w:fldCharType="end"/>
        </w:r>
      </w:hyperlink>
    </w:p>
    <w:p w:rsidR="00A51CF3" w:rsidRDefault="00310BA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1710021" w:history="1">
        <w:r w:rsidR="00A51CF3" w:rsidRPr="00250CED">
          <w:rPr>
            <w:rStyle w:val="Hyperlink"/>
            <w:noProof/>
          </w:rPr>
          <w:t>7</w:t>
        </w:r>
        <w:r w:rsidR="00A51CF3">
          <w:rPr>
            <w:rFonts w:asciiTheme="minorHAnsi" w:eastAsiaTheme="minorEastAsia" w:hAnsiTheme="minorHAnsi" w:cstheme="minorBidi"/>
            <w:b w:val="0"/>
            <w:bCs w:val="0"/>
            <w:caps w:val="0"/>
            <w:noProof/>
            <w:sz w:val="22"/>
            <w:szCs w:val="22"/>
          </w:rPr>
          <w:tab/>
        </w:r>
        <w:r w:rsidR="00A51CF3" w:rsidRPr="00250CED">
          <w:rPr>
            <w:rStyle w:val="Hyperlink"/>
            <w:noProof/>
          </w:rPr>
          <w:t>Example Inputs</w:t>
        </w:r>
        <w:r w:rsidR="00A51CF3">
          <w:rPr>
            <w:noProof/>
            <w:webHidden/>
          </w:rPr>
          <w:tab/>
        </w:r>
        <w:r w:rsidR="00A51CF3">
          <w:rPr>
            <w:noProof/>
            <w:webHidden/>
          </w:rPr>
          <w:fldChar w:fldCharType="begin"/>
        </w:r>
        <w:r w:rsidR="00A51CF3">
          <w:rPr>
            <w:noProof/>
            <w:webHidden/>
          </w:rPr>
          <w:instrText xml:space="preserve"> PAGEREF _Toc421710021 \h </w:instrText>
        </w:r>
        <w:r w:rsidR="00A51CF3">
          <w:rPr>
            <w:noProof/>
            <w:webHidden/>
          </w:rPr>
        </w:r>
        <w:r w:rsidR="00A51CF3">
          <w:rPr>
            <w:noProof/>
            <w:webHidden/>
          </w:rPr>
          <w:fldChar w:fldCharType="separate"/>
        </w:r>
        <w:r w:rsidR="00A51CF3">
          <w:rPr>
            <w:noProof/>
            <w:webHidden/>
          </w:rPr>
          <w:t>25</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10022" w:history="1">
        <w:r w:rsidR="00A51CF3" w:rsidRPr="00250CED">
          <w:rPr>
            <w:rStyle w:val="Hyperlink"/>
            <w:noProof/>
          </w:rPr>
          <w:t>7.1</w:t>
        </w:r>
        <w:r w:rsidR="00A51CF3">
          <w:rPr>
            <w:rFonts w:asciiTheme="minorHAnsi" w:eastAsiaTheme="minorEastAsia" w:hAnsiTheme="minorHAnsi" w:cstheme="minorBidi"/>
            <w:noProof/>
            <w:sz w:val="22"/>
            <w:szCs w:val="22"/>
          </w:rPr>
          <w:tab/>
        </w:r>
        <w:r w:rsidR="00A51CF3" w:rsidRPr="00250CED">
          <w:rPr>
            <w:rStyle w:val="Hyperlink"/>
            <w:noProof/>
          </w:rPr>
          <w:t>Main Parameter File</w:t>
        </w:r>
        <w:r w:rsidR="00A51CF3">
          <w:rPr>
            <w:noProof/>
            <w:webHidden/>
          </w:rPr>
          <w:tab/>
        </w:r>
        <w:r w:rsidR="00A51CF3">
          <w:rPr>
            <w:noProof/>
            <w:webHidden/>
          </w:rPr>
          <w:fldChar w:fldCharType="begin"/>
        </w:r>
        <w:r w:rsidR="00A51CF3">
          <w:rPr>
            <w:noProof/>
            <w:webHidden/>
          </w:rPr>
          <w:instrText xml:space="preserve"> PAGEREF _Toc421710022 \h </w:instrText>
        </w:r>
        <w:r w:rsidR="00A51CF3">
          <w:rPr>
            <w:noProof/>
            <w:webHidden/>
          </w:rPr>
        </w:r>
        <w:r w:rsidR="00A51CF3">
          <w:rPr>
            <w:noProof/>
            <w:webHidden/>
          </w:rPr>
          <w:fldChar w:fldCharType="separate"/>
        </w:r>
        <w:r w:rsidR="00A51CF3">
          <w:rPr>
            <w:noProof/>
            <w:webHidden/>
          </w:rPr>
          <w:t>25</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10023" w:history="1">
        <w:r w:rsidR="00A51CF3" w:rsidRPr="00250CED">
          <w:rPr>
            <w:rStyle w:val="Hyperlink"/>
            <w:noProof/>
          </w:rPr>
          <w:t>7.2</w:t>
        </w:r>
        <w:r w:rsidR="00A51CF3">
          <w:rPr>
            <w:rFonts w:asciiTheme="minorHAnsi" w:eastAsiaTheme="minorEastAsia" w:hAnsiTheme="minorHAnsi" w:cstheme="minorBidi"/>
            <w:noProof/>
            <w:sz w:val="22"/>
            <w:szCs w:val="22"/>
          </w:rPr>
          <w:tab/>
        </w:r>
        <w:r w:rsidR="00A51CF3" w:rsidRPr="00250CED">
          <w:rPr>
            <w:rStyle w:val="Hyperlink"/>
            <w:noProof/>
          </w:rPr>
          <w:t>Age-only Disturbances</w:t>
        </w:r>
        <w:r w:rsidR="00A51CF3">
          <w:rPr>
            <w:noProof/>
            <w:webHidden/>
          </w:rPr>
          <w:tab/>
        </w:r>
        <w:r w:rsidR="00A51CF3">
          <w:rPr>
            <w:noProof/>
            <w:webHidden/>
          </w:rPr>
          <w:fldChar w:fldCharType="begin"/>
        </w:r>
        <w:r w:rsidR="00A51CF3">
          <w:rPr>
            <w:noProof/>
            <w:webHidden/>
          </w:rPr>
          <w:instrText xml:space="preserve"> PAGEREF _Toc421710023 \h </w:instrText>
        </w:r>
        <w:r w:rsidR="00A51CF3">
          <w:rPr>
            <w:noProof/>
            <w:webHidden/>
          </w:rPr>
        </w:r>
        <w:r w:rsidR="00A51CF3">
          <w:rPr>
            <w:noProof/>
            <w:webHidden/>
          </w:rPr>
          <w:fldChar w:fldCharType="separate"/>
        </w:r>
        <w:r w:rsidR="00A51CF3">
          <w:rPr>
            <w:noProof/>
            <w:webHidden/>
          </w:rPr>
          <w:t>26</w:t>
        </w:r>
        <w:r w:rsidR="00A51CF3">
          <w:rPr>
            <w:noProof/>
            <w:webHidden/>
          </w:rPr>
          <w:fldChar w:fldCharType="end"/>
        </w:r>
      </w:hyperlink>
    </w:p>
    <w:p w:rsidR="00A51CF3" w:rsidRDefault="00310BA6">
      <w:pPr>
        <w:pStyle w:val="TOC2"/>
        <w:tabs>
          <w:tab w:val="left" w:pos="720"/>
          <w:tab w:val="right" w:leader="dot" w:pos="8976"/>
        </w:tabs>
        <w:rPr>
          <w:rFonts w:asciiTheme="minorHAnsi" w:eastAsiaTheme="minorEastAsia" w:hAnsiTheme="minorHAnsi" w:cstheme="minorBidi"/>
          <w:noProof/>
          <w:sz w:val="22"/>
          <w:szCs w:val="22"/>
        </w:rPr>
      </w:pPr>
      <w:hyperlink w:anchor="_Toc421710024" w:history="1">
        <w:r w:rsidR="00A51CF3" w:rsidRPr="00250CED">
          <w:rPr>
            <w:rStyle w:val="Hyperlink"/>
            <w:noProof/>
          </w:rPr>
          <w:t>7.3</w:t>
        </w:r>
        <w:r w:rsidR="00A51CF3">
          <w:rPr>
            <w:rFonts w:asciiTheme="minorHAnsi" w:eastAsiaTheme="minorEastAsia" w:hAnsiTheme="minorHAnsi" w:cstheme="minorBidi"/>
            <w:noProof/>
            <w:sz w:val="22"/>
            <w:szCs w:val="22"/>
          </w:rPr>
          <w:tab/>
        </w:r>
        <w:r w:rsidR="00A51CF3" w:rsidRPr="00250CED">
          <w:rPr>
            <w:rStyle w:val="Hyperlink"/>
            <w:noProof/>
          </w:rPr>
          <w:t>Dynamic Inputs File</w:t>
        </w:r>
        <w:r w:rsidR="00A51CF3">
          <w:rPr>
            <w:noProof/>
            <w:webHidden/>
          </w:rPr>
          <w:tab/>
        </w:r>
        <w:r w:rsidR="00A51CF3">
          <w:rPr>
            <w:noProof/>
            <w:webHidden/>
          </w:rPr>
          <w:fldChar w:fldCharType="begin"/>
        </w:r>
        <w:r w:rsidR="00A51CF3">
          <w:rPr>
            <w:noProof/>
            <w:webHidden/>
          </w:rPr>
          <w:instrText xml:space="preserve"> PAGEREF _Toc421710024 \h </w:instrText>
        </w:r>
        <w:r w:rsidR="00A51CF3">
          <w:rPr>
            <w:noProof/>
            <w:webHidden/>
          </w:rPr>
        </w:r>
        <w:r w:rsidR="00A51CF3">
          <w:rPr>
            <w:noProof/>
            <w:webHidden/>
          </w:rPr>
          <w:fldChar w:fldCharType="separate"/>
        </w:r>
        <w:r w:rsidR="00A51CF3">
          <w:rPr>
            <w:noProof/>
            <w:webHidden/>
          </w:rPr>
          <w:t>26</w:t>
        </w:r>
        <w:r w:rsidR="00A51CF3">
          <w:rPr>
            <w:noProof/>
            <w:webHidden/>
          </w:rPr>
          <w:fldChar w:fldCharType="end"/>
        </w:r>
      </w:hyperlink>
    </w:p>
    <w:p w:rsidR="0030267A" w:rsidRDefault="0075528B">
      <w:pPr>
        <w:pStyle w:val="Heading1"/>
      </w:pPr>
      <w:r>
        <w:lastRenderedPageBreak/>
        <w:fldChar w:fldCharType="end"/>
      </w:r>
      <w:bookmarkStart w:id="4" w:name="_Toc421709936"/>
      <w:r w:rsidR="0030267A">
        <w:t>Introduction</w:t>
      </w:r>
      <w:bookmarkEnd w:id="3"/>
      <w:bookmarkEnd w:id="4"/>
    </w:p>
    <w:p w:rsidR="00DA34CE" w:rsidRDefault="00DA34CE" w:rsidP="00DA34CE">
      <w:pPr>
        <w:pStyle w:val="textbody"/>
        <w:rPr>
          <w:i/>
          <w:iCs/>
        </w:rPr>
      </w:pPr>
      <w:r>
        <w:t xml:space="preserve">This document describes the </w:t>
      </w:r>
      <w:fldSimple w:instr=" DOCPROPERTY  &quot;Extension Name&quot;  \* MERGEFORMAT ">
        <w:r w:rsidR="007F624A" w:rsidRPr="007F624A">
          <w:rPr>
            <w:b/>
            <w:bCs/>
          </w:rPr>
          <w:t>Biomass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Scheller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5" w:name="_Toc282434134"/>
      <w:bookmarkStart w:id="6" w:name="_Toc133386203"/>
      <w:bookmarkStart w:id="7" w:name="_Toc133907137"/>
      <w:bookmarkStart w:id="8" w:name="_Toc133934405"/>
      <w:bookmarkStart w:id="9" w:name="_Toc133942259"/>
    </w:p>
    <w:p w:rsidR="00D262BD" w:rsidRDefault="00D262BD" w:rsidP="00D262BD">
      <w:pPr>
        <w:pStyle w:val="Heading2"/>
      </w:pPr>
      <w:bookmarkStart w:id="10" w:name="_Toc342047012"/>
      <w:bookmarkStart w:id="11" w:name="_Toc391464724"/>
      <w:bookmarkStart w:id="12" w:name="_Toc421709937"/>
      <w:bookmarkEnd w:id="5"/>
      <w:bookmarkEnd w:id="6"/>
      <w:bookmarkEnd w:id="7"/>
      <w:bookmarkEnd w:id="8"/>
      <w:bookmarkEnd w:id="9"/>
      <w:r>
        <w:t>Extension Description</w:t>
      </w:r>
      <w:bookmarkEnd w:id="10"/>
      <w:bookmarkEnd w:id="11"/>
      <w:bookmarkEnd w:id="12"/>
    </w:p>
    <w:p w:rsidR="00D262BD" w:rsidRPr="00E41AC4" w:rsidRDefault="00D262BD" w:rsidP="00D262BD">
      <w:pPr>
        <w:pStyle w:val="Heading3"/>
        <w:ind w:left="720" w:hanging="720"/>
      </w:pPr>
      <w:bookmarkStart w:id="13" w:name="_Toc421709938"/>
      <w:r>
        <w:t>Cohort reproduction – disturbance interactions</w:t>
      </w:r>
      <w:bookmarkEnd w:id="13"/>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is triggered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is given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D262BD" w:rsidRPr="00E41AC4" w:rsidRDefault="00D262BD" w:rsidP="00D262BD">
      <w:pPr>
        <w:pStyle w:val="Heading3"/>
        <w:ind w:left="720" w:hanging="720"/>
      </w:pPr>
      <w:bookmarkStart w:id="14" w:name="_Toc421709939"/>
      <w:bookmarkStart w:id="15" w:name="_Ref421710107"/>
      <w:r>
        <w:lastRenderedPageBreak/>
        <w:t>Cohort reproduction – Initial biomass</w:t>
      </w:r>
      <w:bookmarkEnd w:id="14"/>
      <w:bookmarkEnd w:id="15"/>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8pt" o:ole="">
            <v:imagedata r:id="rId10" o:title=""/>
          </v:shape>
          <o:OLEObject Type="Embed" ProgID="Equation.3" ShapeID="_x0000_i1025" DrawAspect="Content" ObjectID="_1558422040" r:id="rId11"/>
        </w:object>
      </w:r>
    </w:p>
    <w:p w:rsidR="000728DA" w:rsidRPr="00DA34CE" w:rsidRDefault="0059638C" w:rsidP="000728DA">
      <w:pPr>
        <w:pStyle w:val="textbody"/>
      </w:pPr>
      <w:r>
        <w:t xml:space="preserve">where </w:t>
      </w:r>
      <w:r w:rsidR="000D0663">
        <w:t>ANPP</w:t>
      </w:r>
      <w:r w:rsidRPr="0059638C">
        <w:rPr>
          <w:i/>
          <w:vertAlign w:val="subscript"/>
        </w:rPr>
        <w:t>MAX</w:t>
      </w:r>
      <w:r w:rsidR="000D0663">
        <w:rPr>
          <w:i/>
          <w:vertAlign w:val="subscript"/>
        </w:rPr>
        <w:t>i</w:t>
      </w:r>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i</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ind w:left="720" w:hanging="720"/>
      </w:pPr>
      <w:bookmarkStart w:id="16" w:name="_Toc421709940"/>
      <w:r>
        <w:t>Cohort growth and ageing</w:t>
      </w:r>
      <w:bookmarkEnd w:id="16"/>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9pt" o:ole="">
            <v:imagedata r:id="rId12" o:title=""/>
          </v:shape>
          <o:OLEObject Type="Embed" ProgID="Equation.3" ShapeID="_x0000_i1026" DrawAspect="Content" ObjectID="_1558422041" r:id="rId13"/>
        </w:object>
      </w:r>
      <w:r w:rsidR="0001368E">
        <w:tab/>
      </w:r>
      <w:r w:rsidR="0001368E">
        <w:tab/>
      </w:r>
      <w:r w:rsidR="0001368E">
        <w:tab/>
        <w:t>(1)</w:t>
      </w:r>
    </w:p>
    <w:p w:rsidR="0001368E" w:rsidRDefault="0001368E" w:rsidP="00F55187">
      <w:pPr>
        <w:ind w:left="1122" w:right="758"/>
      </w:pPr>
      <w:r>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4" o:title=""/>
          </v:shape>
          <o:OLEObject Type="Embed" ProgID="Equation.3" ShapeID="_x0000_i1027" DrawAspect="Content" ObjectID="_1558422042" r:id="rId15"/>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6A50A4" w:rsidRDefault="006A50A4" w:rsidP="006A50A4">
      <w:pPr>
        <w:pStyle w:val="textbody"/>
      </w:pPr>
      <w:r>
        <w:t>As of v3.0, competition (</w:t>
      </w:r>
      <w:r>
        <w:rPr>
          <w:i/>
        </w:rPr>
        <w:t>C</w:t>
      </w:r>
      <w:r>
        <w:rPr>
          <w:i/>
          <w:vertAlign w:val="subscript"/>
        </w:rPr>
        <w:t>ij</w:t>
      </w:r>
      <w:r>
        <w:t>) is expressed as measure of cohort biomass compared to other biomass on the site.</w:t>
      </w:r>
      <w:r w:rsidR="00721A49">
        <w:t xml:space="preserve">  If there are no other cohorts on the site, the competition index is equal to 1.0.</w:t>
      </w:r>
    </w:p>
    <w:p w:rsidR="006A50A4" w:rsidRDefault="00310BA6"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7pt;height:22.5pt" o:ole="">
            <v:imagedata r:id="rId16" o:title=""/>
          </v:shape>
          <o:OLEObject Type="Embed" ProgID="Equation.3" ShapeID="_x0000_i1028" DrawAspect="Content" ObjectID="_1558422043" r:id="rId17"/>
        </w:object>
      </w:r>
      <w:r>
        <w:tab/>
      </w:r>
      <w:r>
        <w:tab/>
      </w:r>
      <w:r>
        <w:tab/>
        <w:t>(4)</w:t>
      </w:r>
    </w:p>
    <w:p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25pt;height:18.75pt" o:ole="">
            <v:imagedata r:id="rId18" o:title=""/>
          </v:shape>
          <o:OLEObject Type="Embed" ProgID="Equation.3" ShapeID="_x0000_i1029" DrawAspect="Content" ObjectID="_1558422044" r:id="rId19"/>
        </w:object>
      </w:r>
      <w:r>
        <w:tab/>
        <w:t xml:space="preserve">(5) </w:t>
      </w:r>
    </w:p>
    <w:p w:rsidR="00D2294A" w:rsidRPr="00776CAB"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rsidR="00D2294A" w:rsidRDefault="00776CAB" w:rsidP="000728DA">
      <w:pPr>
        <w:pStyle w:val="textbody"/>
      </w:pPr>
      <w:r w:rsidRPr="00776CAB">
        <w:rPr>
          <w:position w:val="-32"/>
        </w:rPr>
        <w:object w:dxaOrig="3700" w:dyaOrig="740">
          <v:shape id="_x0000_i1030" type="#_x0000_t75" style="width:184.5pt;height:36.75pt" o:ole="">
            <v:imagedata r:id="rId20" o:title=""/>
          </v:shape>
          <o:OLEObject Type="Embed" ProgID="Equation.3" ShapeID="_x0000_i1030" DrawAspect="Content" ObjectID="_1558422045" r:id="rId21"/>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ind w:left="720" w:hanging="720"/>
      </w:pPr>
      <w:bookmarkStart w:id="17" w:name="_Toc421709941"/>
      <w:r>
        <w:t>Cohort senescence and mortality</w:t>
      </w:r>
      <w:bookmarkEnd w:id="17"/>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ind w:left="720" w:hanging="720"/>
      </w:pPr>
      <w:bookmarkStart w:id="18" w:name="_Toc421709942"/>
      <w:r>
        <w:t>Dead biomass decay</w:t>
      </w:r>
      <w:bookmarkEnd w:id="18"/>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ind w:left="720" w:hanging="720"/>
      </w:pPr>
      <w:bookmarkStart w:id="19" w:name="_Toc421709943"/>
      <w:r>
        <w:t>Initializing biomass</w:t>
      </w:r>
      <w:bookmarkEnd w:id="19"/>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lastRenderedPageBreak/>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DC7AEE">
        <w:rPr>
          <w:b/>
        </w:rPr>
        <w:t>Spinu</w:t>
      </w:r>
      <w:r w:rsidR="00C470AD" w:rsidRPr="00C470AD">
        <w:rPr>
          <w:b/>
        </w:rPr>
        <w:t>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DC7AEE">
        <w:rPr>
          <w:b/>
        </w:rPr>
        <w:t>Spinu</w:t>
      </w:r>
      <w:r w:rsidR="00C470AD" w:rsidRPr="00C470AD">
        <w:rPr>
          <w:b/>
        </w:rPr>
        <w:t>pMortalityFraction</w:t>
      </w:r>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ind w:left="720" w:hanging="720"/>
      </w:pPr>
      <w:bookmarkStart w:id="20" w:name="_Toc421709944"/>
      <w:r>
        <w:t>Shade calculations</w:t>
      </w:r>
      <w:bookmarkEnd w:id="20"/>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1" w:name="OLE_LINK1"/>
      <w:bookmarkStart w:id="22" w:name="OLE_LINK2"/>
      <w:r w:rsidRPr="00A96B84">
        <w:t xml:space="preserve">possible biomass </w:t>
      </w:r>
      <w:bookmarkEnd w:id="21"/>
      <w:bookmarkEnd w:id="22"/>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lastRenderedPageBreak/>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ind w:left="720" w:hanging="720"/>
      </w:pPr>
      <w:bookmarkStart w:id="23" w:name="_Toc421709945"/>
      <w:r>
        <w:t>Interactions with age-only disturbances</w:t>
      </w:r>
      <w:bookmarkEnd w:id="23"/>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262BD" w:rsidRPr="00E41AC4" w:rsidRDefault="00D262BD" w:rsidP="00D262BD">
      <w:pPr>
        <w:pStyle w:val="Heading3"/>
        <w:ind w:left="720" w:hanging="720"/>
      </w:pPr>
      <w:bookmarkStart w:id="24" w:name="_Toc421709946"/>
      <w:r>
        <w:t>Dynamic inputs for climate change or others</w:t>
      </w:r>
      <w:bookmarkEnd w:id="24"/>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5" w:name="_Toc421709947"/>
      <w:r>
        <w:lastRenderedPageBreak/>
        <w:t xml:space="preserve">Major </w:t>
      </w:r>
      <w:r w:rsidR="00B658B7">
        <w:t>Version History</w:t>
      </w:r>
      <w:bookmarkEnd w:id="25"/>
    </w:p>
    <w:p w:rsidR="00034847" w:rsidRDefault="00034847" w:rsidP="00D46DFC">
      <w:pPr>
        <w:pStyle w:val="Heading3"/>
      </w:pPr>
      <w:bookmarkStart w:id="26" w:name="_Toc421709948"/>
      <w:bookmarkStart w:id="27" w:name="_Toc391464720"/>
      <w:r>
        <w:t>Version 3.3 (June 2017)</w:t>
      </w:r>
    </w:p>
    <w:p w:rsidR="00034847" w:rsidRPr="00034847" w:rsidRDefault="00034847" w:rsidP="00034847">
      <w:pPr>
        <w:pStyle w:val="textbody"/>
      </w:pPr>
      <w:r>
        <w:t xml:space="preserve">Added </w:t>
      </w:r>
      <w:proofErr w:type="spellStart"/>
      <w:r>
        <w:t>PartialCohortMortality</w:t>
      </w:r>
      <w:proofErr w:type="spellEnd"/>
      <w:r>
        <w:t xml:space="preserve"> interface to fix error whereby partial cohort mortality (particularly from Biomass Harvest) was not properly allocating dead material.</w:t>
      </w:r>
    </w:p>
    <w:p w:rsidR="00D46DFC" w:rsidRPr="00181E6E" w:rsidRDefault="00D46DFC" w:rsidP="00D46DFC">
      <w:pPr>
        <w:pStyle w:val="Heading3"/>
      </w:pPr>
      <w:r>
        <w:t>Version 3.2</w:t>
      </w:r>
      <w:r w:rsidR="00034847">
        <w:t xml:space="preserve"> (</w:t>
      </w:r>
      <w:r w:rsidR="00FF6B92">
        <w:t>May 2015</w:t>
      </w:r>
      <w:bookmarkEnd w:id="26"/>
      <w:r w:rsidR="00034847">
        <w:t>)</w:t>
      </w:r>
    </w:p>
    <w:p w:rsidR="00D46DFC" w:rsidRDefault="00D46DFC" w:rsidP="00D46DFC">
      <w:pPr>
        <w:pStyle w:val="textbody"/>
      </w:pPr>
      <w:proofErr w:type="gramStart"/>
      <w:r>
        <w:t>Added compatibility with other succession extensions that inherit their cohorts from Biomass Cohorts through the new dependency on the Biomass Library.</w:t>
      </w:r>
      <w:proofErr w:type="gramEnd"/>
      <w:r>
        <w:t xml:space="preserve">  Any succession extension that uses a cohort 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A51CF3">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28" w:name="_Toc421709951"/>
      <w:bookmarkStart w:id="29" w:name="_Toc421709949"/>
      <w:r>
        <w:t>Version 3.1</w:t>
      </w:r>
      <w:bookmarkEnd w:id="28"/>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r>
        <w:t xml:space="preserve">Version </w:t>
      </w:r>
      <w:fldSimple w:instr=" DOCPROPERTY  &quot;Extension Version&quot;  \* MERGEFORMAT ">
        <w:r>
          <w:t>3.0</w:t>
        </w:r>
        <w:bookmarkEnd w:id="29"/>
      </w:fldSimple>
    </w:p>
    <w:p w:rsidR="00D46DFC" w:rsidRDefault="00D46DFC" w:rsidP="00D46DFC">
      <w:pPr>
        <w:pStyle w:val="textbody"/>
      </w:pPr>
      <w:r>
        <w:t xml:space="preserve">The extension is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in section 5.</w:t>
      </w:r>
    </w:p>
    <w:p w:rsidR="00D46DFC" w:rsidRDefault="00D46DFC" w:rsidP="00D46DFC">
      <w:pPr>
        <w:pStyle w:val="textbody"/>
      </w:pPr>
      <w:r>
        <w:t>v3.0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w:t>
      </w:r>
      <w:r w:rsidRPr="00032188">
        <w:lastRenderedPageBreak/>
        <w:t xml:space="preserve">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ind w:left="720" w:hanging="720"/>
      </w:pPr>
      <w:bookmarkStart w:id="30" w:name="_Toc421709952"/>
      <w:bookmarkEnd w:id="27"/>
      <w:r>
        <w:t>Version 2.2</w:t>
      </w:r>
      <w:bookmarkEnd w:id="30"/>
    </w:p>
    <w:p w:rsidR="00D46DFC" w:rsidRDefault="00D46DFC" w:rsidP="00D46DFC">
      <w:pPr>
        <w:pStyle w:val="textbody"/>
      </w:pPr>
      <w:r>
        <w:t xml:space="preserve">Two new optional keywords were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r w:rsidRPr="00B1203E">
        <w:rPr>
          <w:b/>
        </w:rPr>
        <w:t>PreventEstablish</w:t>
      </w:r>
      <w:r>
        <w:t xml:space="preserve"> parameter.  In this case, the mean biomass reduction (from Biomass Harvest) is applied to the species  x ecoregion maximum biomass.  No additional inputs to Biomass Succession v2 are required for this functionality.</w:t>
      </w:r>
    </w:p>
    <w:p w:rsidR="00D46DFC" w:rsidRDefault="00D46DFC" w:rsidP="00D46DFC">
      <w:pPr>
        <w:pStyle w:val="Heading3"/>
        <w:ind w:left="720" w:hanging="720"/>
      </w:pPr>
      <w:bookmarkStart w:id="31" w:name="_Toc421709953"/>
      <w:r>
        <w:t>Version 2.1</w:t>
      </w:r>
      <w:bookmarkEnd w:id="31"/>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In addition, the processing of dead biomass has been improved, eliminating a tendency to overestimate non-woody inputs to the litter layer.</w:t>
      </w:r>
    </w:p>
    <w:p w:rsidR="00D46DFC" w:rsidRDefault="00D46DFC" w:rsidP="00D46DFC">
      <w:pPr>
        <w:pStyle w:val="Heading3"/>
        <w:ind w:left="720" w:hanging="720"/>
      </w:pPr>
      <w:bookmarkStart w:id="32" w:name="_Toc421709954"/>
      <w:r>
        <w:t>Version 2.0</w:t>
      </w:r>
      <w:bookmarkEnd w:id="32"/>
    </w:p>
    <w:p w:rsidR="00D46DFC" w:rsidRDefault="00D46DFC" w:rsidP="00D46DFC">
      <w:pPr>
        <w:pStyle w:val="textbody"/>
      </w:pPr>
      <w:r>
        <w:t xml:space="preserve">First and foremost, maximum aboveground biomass (AGB) is now an input parameter.  This change was made to accommodate recent data from the literature (Keeling and Phillips 2007) that suggest that the </w:t>
      </w:r>
      <w:r>
        <w:lastRenderedPageBreak/>
        <w:t>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3" w:name="_Toc421709955"/>
      <w:r>
        <w:t xml:space="preserve">Minor </w:t>
      </w:r>
      <w:bookmarkEnd w:id="33"/>
      <w:r w:rsidR="00034847">
        <w:t>Version History</w:t>
      </w:r>
    </w:p>
    <w:p w:rsidR="000D0663" w:rsidRDefault="000D0663" w:rsidP="00D46DFC">
      <w:pPr>
        <w:pStyle w:val="Heading3"/>
      </w:pPr>
      <w:bookmarkStart w:id="34" w:name="_Toc421709956"/>
      <w:r>
        <w:t>Version 3.2.1</w:t>
      </w:r>
      <w:bookmarkEnd w:id="34"/>
      <w:r w:rsidR="00A51CF3">
        <w:t xml:space="preserve"> (June 2015)</w:t>
      </w:r>
    </w:p>
    <w:p w:rsidR="000D0663" w:rsidRPr="000D0663" w:rsidRDefault="000D0663" w:rsidP="000D0663">
      <w:pPr>
        <w:pStyle w:val="textbody"/>
      </w:pPr>
      <w:r>
        <w:t>This version restores features that were inadvertently lost in the upgrade to v3.2.</w:t>
      </w:r>
    </w:p>
    <w:p w:rsidR="00D46DFC" w:rsidRDefault="00D46DFC" w:rsidP="00D46DFC">
      <w:pPr>
        <w:pStyle w:val="Heading3"/>
      </w:pPr>
      <w:bookmarkStart w:id="35" w:name="_Toc421709957"/>
      <w:r>
        <w:t>Version 3.1.1</w:t>
      </w:r>
      <w:bookmarkEnd w:id="35"/>
    </w:p>
    <w:p w:rsidR="00D46DFC" w:rsidRDefault="00D46DFC" w:rsidP="00D46DFC">
      <w:pPr>
        <w:pStyle w:val="textbody"/>
      </w:pPr>
      <w:r>
        <w:t>Biomass succession outputs now include raster maps (.img )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biomass\biomass-anpp-{timestep}.img.</w:t>
      </w:r>
    </w:p>
    <w:p w:rsidR="00D46DFC" w:rsidRDefault="00D46DFC" w:rsidP="00D46DFC">
      <w:pPr>
        <w:pStyle w:val="textbody"/>
      </w:pPr>
      <w:r>
        <w:t>Also added CAUTION note if AET is set to zero for an active ecoregion.</w:t>
      </w:r>
    </w:p>
    <w:p w:rsidR="0030267A" w:rsidRDefault="0030267A">
      <w:pPr>
        <w:pStyle w:val="Heading2"/>
      </w:pPr>
      <w:bookmarkStart w:id="36" w:name="_Toc421709958"/>
      <w:r>
        <w:t>References</w:t>
      </w:r>
      <w:bookmarkEnd w:id="36"/>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lastRenderedPageBreak/>
        <w:t>Scheller, R. M. and Mladenoff, D. J. A forest growth and biomass module for a landscape simulation model, LANDIS:  Design, validation, and application. Ecological Modelling. 2004; 180(1):211-229.</w:t>
      </w:r>
    </w:p>
    <w:p w:rsidR="0030267A" w:rsidRDefault="0030267A">
      <w:pPr>
        <w:pStyle w:val="Heading2"/>
      </w:pPr>
      <w:bookmarkStart w:id="37" w:name="_Toc127846704"/>
      <w:bookmarkStart w:id="38" w:name="_Toc421709959"/>
      <w:r>
        <w:t>Acknowledgments</w:t>
      </w:r>
      <w:bookmarkEnd w:id="37"/>
      <w:bookmarkEnd w:id="38"/>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39" w:name="_Toc421709960"/>
      <w:r>
        <w:lastRenderedPageBreak/>
        <w:t xml:space="preserve">Succession </w:t>
      </w:r>
      <w:r w:rsidR="0030267A">
        <w:t>Input File</w:t>
      </w:r>
      <w:bookmarkEnd w:id="39"/>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0" w:name="_Toc112490865"/>
      <w:bookmarkStart w:id="41" w:name="_Toc421709961"/>
      <w:r>
        <w:t>LandisData</w:t>
      </w:r>
      <w:bookmarkEnd w:id="40"/>
      <w:bookmarkEnd w:id="41"/>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2" w:name="_Toc112490866"/>
      <w:bookmarkStart w:id="43" w:name="_Toc421709962"/>
      <w:r>
        <w:t>Timestep</w:t>
      </w:r>
      <w:bookmarkEnd w:id="42"/>
      <w:bookmarkEnd w:id="43"/>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44" w:name="_Toc107735767"/>
      <w:bookmarkStart w:id="45" w:name="_Toc112490867"/>
      <w:bookmarkStart w:id="46" w:name="_Toc421709963"/>
      <w:r>
        <w:t>SeedingAlgorithm</w:t>
      </w:r>
      <w:bookmarkEnd w:id="44"/>
      <w:bookmarkEnd w:id="45"/>
      <w:bookmarkEnd w:id="46"/>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47" w:name="_Toc133339089"/>
      <w:bookmarkStart w:id="48" w:name="_Toc282434150"/>
      <w:bookmarkStart w:id="49" w:name="_Toc421709964"/>
      <w:bookmarkStart w:id="50" w:name="_Toc107735768"/>
      <w:bookmarkStart w:id="51" w:name="_Toc112490868"/>
      <w:bookmarkStart w:id="52" w:name="_Ref140207509"/>
      <w:r>
        <w:t>InitialCommunities</w:t>
      </w:r>
      <w:bookmarkEnd w:id="47"/>
      <w:bookmarkEnd w:id="48"/>
      <w:bookmarkEnd w:id="49"/>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3" w:name="_Ref109371856"/>
      <w:bookmarkStart w:id="54" w:name="_Toc133339090"/>
      <w:bookmarkStart w:id="55" w:name="_Toc282434151"/>
      <w:bookmarkStart w:id="56" w:name="_Toc421709965"/>
      <w:r>
        <w:t>InitialCommunitiesMap</w:t>
      </w:r>
      <w:bookmarkEnd w:id="53"/>
      <w:bookmarkEnd w:id="54"/>
      <w:bookmarkEnd w:id="55"/>
      <w:bookmarkEnd w:id="56"/>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57" w:name="_Toc421709966"/>
      <w:r>
        <w:t>CalibrateMode</w:t>
      </w:r>
      <w:bookmarkEnd w:id="57"/>
    </w:p>
    <w:p w:rsidR="00C470AD" w:rsidRPr="00C470AD" w:rsidRDefault="008F62E5" w:rsidP="00C470AD">
      <w:pPr>
        <w:pStyle w:val="textbody"/>
      </w:pPr>
      <w:r>
        <w:t xml:space="preserve">An optional variable, </w:t>
      </w:r>
      <w:r w:rsidR="005B5A0F">
        <w:t>CalibrateMode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58" w:name="_Toc421709967"/>
      <w:r>
        <w:t>Spinu</w:t>
      </w:r>
      <w:r w:rsidR="00C470AD">
        <w:t>pMortalityFraction</w:t>
      </w:r>
      <w:bookmarkEnd w:id="58"/>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59" w:name="_Toc421709968"/>
      <w:r>
        <w:t>MinRelativeBiomass Table</w:t>
      </w:r>
      <w:bookmarkEnd w:id="50"/>
      <w:bookmarkEnd w:id="51"/>
      <w:bookmarkEnd w:id="52"/>
      <w:bookmarkEnd w:id="59"/>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0" w:name="_Ref112227719"/>
      <w:bookmarkStart w:id="61" w:name="_Toc112490869"/>
      <w:bookmarkStart w:id="62" w:name="_Toc421709969"/>
      <w:r>
        <w:t>First Row – Ecoregions</w:t>
      </w:r>
      <w:bookmarkEnd w:id="60"/>
      <w:bookmarkEnd w:id="61"/>
      <w:bookmarkEnd w:id="62"/>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3" w:name="_Toc112490870"/>
      <w:bookmarkStart w:id="64" w:name="_Toc421709970"/>
      <w:r>
        <w:t>Other Rows</w:t>
      </w:r>
      <w:bookmarkEnd w:id="63"/>
      <w:bookmarkEnd w:id="64"/>
    </w:p>
    <w:p w:rsidR="00DA34CE" w:rsidRDefault="00DA34CE" w:rsidP="00DA34CE">
      <w:pPr>
        <w:pStyle w:val="textbody"/>
      </w:pPr>
      <w:r>
        <w:t>There are 5 other rows in the table, one row for each shade class.</w:t>
      </w:r>
    </w:p>
    <w:p w:rsidR="00DA34CE" w:rsidRDefault="00DA34CE" w:rsidP="00DA34CE">
      <w:pPr>
        <w:pStyle w:val="Heading3"/>
      </w:pPr>
      <w:bookmarkStart w:id="65" w:name="_Toc112490871"/>
      <w:bookmarkStart w:id="66" w:name="_Toc421709971"/>
      <w:r>
        <w:t>Shade Class</w:t>
      </w:r>
      <w:bookmarkEnd w:id="65"/>
      <w:bookmarkEnd w:id="66"/>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67" w:name="_Toc112490872"/>
      <w:bookmarkStart w:id="68" w:name="_Toc421709972"/>
      <w:r>
        <w:t xml:space="preserve">Minimum </w:t>
      </w:r>
      <w:r w:rsidR="00DA34CE">
        <w:t xml:space="preserve">Biomass </w:t>
      </w:r>
      <w:r>
        <w:t xml:space="preserve">Percentage </w:t>
      </w:r>
      <w:r w:rsidR="00DA34CE">
        <w:t>per Ecoregion</w:t>
      </w:r>
      <w:bookmarkEnd w:id="67"/>
      <w:bookmarkEnd w:id="68"/>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FF6B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69" w:name="_Toc421709973"/>
      <w:bookmarkStart w:id="70" w:name="_Toc107735769"/>
      <w:bookmarkStart w:id="71" w:name="_Toc112490873"/>
      <w:bookmarkStart w:id="72" w:name="_Ref140207562"/>
      <w:r>
        <w:lastRenderedPageBreak/>
        <w:t>SufficientLight</w:t>
      </w:r>
      <w:r w:rsidR="00C533C8">
        <w:t xml:space="preserve"> </w:t>
      </w:r>
      <w:r w:rsidR="001F65A5">
        <w:t>Table</w:t>
      </w:r>
      <w:bookmarkEnd w:id="69"/>
    </w:p>
    <w:p w:rsidR="009625BE" w:rsidRDefault="00EE6DD1" w:rsidP="009625BE">
      <w:pPr>
        <w:pStyle w:val="Heading3"/>
      </w:pPr>
      <w:bookmarkStart w:id="73" w:name="_Toc421709974"/>
      <w:r>
        <w:t xml:space="preserve">Species </w:t>
      </w:r>
      <w:r w:rsidR="009625BE">
        <w:t xml:space="preserve">Shade </w:t>
      </w:r>
      <w:r>
        <w:t xml:space="preserve">Tolerance </w:t>
      </w:r>
      <w:r w:rsidR="009625BE">
        <w:t>Class</w:t>
      </w:r>
      <w:bookmarkEnd w:id="73"/>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74" w:name="_Toc421709975"/>
      <w:r>
        <w:t>Probability of Establishment, given light conditions</w:t>
      </w:r>
      <w:bookmarkEnd w:id="74"/>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75" w:name="_Toc421709976"/>
      <w:r>
        <w:t>Species</w:t>
      </w:r>
      <w:r w:rsidR="00DA34CE">
        <w:t>Parameters</w:t>
      </w:r>
      <w:bookmarkEnd w:id="70"/>
      <w:r w:rsidR="00DA34CE">
        <w:t xml:space="preserve"> Table</w:t>
      </w:r>
      <w:bookmarkEnd w:id="71"/>
      <w:bookmarkEnd w:id="72"/>
      <w:bookmarkEnd w:id="75"/>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76" w:name="_Toc112490874"/>
      <w:bookmarkStart w:id="77" w:name="_Toc421709977"/>
      <w:r>
        <w:t>Species</w:t>
      </w:r>
      <w:bookmarkEnd w:id="76"/>
      <w:bookmarkEnd w:id="77"/>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78" w:name="_Toc112490875"/>
      <w:bookmarkStart w:id="79" w:name="_Toc421709978"/>
      <w:r>
        <w:t>Leaf Longevity</w:t>
      </w:r>
      <w:bookmarkEnd w:id="78"/>
      <w:bookmarkEnd w:id="79"/>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80" w:name="_Toc112490876"/>
      <w:bookmarkStart w:id="81" w:name="_Toc421709979"/>
      <w:r w:rsidRPr="00297CB7">
        <w:t>Woody</w:t>
      </w:r>
      <w:r w:rsidR="00DA34CE" w:rsidRPr="00297CB7">
        <w:t xml:space="preserve"> Decay Rate</w:t>
      </w:r>
      <w:bookmarkEnd w:id="80"/>
      <w:bookmarkEnd w:id="81"/>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82" w:name="_Toc112490877"/>
      <w:bookmarkStart w:id="83" w:name="_Toc421709980"/>
      <w:r>
        <w:t>Mortality Curve – Shape Parameter</w:t>
      </w:r>
      <w:bookmarkEnd w:id="82"/>
      <w:bookmarkEnd w:id="83"/>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84" w:name="_Toc421709981"/>
      <w:bookmarkStart w:id="85" w:name="_Toc112490878"/>
      <w:bookmarkStart w:id="86" w:name="_Toc107735770"/>
      <w:r>
        <w:t>Growth Curve – Shape Parameter</w:t>
      </w:r>
      <w:bookmarkEnd w:id="84"/>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87" w:name="_Toc421709982"/>
      <w:r>
        <w:t>Leaf Lignin</w:t>
      </w:r>
      <w:bookmarkEnd w:id="87"/>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88" w:name="_Toc421709983"/>
      <w:r>
        <w:t>EcoregionParameters</w:t>
      </w:r>
      <w:r w:rsidR="001F65A5">
        <w:t xml:space="preserve"> Table</w:t>
      </w:r>
      <w:bookmarkEnd w:id="88"/>
    </w:p>
    <w:p w:rsidR="00973DDC" w:rsidRDefault="00973DDC" w:rsidP="00973DDC">
      <w:pPr>
        <w:pStyle w:val="Heading3"/>
      </w:pPr>
      <w:bookmarkStart w:id="89" w:name="_Toc421709984"/>
      <w:r>
        <w:t>First Column – Ecoregions</w:t>
      </w:r>
      <w:bookmarkEnd w:id="89"/>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90" w:name="_Toc421709985"/>
      <w:r>
        <w:t>Actual Evapotranspiration (AET)</w:t>
      </w:r>
      <w:bookmarkEnd w:id="90"/>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91" w:name="_Toc421709986"/>
      <w:bookmarkStart w:id="92" w:name="_Ref140060996"/>
      <w:bookmarkEnd w:id="85"/>
      <w:bookmarkEnd w:id="86"/>
      <w:r>
        <w:t>DynamicInputFile</w:t>
      </w:r>
      <w:bookmarkEnd w:id="91"/>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93" w:name="_Toc421709987"/>
      <w:r>
        <w:t>AgeOnlyDisturbances:BiomassParameters</w:t>
      </w:r>
      <w:bookmarkEnd w:id="92"/>
      <w:bookmarkEnd w:id="93"/>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FF6B92">
        <w:t>3</w:t>
      </w:r>
      <w:r w:rsidR="0075528B">
        <w:fldChar w:fldCharType="end"/>
      </w:r>
      <w:r>
        <w:t>.</w:t>
      </w:r>
    </w:p>
    <w:p w:rsidR="00B33FA9" w:rsidRDefault="00B33FA9" w:rsidP="002C5A79">
      <w:pPr>
        <w:pStyle w:val="Heading1"/>
      </w:pPr>
      <w:bookmarkStart w:id="94" w:name="_Toc421709988"/>
      <w:bookmarkStart w:id="95" w:name="_Ref140059391"/>
      <w:r>
        <w:lastRenderedPageBreak/>
        <w:t>Input File – Dynamic Inputs</w:t>
      </w:r>
      <w:bookmarkEnd w:id="94"/>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96" w:name="_Toc421709989"/>
      <w:r>
        <w:t>LandisData</w:t>
      </w:r>
      <w:bookmarkEnd w:id="96"/>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97" w:name="_Toc421709990"/>
      <w:r>
        <w:t>Dynamic Input Data Table</w:t>
      </w:r>
      <w:bookmarkEnd w:id="97"/>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98" w:name="_Toc421709991"/>
      <w:r>
        <w:t>Column 1:  Year</w:t>
      </w:r>
      <w:bookmarkEnd w:id="98"/>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99" w:name="_Toc112490879"/>
      <w:bookmarkStart w:id="100" w:name="_Toc421709992"/>
      <w:r>
        <w:t>Column 2:  Ecoregions</w:t>
      </w:r>
      <w:bookmarkEnd w:id="99"/>
      <w:bookmarkEnd w:id="100"/>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01" w:name="_Toc421709993"/>
      <w:bookmarkStart w:id="102" w:name="_Toc112490880"/>
      <w:r>
        <w:t>Column 3:  Species</w:t>
      </w:r>
      <w:bookmarkEnd w:id="101"/>
      <w:r>
        <w:t xml:space="preserve"> </w:t>
      </w:r>
      <w:bookmarkEnd w:id="102"/>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03" w:name="_Toc112490881"/>
      <w:bookmarkStart w:id="104" w:name="_Ref140207863"/>
      <w:bookmarkStart w:id="105" w:name="_Toc421709994"/>
      <w:r>
        <w:lastRenderedPageBreak/>
        <w:t xml:space="preserve">Column 4:  </w:t>
      </w:r>
      <w:r w:rsidR="00B33FA9">
        <w:t>Establishment</w:t>
      </w:r>
      <w:r>
        <w:t xml:space="preserve"> </w:t>
      </w:r>
      <w:r w:rsidR="00B33FA9">
        <w:t>Probabilities</w:t>
      </w:r>
      <w:bookmarkEnd w:id="103"/>
      <w:bookmarkEnd w:id="104"/>
      <w:bookmarkEnd w:id="105"/>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06" w:name="_Toc107735771"/>
      <w:bookmarkStart w:id="107" w:name="_Toc112490882"/>
      <w:bookmarkStart w:id="108" w:name="_Ref140207866"/>
      <w:bookmarkStart w:id="109" w:name="_Toc421709995"/>
      <w:r>
        <w:t xml:space="preserve">Column 5:  </w:t>
      </w:r>
      <w:r w:rsidR="00B33FA9">
        <w:t>Maximum</w:t>
      </w:r>
      <w:bookmarkEnd w:id="106"/>
      <w:r>
        <w:t xml:space="preserve"> </w:t>
      </w:r>
      <w:r w:rsidR="00B33FA9">
        <w:t>ANPP</w:t>
      </w:r>
      <w:bookmarkEnd w:id="107"/>
      <w:bookmarkEnd w:id="108"/>
      <w:bookmarkEnd w:id="109"/>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10" w:name="_Toc421709996"/>
      <w:bookmarkStart w:id="111" w:name="_Toc112490883"/>
      <w:bookmarkStart w:id="112" w:name="_Ref140207868"/>
      <w:r>
        <w:t xml:space="preserve">Column 6:  </w:t>
      </w:r>
      <w:r w:rsidR="00B33FA9">
        <w:t>Maximum</w:t>
      </w:r>
      <w:r>
        <w:t xml:space="preserve"> </w:t>
      </w:r>
      <w:r w:rsidR="00B33FA9">
        <w:t>Biomass</w:t>
      </w:r>
      <w:bookmarkEnd w:id="110"/>
      <w:r w:rsidR="00B33FA9">
        <w:t xml:space="preserve"> </w:t>
      </w:r>
      <w:bookmarkEnd w:id="111"/>
      <w:bookmarkEnd w:id="112"/>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13" w:name="_Toc421709997"/>
      <w:r>
        <w:lastRenderedPageBreak/>
        <w:t>Input File – Age-only Disturbances</w:t>
      </w:r>
      <w:bookmarkEnd w:id="95"/>
      <w:bookmarkEnd w:id="113"/>
    </w:p>
    <w:p w:rsidR="00FF6B92" w:rsidRPr="00FF6B92" w:rsidRDefault="0045325A" w:rsidP="00FF6B92">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FF6B92">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proofErr w:type="spellStart"/>
      <w:r w:rsidR="00FF6B92" w:rsidRPr="00FF6B92">
        <w:rPr>
          <w:i/>
          <w:iCs/>
        </w:rPr>
        <w:t>DynamicInputFile</w:t>
      </w:r>
      <w:proofErr w:type="spellEnd"/>
    </w:p>
    <w:p w:rsidR="00FF6B92" w:rsidRPr="0076380B" w:rsidRDefault="00FF6B92" w:rsidP="0076380B">
      <w:pPr>
        <w:pStyle w:val="textbody"/>
      </w:pPr>
      <w:r w:rsidRPr="00FF6B92">
        <w:rPr>
          <w:i/>
          <w:iCs/>
        </w:rPr>
        <w:t>This</w:t>
      </w:r>
      <w:r>
        <w:t xml:space="preserve"> parameter indicates a text file containing the input data for maximum ANPP, maximum AGB, and probability of establishment.  See chapter 3 below for further information.</w:t>
      </w:r>
    </w:p>
    <w:p w:rsidR="0045325A" w:rsidRDefault="00FF6B92" w:rsidP="0045325A">
      <w:pPr>
        <w:pStyle w:val="textbody"/>
      </w:pPr>
      <w:proofErr w:type="spellStart"/>
      <w:r>
        <w:t>AgeOnlyDisturbances</w:t>
      </w:r>
      <w:proofErr w:type="gramStart"/>
      <w:r>
        <w:t>:BiomassParameters</w:t>
      </w:r>
      <w:proofErr w:type="spellEnd"/>
      <w:proofErr w:type="gramEnd"/>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14" w:name="_Toc421709998"/>
      <w:r>
        <w:t>LandisData</w:t>
      </w:r>
      <w:bookmarkEnd w:id="114"/>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15" w:name="_Toc421709999"/>
      <w:r>
        <w:t>CohortBiomassReductions Table</w:t>
      </w:r>
      <w:bookmarkEnd w:id="115"/>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16" w:name="_Toc421710000"/>
      <w:r>
        <w:t>Disturbance</w:t>
      </w:r>
      <w:bookmarkEnd w:id="116"/>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17" w:name="_Toc421710001"/>
      <w:r>
        <w:t>Woody</w:t>
      </w:r>
      <w:bookmarkEnd w:id="117"/>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18" w:name="_Toc421710002"/>
      <w:r>
        <w:t>Non-Woody</w:t>
      </w:r>
      <w:bookmarkEnd w:id="118"/>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19" w:name="_Toc421710003"/>
      <w:r>
        <w:t>DeadPool</w:t>
      </w:r>
      <w:r w:rsidR="0045325A">
        <w:t>Reductions Table</w:t>
      </w:r>
      <w:bookmarkEnd w:id="119"/>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20" w:name="_Toc421710004"/>
      <w:r>
        <w:t>Disturbance</w:t>
      </w:r>
      <w:bookmarkEnd w:id="120"/>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21" w:name="_Toc421710005"/>
      <w:r>
        <w:t>Woody</w:t>
      </w:r>
      <w:bookmarkEnd w:id="121"/>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22" w:name="_Toc421710006"/>
      <w:r w:rsidRPr="00297CB7">
        <w:t>Non-Woody</w:t>
      </w:r>
      <w:bookmarkEnd w:id="122"/>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23" w:name="_Ref109371329"/>
      <w:bookmarkStart w:id="124" w:name="_Toc133339122"/>
      <w:bookmarkStart w:id="125" w:name="_Toc282434158"/>
      <w:bookmarkStart w:id="126" w:name="_Toc421710007"/>
      <w:r>
        <w:lastRenderedPageBreak/>
        <w:t>Initial Communities Input File</w:t>
      </w:r>
      <w:bookmarkEnd w:id="123"/>
      <w:bookmarkEnd w:id="124"/>
      <w:bookmarkEnd w:id="125"/>
      <w:bookmarkEnd w:id="126"/>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27" w:name="_Toc133339123"/>
      <w:bookmarkStart w:id="128" w:name="_Toc282434159"/>
      <w:bookmarkStart w:id="129" w:name="_Toc421710008"/>
      <w:r>
        <w:t>Example File</w:t>
      </w:r>
      <w:bookmarkEnd w:id="127"/>
      <w:bookmarkEnd w:id="128"/>
      <w:bookmarkEnd w:id="129"/>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30" w:name="_Toc133339124"/>
      <w:bookmarkStart w:id="131" w:name="_Toc282434160"/>
      <w:bookmarkStart w:id="132" w:name="_Toc421710009"/>
      <w:r>
        <w:lastRenderedPageBreak/>
        <w:t>LandisData</w:t>
      </w:r>
      <w:bookmarkEnd w:id="130"/>
      <w:bookmarkEnd w:id="131"/>
      <w:bookmarkEnd w:id="132"/>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33" w:name="_Toc133339125"/>
      <w:bookmarkStart w:id="134" w:name="_Toc282434161"/>
      <w:bookmarkStart w:id="135" w:name="_Toc421710010"/>
      <w:r>
        <w:t>Initial Community Class Definitions</w:t>
      </w:r>
      <w:bookmarkEnd w:id="133"/>
      <w:bookmarkEnd w:id="134"/>
      <w:bookmarkEnd w:id="135"/>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36" w:name="_Toc133339126"/>
      <w:bookmarkStart w:id="137" w:name="_Toc282434162"/>
      <w:bookmarkStart w:id="138" w:name="_Toc421710011"/>
      <w:r>
        <w:t>MapCode</w:t>
      </w:r>
      <w:bookmarkEnd w:id="136"/>
      <w:bookmarkEnd w:id="137"/>
      <w:bookmarkEnd w:id="138"/>
    </w:p>
    <w:p w:rsidR="00B3508F" w:rsidRDefault="00B3508F" w:rsidP="00B3508F">
      <w:pPr>
        <w:pStyle w:val="textbody"/>
      </w:pPr>
      <w:r>
        <w:t xml:space="preserve">This parameter is the code used for the class in the input map (see section </w:t>
      </w:r>
      <w:fldSimple w:instr=" REF _Ref109371856 \r ">
        <w:r w:rsidR="00FF6B92">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39" w:name="_Toc133339127"/>
      <w:bookmarkStart w:id="140" w:name="_Toc282434163"/>
      <w:bookmarkStart w:id="141" w:name="_Toc421710012"/>
      <w:r>
        <w:t>Species Present</w:t>
      </w:r>
      <w:bookmarkEnd w:id="139"/>
      <w:bookmarkEnd w:id="140"/>
      <w:bookmarkEnd w:id="141"/>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42" w:name="_Toc133339128"/>
      <w:bookmarkStart w:id="143" w:name="_Toc282434164"/>
      <w:bookmarkStart w:id="144" w:name="_Toc421710013"/>
      <w:r>
        <w:t>Grouping Species Ages into Cohorts</w:t>
      </w:r>
      <w:bookmarkEnd w:id="142"/>
      <w:bookmarkEnd w:id="143"/>
      <w:bookmarkEnd w:id="144"/>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lastRenderedPageBreak/>
        <w:t>If the succession timestep is 20, then the cohorts for this species initially at each site in this class will be:</w:t>
      </w:r>
    </w:p>
    <w:p w:rsidR="00B3508F" w:rsidRDefault="00B3508F" w:rsidP="00B3508F">
      <w:pPr>
        <w:pStyle w:val="textinputfile"/>
      </w:pPr>
      <w:r>
        <w:t>acersacc  20  40  200</w:t>
      </w:r>
    </w:p>
    <w:p w:rsidR="00BA4757" w:rsidRDefault="00BA4757" w:rsidP="00E2121A">
      <w:pPr>
        <w:pStyle w:val="Heading1"/>
      </w:pPr>
      <w:bookmarkStart w:id="145" w:name="_Toc421710014"/>
      <w:bookmarkStart w:id="146" w:name="_Toc112490864"/>
      <w:r>
        <w:lastRenderedPageBreak/>
        <w:t>Output</w:t>
      </w:r>
      <w:r w:rsidR="00980FC8">
        <w:t>s</w:t>
      </w:r>
      <w:bookmarkEnd w:id="145"/>
    </w:p>
    <w:p w:rsidR="00BA4757" w:rsidRDefault="00951B1E" w:rsidP="00BA4757">
      <w:pPr>
        <w:pStyle w:val="textbody"/>
      </w:pPr>
      <w:r>
        <w:t xml:space="preserve">For every time step, </w:t>
      </w:r>
      <w:r w:rsidR="00980FC8">
        <w:t>raster maps</w:t>
      </w:r>
      <w:r>
        <w:t xml:space="preserve"> (.img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ind w:left="720" w:hanging="720"/>
      </w:pPr>
      <w:bookmarkStart w:id="147" w:name="_Toc421710015"/>
      <w:r>
        <w:t>Time</w:t>
      </w:r>
      <w:bookmarkEnd w:id="147"/>
    </w:p>
    <w:p w:rsidR="00BA4757" w:rsidRPr="00BA4757" w:rsidRDefault="00BA4757" w:rsidP="00BA4757">
      <w:pPr>
        <w:pStyle w:val="textbody"/>
      </w:pPr>
      <w:r>
        <w:t>The simulation time step</w:t>
      </w:r>
    </w:p>
    <w:p w:rsidR="00BA4757" w:rsidRDefault="00BA4757" w:rsidP="00BA4757">
      <w:pPr>
        <w:pStyle w:val="Heading3"/>
        <w:ind w:left="720" w:hanging="720"/>
      </w:pPr>
      <w:bookmarkStart w:id="148" w:name="_Toc421710016"/>
      <w:r>
        <w:t>Ecoregion</w:t>
      </w:r>
      <w:bookmarkEnd w:id="148"/>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49" w:name="_Toc421710017"/>
      <w:r>
        <w:t>NumSites</w:t>
      </w:r>
      <w:bookmarkEnd w:id="149"/>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ind w:left="720" w:hanging="720"/>
      </w:pPr>
      <w:bookmarkStart w:id="150" w:name="_Toc421710018"/>
      <w:r>
        <w:t>LiveB</w:t>
      </w:r>
      <w:bookmarkEnd w:id="150"/>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51" w:name="_Toc421710019"/>
      <w:r>
        <w:t>AG_NPP</w:t>
      </w:r>
      <w:bookmarkEnd w:id="151"/>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52" w:name="_Toc421710020"/>
      <w:r>
        <w:t>LitterB</w:t>
      </w:r>
      <w:bookmarkEnd w:id="152"/>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53" w:name="_Toc421710021"/>
      <w:r>
        <w:lastRenderedPageBreak/>
        <w:t xml:space="preserve">Example </w:t>
      </w:r>
      <w:bookmarkEnd w:id="146"/>
      <w:r>
        <w:t>Inputs</w:t>
      </w:r>
      <w:bookmarkEnd w:id="153"/>
    </w:p>
    <w:p w:rsidR="00E2121A" w:rsidRDefault="00E2121A" w:rsidP="00E2121A">
      <w:pPr>
        <w:pStyle w:val="Heading2"/>
      </w:pPr>
      <w:bookmarkStart w:id="154" w:name="_Toc421710022"/>
      <w:r>
        <w:t>Main Parameter File</w:t>
      </w:r>
      <w:bookmarkEnd w:id="154"/>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t>&gt;&gt;          Longevity Decay Rate Shape  Curve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AgeOnlyDisturbances:BiomassParameters</w:t>
      </w:r>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55" w:name="_Toc421710023"/>
      <w:r>
        <w:t>Age-only Disturbances</w:t>
      </w:r>
      <w:bookmarkEnd w:id="155"/>
    </w:p>
    <w:p w:rsidR="00E2121A" w:rsidRPr="0045325A" w:rsidRDefault="00E2121A" w:rsidP="00E2121A">
      <w:pPr>
        <w:pStyle w:val="textinputfile"/>
        <w:ind w:left="1170"/>
        <w:rPr>
          <w:sz w:val="18"/>
          <w:szCs w:val="18"/>
        </w:rPr>
      </w:pPr>
      <w:r w:rsidRPr="0045325A">
        <w:rPr>
          <w:sz w:val="18"/>
          <w:szCs w:val="18"/>
        </w:rPr>
        <w:t>LandisData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r>
        <w:rPr>
          <w:sz w:val="18"/>
          <w:szCs w:val="18"/>
        </w:rPr>
        <w:t>DeadBiomass</w:t>
      </w:r>
      <w:r w:rsidR="00E2121A" w:rsidRPr="0045325A">
        <w:rPr>
          <w:sz w:val="18"/>
          <w:szCs w:val="18"/>
        </w:rPr>
        <w:t>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56" w:name="_Toc421710024"/>
      <w:r>
        <w:t>Dynamic Inputs File</w:t>
      </w:r>
      <w:bookmarkEnd w:id="156"/>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BA6" w:rsidRDefault="00310BA6">
      <w:r>
        <w:separator/>
      </w:r>
    </w:p>
  </w:endnote>
  <w:endnote w:type="continuationSeparator" w:id="0">
    <w:p w:rsidR="00310BA6" w:rsidRDefault="00310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Sans Serif">
    <w:altName w:val="Times New Roman"/>
    <w:charset w:val="01"/>
    <w:family w:val="roman"/>
    <w:pitch w:val="variable"/>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CF3" w:rsidRDefault="00A51CF3">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34847">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BA6" w:rsidRDefault="00310BA6">
      <w:r>
        <w:separator/>
      </w:r>
    </w:p>
  </w:footnote>
  <w:footnote w:type="continuationSeparator" w:id="0">
    <w:p w:rsidR="00310BA6" w:rsidRDefault="00310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CF3" w:rsidRDefault="00A51CF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CF3" w:rsidRDefault="00B9791A">
    <w:pPr>
      <w:pStyle w:val="Header"/>
      <w:tabs>
        <w:tab w:val="clear" w:pos="4320"/>
        <w:tab w:val="clear" w:pos="8640"/>
        <w:tab w:val="center" w:pos="4488"/>
        <w:tab w:val="right" w:pos="8976"/>
      </w:tabs>
    </w:pPr>
    <w:fldSimple w:instr=" DOCPROPERTY  &quot;Extension Name&quot;  \* MERGEFORMAT ">
      <w:r w:rsidR="00A51CF3">
        <w:t>Biomass Succession</w:t>
      </w:r>
    </w:fldSimple>
    <w:r w:rsidR="00A51CF3">
      <w:t xml:space="preserve"> v</w:t>
    </w:r>
    <w:fldSimple w:instr=" DOCPROPERTY  &quot;Extension Version&quot;  \* MERGEFORMAT ">
      <w:r w:rsidR="00034847">
        <w:t>3.3</w:t>
      </w:r>
    </w:fldSimple>
    <w:r w:rsidR="00A51CF3">
      <w:t xml:space="preserve"> – User Guide</w:t>
    </w:r>
    <w:r w:rsidR="00A51CF3">
      <w:tab/>
    </w:r>
    <w:r w:rsidR="00A51CF3">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A7595"/>
    <w:rsid w:val="000B38DD"/>
    <w:rsid w:val="000D0663"/>
    <w:rsid w:val="000D25EC"/>
    <w:rsid w:val="000E0559"/>
    <w:rsid w:val="000F4071"/>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D1A"/>
    <w:rsid w:val="003006D4"/>
    <w:rsid w:val="0030267A"/>
    <w:rsid w:val="00310BA6"/>
    <w:rsid w:val="00320563"/>
    <w:rsid w:val="0032493F"/>
    <w:rsid w:val="00331C25"/>
    <w:rsid w:val="00341751"/>
    <w:rsid w:val="00357FE2"/>
    <w:rsid w:val="003907B9"/>
    <w:rsid w:val="003B1FFF"/>
    <w:rsid w:val="003B5422"/>
    <w:rsid w:val="003B7AC5"/>
    <w:rsid w:val="003C0F0D"/>
    <w:rsid w:val="003C187F"/>
    <w:rsid w:val="003D43DF"/>
    <w:rsid w:val="003E5F8A"/>
    <w:rsid w:val="003E61B8"/>
    <w:rsid w:val="0040258C"/>
    <w:rsid w:val="00406F27"/>
    <w:rsid w:val="004150FD"/>
    <w:rsid w:val="00416D4A"/>
    <w:rsid w:val="00442807"/>
    <w:rsid w:val="0045325A"/>
    <w:rsid w:val="00463418"/>
    <w:rsid w:val="00471BC8"/>
    <w:rsid w:val="00484FF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5528B"/>
    <w:rsid w:val="0076380B"/>
    <w:rsid w:val="00765E0D"/>
    <w:rsid w:val="0077631C"/>
    <w:rsid w:val="00776CAB"/>
    <w:rsid w:val="00790548"/>
    <w:rsid w:val="00791AC7"/>
    <w:rsid w:val="007A46EC"/>
    <w:rsid w:val="007D0502"/>
    <w:rsid w:val="007D785D"/>
    <w:rsid w:val="007F624A"/>
    <w:rsid w:val="008057A7"/>
    <w:rsid w:val="00815F11"/>
    <w:rsid w:val="00821E5E"/>
    <w:rsid w:val="00827A7F"/>
    <w:rsid w:val="00853F33"/>
    <w:rsid w:val="00861058"/>
    <w:rsid w:val="008676C0"/>
    <w:rsid w:val="00884388"/>
    <w:rsid w:val="008A2112"/>
    <w:rsid w:val="008D72F8"/>
    <w:rsid w:val="008F4446"/>
    <w:rsid w:val="008F62E5"/>
    <w:rsid w:val="008F6AD1"/>
    <w:rsid w:val="00926CAA"/>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77CA2"/>
    <w:rsid w:val="00A84ADA"/>
    <w:rsid w:val="00A85FCA"/>
    <w:rsid w:val="00A90D33"/>
    <w:rsid w:val="00A96B84"/>
    <w:rsid w:val="00AA7B67"/>
    <w:rsid w:val="00AB775A"/>
    <w:rsid w:val="00AC72B9"/>
    <w:rsid w:val="00AD0A48"/>
    <w:rsid w:val="00AD3BE7"/>
    <w:rsid w:val="00B01362"/>
    <w:rsid w:val="00B051C8"/>
    <w:rsid w:val="00B1203E"/>
    <w:rsid w:val="00B140D0"/>
    <w:rsid w:val="00B33FA9"/>
    <w:rsid w:val="00B342C8"/>
    <w:rsid w:val="00B3508F"/>
    <w:rsid w:val="00B64925"/>
    <w:rsid w:val="00B658B7"/>
    <w:rsid w:val="00B717CA"/>
    <w:rsid w:val="00B87996"/>
    <w:rsid w:val="00B91833"/>
    <w:rsid w:val="00B94667"/>
    <w:rsid w:val="00B9791A"/>
    <w:rsid w:val="00BA4757"/>
    <w:rsid w:val="00BB2C91"/>
    <w:rsid w:val="00BC3C99"/>
    <w:rsid w:val="00BD4CB4"/>
    <w:rsid w:val="00BD599A"/>
    <w:rsid w:val="00BD7F29"/>
    <w:rsid w:val="00BE3F5C"/>
    <w:rsid w:val="00BF7FBC"/>
    <w:rsid w:val="00C12764"/>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6B4"/>
    <w:rsid w:val="00EE0115"/>
    <w:rsid w:val="00EE6DD1"/>
    <w:rsid w:val="00F20414"/>
    <w:rsid w:val="00F4100E"/>
    <w:rsid w:val="00F41189"/>
    <w:rsid w:val="00F55187"/>
    <w:rsid w:val="00F61271"/>
    <w:rsid w:val="00F76D88"/>
    <w:rsid w:val="00F90D36"/>
    <w:rsid w:val="00F90F3F"/>
    <w:rsid w:val="00F9352A"/>
    <w:rsid w:val="00F9759E"/>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C205B-B7F0-4771-8A8C-56D803E38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28</Pages>
  <Words>7511</Words>
  <Characters>37255</Characters>
  <Application>Microsoft Office Word</Application>
  <DocSecurity>0</DocSecurity>
  <Lines>1095</Lines>
  <Paragraphs>699</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44067</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Scheller</cp:lastModifiedBy>
  <cp:revision>18</cp:revision>
  <cp:lastPrinted>2015-05-01T14:08:00Z</cp:lastPrinted>
  <dcterms:created xsi:type="dcterms:W3CDTF">2014-06-25T17:37:00Z</dcterms:created>
  <dcterms:modified xsi:type="dcterms:W3CDTF">2017-06-08T17:08:00Z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3.3</vt:lpwstr>
  </property>
</Properties>
</file>