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09E5" w14:textId="4C625B85" w:rsidR="008401C8" w:rsidRDefault="008401C8" w:rsidP="00E841A6">
      <w:pPr>
        <w:pStyle w:val="titleline1"/>
        <w:spacing w:after="120"/>
      </w:pPr>
      <w:r>
        <w:t xml:space="preserve">LANDIS-II </w:t>
      </w:r>
      <w:r w:rsidR="005631CA">
        <w:t xml:space="preserve">Dynamic </w:t>
      </w:r>
      <w:r>
        <w:t xml:space="preserve">Fire </w:t>
      </w:r>
      <w:r w:rsidR="005631CA">
        <w:t xml:space="preserve">System </w:t>
      </w:r>
      <w:r w:rsidR="00E841A6">
        <w:t xml:space="preserve">Extension </w:t>
      </w:r>
      <w:r w:rsidR="009E007E">
        <w:t>v</w:t>
      </w:r>
      <w:fldSimple w:instr=" DOCPROPERTY  Version  \* MERGEFORMAT ">
        <w:r w:rsidR="005A2B1C">
          <w:t>4</w:t>
        </w:r>
      </w:fldSimple>
      <w:r w:rsidR="00E841A6">
        <w:t xml:space="preserve"> </w:t>
      </w:r>
      <w:r>
        <w:t>User Guide</w:t>
      </w:r>
    </w:p>
    <w:p w14:paraId="2C8B91AD" w14:textId="77777777" w:rsidR="008401C8" w:rsidRDefault="008401C8">
      <w:pPr>
        <w:pStyle w:val="titleline-small"/>
        <w:spacing w:after="120"/>
      </w:pPr>
    </w:p>
    <w:p w14:paraId="01605A84" w14:textId="77777777" w:rsidR="008401C8" w:rsidRDefault="008401C8">
      <w:pPr>
        <w:spacing w:after="120"/>
        <w:jc w:val="center"/>
      </w:pPr>
      <w:r>
        <w:t>Brian R. Sturtevant</w:t>
      </w:r>
      <w:r>
        <w:rPr>
          <w:vertAlign w:val="superscript"/>
        </w:rPr>
        <w:t xml:space="preserve">1 </w:t>
      </w:r>
    </w:p>
    <w:p w14:paraId="687D2410" w14:textId="77777777" w:rsidR="008401C8" w:rsidRDefault="008401C8">
      <w:pPr>
        <w:spacing w:after="120"/>
        <w:jc w:val="center"/>
      </w:pPr>
      <w:r>
        <w:t>Brian R. Miranda</w:t>
      </w:r>
      <w:r>
        <w:rPr>
          <w:vertAlign w:val="superscript"/>
        </w:rPr>
        <w:t>1</w:t>
      </w:r>
    </w:p>
    <w:p w14:paraId="23DD56CD" w14:textId="77777777" w:rsidR="008401C8" w:rsidRDefault="008401C8">
      <w:pPr>
        <w:spacing w:after="120"/>
        <w:jc w:val="center"/>
      </w:pPr>
      <w:r>
        <w:t>Robert M. Scheller</w:t>
      </w:r>
      <w:r>
        <w:rPr>
          <w:vertAlign w:val="superscript"/>
        </w:rPr>
        <w:t>2</w:t>
      </w:r>
    </w:p>
    <w:p w14:paraId="7D57C55E" w14:textId="77777777" w:rsidR="008401C8" w:rsidRDefault="008401C8">
      <w:pPr>
        <w:spacing w:after="120"/>
        <w:jc w:val="center"/>
      </w:pPr>
      <w:smartTag w:uri="urn:schemas-microsoft-com:office:smarttags" w:element="place">
        <w:r>
          <w:t>Douglas</w:t>
        </w:r>
      </w:smartTag>
      <w:r>
        <w:t xml:space="preserve"> Shinneman</w:t>
      </w:r>
      <w:r>
        <w:rPr>
          <w:vertAlign w:val="superscript"/>
        </w:rPr>
        <w:t>3</w:t>
      </w:r>
    </w:p>
    <w:p w14:paraId="2B3BB19E" w14:textId="77777777" w:rsidR="008401C8" w:rsidRDefault="008401C8">
      <w:pPr>
        <w:spacing w:after="120"/>
        <w:jc w:val="center"/>
      </w:pPr>
    </w:p>
    <w:p w14:paraId="2C19C7A7" w14:textId="77777777" w:rsidR="008401C8" w:rsidRDefault="008401C8">
      <w:pPr>
        <w:spacing w:after="120"/>
        <w:jc w:val="center"/>
      </w:pPr>
    </w:p>
    <w:p w14:paraId="740D0F8E" w14:textId="77777777" w:rsidR="008401C8" w:rsidRDefault="008401C8">
      <w:pPr>
        <w:pStyle w:val="HTMLPreformatted"/>
        <w:spacing w:after="120"/>
        <w:jc w:val="center"/>
        <w:rPr>
          <w:rFonts w:ascii="Times New Roman" w:hAnsi="Times New Roman" w:cs="Times New Roman"/>
          <w:sz w:val="24"/>
        </w:rPr>
      </w:pPr>
      <w:smartTag w:uri="urn:schemas-microsoft-com:office:smarttags" w:element="place">
        <w:smartTag w:uri="urn:schemas-microsoft-com:office:smarttags" w:element="PlaceName">
          <w:r>
            <w:rPr>
              <w:rFonts w:ascii="Times New Roman" w:hAnsi="Times New Roman" w:cs="Times New Roman"/>
              <w:sz w:val="24"/>
              <w:vertAlign w:val="superscript"/>
            </w:rPr>
            <w:t>1</w:t>
          </w:r>
          <w:r>
            <w:rPr>
              <w:rFonts w:ascii="Times New Roman" w:hAnsi="Times New Roman" w:cs="Times New Roman"/>
              <w:sz w:val="24"/>
            </w:rPr>
            <w:t>USDA</w:t>
          </w:r>
        </w:smartTag>
        <w:r>
          <w:rPr>
            <w:rFonts w:ascii="Times New Roman" w:hAnsi="Times New Roman" w:cs="Times New Roman"/>
            <w:sz w:val="24"/>
          </w:rPr>
          <w:t xml:space="preserve"> </w:t>
        </w:r>
        <w:smartTag w:uri="urn:schemas-microsoft-com:office:smarttags" w:element="PlaceType">
          <w:r>
            <w:rPr>
              <w:rFonts w:ascii="Times New Roman" w:hAnsi="Times New Roman" w:cs="Times New Roman"/>
              <w:sz w:val="24"/>
            </w:rPr>
            <w:t>Forest</w:t>
          </w:r>
        </w:smartTag>
      </w:smartTag>
      <w:r>
        <w:rPr>
          <w:rFonts w:ascii="Times New Roman" w:hAnsi="Times New Roman" w:cs="Times New Roman"/>
          <w:sz w:val="24"/>
        </w:rPr>
        <w:t xml:space="preserve"> Service, Forestry Sciences Laboratory, Rhinelander, WI</w:t>
      </w:r>
    </w:p>
    <w:p w14:paraId="341ABC23" w14:textId="77777777" w:rsidR="008401C8" w:rsidRDefault="008401C8">
      <w:pPr>
        <w:spacing w:after="120"/>
        <w:jc w:val="center"/>
      </w:pPr>
      <w:r>
        <w:rPr>
          <w:vertAlign w:val="superscript"/>
        </w:rPr>
        <w:t>2</w:t>
      </w:r>
      <w:r w:rsidR="000F37CF">
        <w:t>North Carolina</w:t>
      </w:r>
      <w:r w:rsidR="00606BC3">
        <w:t xml:space="preserve"> State University</w:t>
      </w:r>
    </w:p>
    <w:p w14:paraId="00B066CE" w14:textId="77777777" w:rsidR="008401C8" w:rsidRDefault="008401C8">
      <w:pPr>
        <w:spacing w:after="120"/>
        <w:jc w:val="center"/>
      </w:pPr>
      <w:r>
        <w:rPr>
          <w:vertAlign w:val="superscript"/>
        </w:rPr>
        <w:t>3</w:t>
      </w:r>
      <w:r>
        <w:t xml:space="preserve">The Nature Conservancy, </w:t>
      </w:r>
      <w:smartTag w:uri="urn:schemas-microsoft-com:office:smarttags" w:element="place">
        <w:smartTag w:uri="urn:schemas-microsoft-com:office:smarttags" w:element="City">
          <w:r>
            <w:t>Duluth</w:t>
          </w:r>
        </w:smartTag>
        <w:r>
          <w:t xml:space="preserve">, </w:t>
        </w:r>
        <w:smartTag w:uri="urn:schemas-microsoft-com:office:smarttags" w:element="State">
          <w:r>
            <w:t>MN</w:t>
          </w:r>
        </w:smartTag>
      </w:smartTag>
    </w:p>
    <w:p w14:paraId="0A64A962" w14:textId="77777777" w:rsidR="008401C8" w:rsidRDefault="008401C8">
      <w:pPr>
        <w:spacing w:after="120"/>
        <w:jc w:val="center"/>
      </w:pPr>
    </w:p>
    <w:p w14:paraId="52C2BF16" w14:textId="04D67B9D" w:rsidR="00CB175C" w:rsidRDefault="008401C8">
      <w:pPr>
        <w:spacing w:after="120"/>
        <w:jc w:val="center"/>
      </w:pPr>
      <w:r>
        <w:t>Last Revised</w:t>
      </w:r>
      <w:r w:rsidR="00CB175C">
        <w:t xml:space="preserve"> by Robert Scheller</w:t>
      </w:r>
      <w:r>
        <w:t xml:space="preserve">: </w:t>
      </w:r>
      <w:r w:rsidR="00493941">
        <w:fldChar w:fldCharType="begin"/>
      </w:r>
      <w:r w:rsidR="00493941">
        <w:instrText xml:space="preserve"> SAVEDATE  \@ "MMMM d, yyyy"  \* MERGEFORMAT </w:instrText>
      </w:r>
      <w:r w:rsidR="00493941">
        <w:fldChar w:fldCharType="separate"/>
      </w:r>
      <w:r w:rsidR="009E08E0">
        <w:rPr>
          <w:noProof/>
        </w:rPr>
        <w:t>June 15, 2024</w:t>
      </w:r>
      <w:r w:rsidR="00493941">
        <w:fldChar w:fldCharType="end"/>
      </w:r>
    </w:p>
    <w:p w14:paraId="142993F6" w14:textId="77777777" w:rsidR="008401C8" w:rsidRDefault="008401C8">
      <w:pPr>
        <w:spacing w:after="120"/>
        <w:jc w:val="center"/>
      </w:pPr>
    </w:p>
    <w:p w14:paraId="1A1E01D0" w14:textId="77777777" w:rsidR="008401C8" w:rsidRDefault="008401C8">
      <w:pPr>
        <w:spacing w:after="120"/>
        <w:jc w:val="center"/>
        <w:rPr>
          <w:i/>
          <w:iCs/>
        </w:rPr>
      </w:pPr>
    </w:p>
    <w:p w14:paraId="0C3839F2" w14:textId="77777777" w:rsidR="008401C8" w:rsidRDefault="008401C8">
      <w:pPr>
        <w:spacing w:after="120"/>
        <w:jc w:val="center"/>
        <w:rPr>
          <w:i/>
          <w:iCs/>
        </w:rPr>
      </w:pPr>
    </w:p>
    <w:p w14:paraId="6413A0ED" w14:textId="77777777" w:rsidR="008401C8" w:rsidRDefault="008401C8">
      <w:pPr>
        <w:pStyle w:val="text"/>
        <w:sectPr w:rsidR="008401C8">
          <w:headerReference w:type="default" r:id="rId8"/>
          <w:pgSz w:w="12240" w:h="15840" w:code="1"/>
          <w:pgMar w:top="1627" w:right="1627" w:bottom="2707" w:left="1627" w:header="935" w:footer="720" w:gutter="0"/>
          <w:cols w:space="720"/>
          <w:docGrid w:linePitch="360"/>
        </w:sectPr>
      </w:pPr>
    </w:p>
    <w:bookmarkStart w:id="0" w:name="_Toc102232953"/>
    <w:bookmarkStart w:id="1" w:name="_Toc136162611"/>
    <w:p w14:paraId="6F4AA2F8" w14:textId="4796F841" w:rsidR="00B92F59" w:rsidRDefault="00AB27D0">
      <w:pPr>
        <w:pStyle w:val="TOC1"/>
        <w:tabs>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r>
        <w:lastRenderedPageBreak/>
        <w:fldChar w:fldCharType="begin"/>
      </w:r>
      <w:r w:rsidR="008401C8">
        <w:instrText xml:space="preserve"> TOC \o "1-3" \h \z </w:instrText>
      </w:r>
      <w:r>
        <w:fldChar w:fldCharType="separate"/>
      </w:r>
      <w:hyperlink w:anchor="_Toc226979302" w:history="1">
        <w:r w:rsidR="00B92F59" w:rsidRPr="00086221">
          <w:rPr>
            <w:rStyle w:val="Hyperlink"/>
            <w:noProof/>
          </w:rPr>
          <w:t>Introduction</w:t>
        </w:r>
        <w:r w:rsidR="00B92F59">
          <w:rPr>
            <w:noProof/>
            <w:webHidden/>
          </w:rPr>
          <w:tab/>
        </w:r>
        <w:r w:rsidR="00B92F59">
          <w:rPr>
            <w:noProof/>
            <w:webHidden/>
          </w:rPr>
          <w:fldChar w:fldCharType="begin"/>
        </w:r>
        <w:r w:rsidR="00B92F59">
          <w:rPr>
            <w:noProof/>
            <w:webHidden/>
          </w:rPr>
          <w:instrText xml:space="preserve"> PAGEREF _Toc226979302 \h </w:instrText>
        </w:r>
        <w:r w:rsidR="00B92F59">
          <w:rPr>
            <w:noProof/>
            <w:webHidden/>
          </w:rPr>
        </w:r>
        <w:r w:rsidR="00B92F59">
          <w:rPr>
            <w:noProof/>
            <w:webHidden/>
          </w:rPr>
          <w:fldChar w:fldCharType="separate"/>
        </w:r>
        <w:r w:rsidR="00B92F59">
          <w:rPr>
            <w:noProof/>
            <w:webHidden/>
          </w:rPr>
          <w:t>3</w:t>
        </w:r>
        <w:r w:rsidR="00B92F59">
          <w:rPr>
            <w:noProof/>
            <w:webHidden/>
          </w:rPr>
          <w:fldChar w:fldCharType="end"/>
        </w:r>
      </w:hyperlink>
    </w:p>
    <w:p w14:paraId="1D5AEF05" w14:textId="7FD9613F"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03" w:history="1">
        <w:r w:rsidRPr="00086221">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Occurrence</w:t>
        </w:r>
        <w:r>
          <w:rPr>
            <w:noProof/>
            <w:webHidden/>
          </w:rPr>
          <w:tab/>
        </w:r>
        <w:r>
          <w:rPr>
            <w:noProof/>
            <w:webHidden/>
          </w:rPr>
          <w:fldChar w:fldCharType="begin"/>
        </w:r>
        <w:r>
          <w:rPr>
            <w:noProof/>
            <w:webHidden/>
          </w:rPr>
          <w:instrText xml:space="preserve"> PAGEREF _Toc226979303 \h </w:instrText>
        </w:r>
        <w:r>
          <w:rPr>
            <w:noProof/>
            <w:webHidden/>
          </w:rPr>
        </w:r>
        <w:r>
          <w:rPr>
            <w:noProof/>
            <w:webHidden/>
          </w:rPr>
          <w:fldChar w:fldCharType="separate"/>
        </w:r>
        <w:r>
          <w:rPr>
            <w:noProof/>
            <w:webHidden/>
          </w:rPr>
          <w:t>3</w:t>
        </w:r>
        <w:r>
          <w:rPr>
            <w:noProof/>
            <w:webHidden/>
          </w:rPr>
          <w:fldChar w:fldCharType="end"/>
        </w:r>
      </w:hyperlink>
    </w:p>
    <w:p w14:paraId="44904E16" w14:textId="0666C197"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04" w:history="1">
        <w:r w:rsidRPr="00086221">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Event Size</w:t>
        </w:r>
        <w:r>
          <w:rPr>
            <w:noProof/>
            <w:webHidden/>
          </w:rPr>
          <w:tab/>
        </w:r>
        <w:r>
          <w:rPr>
            <w:noProof/>
            <w:webHidden/>
          </w:rPr>
          <w:fldChar w:fldCharType="begin"/>
        </w:r>
        <w:r>
          <w:rPr>
            <w:noProof/>
            <w:webHidden/>
          </w:rPr>
          <w:instrText xml:space="preserve"> PAGEREF _Toc226979304 \h </w:instrText>
        </w:r>
        <w:r>
          <w:rPr>
            <w:noProof/>
            <w:webHidden/>
          </w:rPr>
        </w:r>
        <w:r>
          <w:rPr>
            <w:noProof/>
            <w:webHidden/>
          </w:rPr>
          <w:fldChar w:fldCharType="separate"/>
        </w:r>
        <w:r>
          <w:rPr>
            <w:noProof/>
            <w:webHidden/>
          </w:rPr>
          <w:t>3</w:t>
        </w:r>
        <w:r>
          <w:rPr>
            <w:noProof/>
            <w:webHidden/>
          </w:rPr>
          <w:fldChar w:fldCharType="end"/>
        </w:r>
      </w:hyperlink>
    </w:p>
    <w:p w14:paraId="6F106F77" w14:textId="15C2D060"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05" w:history="1">
        <w:r w:rsidRPr="00086221">
          <w:rPr>
            <w:rStyle w:val="Hyperlink"/>
            <w:noProof/>
          </w:rPr>
          <w:t>1.3.</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Event Weather</w:t>
        </w:r>
        <w:r>
          <w:rPr>
            <w:noProof/>
            <w:webHidden/>
          </w:rPr>
          <w:tab/>
        </w:r>
        <w:r>
          <w:rPr>
            <w:noProof/>
            <w:webHidden/>
          </w:rPr>
          <w:fldChar w:fldCharType="begin"/>
        </w:r>
        <w:r>
          <w:rPr>
            <w:noProof/>
            <w:webHidden/>
          </w:rPr>
          <w:instrText xml:space="preserve"> PAGEREF _Toc226979305 \h </w:instrText>
        </w:r>
        <w:r>
          <w:rPr>
            <w:noProof/>
            <w:webHidden/>
          </w:rPr>
        </w:r>
        <w:r>
          <w:rPr>
            <w:noProof/>
            <w:webHidden/>
          </w:rPr>
          <w:fldChar w:fldCharType="separate"/>
        </w:r>
        <w:r>
          <w:rPr>
            <w:noProof/>
            <w:webHidden/>
          </w:rPr>
          <w:t>4</w:t>
        </w:r>
        <w:r>
          <w:rPr>
            <w:noProof/>
            <w:webHidden/>
          </w:rPr>
          <w:fldChar w:fldCharType="end"/>
        </w:r>
      </w:hyperlink>
    </w:p>
    <w:p w14:paraId="64912163" w14:textId="145B699E"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06" w:history="1">
        <w:r w:rsidRPr="00086221">
          <w:rPr>
            <w:rStyle w:val="Hyperlink"/>
            <w:noProof/>
          </w:rPr>
          <w:t>1.3.1.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Season</w:t>
        </w:r>
        <w:r>
          <w:rPr>
            <w:noProof/>
            <w:webHidden/>
          </w:rPr>
          <w:tab/>
        </w:r>
        <w:r>
          <w:rPr>
            <w:noProof/>
            <w:webHidden/>
          </w:rPr>
          <w:fldChar w:fldCharType="begin"/>
        </w:r>
        <w:r>
          <w:rPr>
            <w:noProof/>
            <w:webHidden/>
          </w:rPr>
          <w:instrText xml:space="preserve"> PAGEREF _Toc226979306 \h </w:instrText>
        </w:r>
        <w:r>
          <w:rPr>
            <w:noProof/>
            <w:webHidden/>
          </w:rPr>
        </w:r>
        <w:r>
          <w:rPr>
            <w:noProof/>
            <w:webHidden/>
          </w:rPr>
          <w:fldChar w:fldCharType="separate"/>
        </w:r>
        <w:r>
          <w:rPr>
            <w:noProof/>
            <w:webHidden/>
          </w:rPr>
          <w:t>5</w:t>
        </w:r>
        <w:r>
          <w:rPr>
            <w:noProof/>
            <w:webHidden/>
          </w:rPr>
          <w:fldChar w:fldCharType="end"/>
        </w:r>
      </w:hyperlink>
    </w:p>
    <w:p w14:paraId="2EBAC83B" w14:textId="2F5118A2"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07" w:history="1">
        <w:r w:rsidRPr="00086221">
          <w:rPr>
            <w:rStyle w:val="Hyperlink"/>
            <w:noProof/>
          </w:rPr>
          <w:t>1.3.2.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WSV, FFMC, BUI, WDIR</w:t>
        </w:r>
        <w:r>
          <w:rPr>
            <w:noProof/>
            <w:webHidden/>
          </w:rPr>
          <w:tab/>
        </w:r>
        <w:r>
          <w:rPr>
            <w:noProof/>
            <w:webHidden/>
          </w:rPr>
          <w:fldChar w:fldCharType="begin"/>
        </w:r>
        <w:r>
          <w:rPr>
            <w:noProof/>
            <w:webHidden/>
          </w:rPr>
          <w:instrText xml:space="preserve"> PAGEREF _Toc226979307 \h </w:instrText>
        </w:r>
        <w:r>
          <w:rPr>
            <w:noProof/>
            <w:webHidden/>
          </w:rPr>
        </w:r>
        <w:r>
          <w:rPr>
            <w:noProof/>
            <w:webHidden/>
          </w:rPr>
          <w:fldChar w:fldCharType="separate"/>
        </w:r>
        <w:r>
          <w:rPr>
            <w:noProof/>
            <w:webHidden/>
          </w:rPr>
          <w:t>6</w:t>
        </w:r>
        <w:r>
          <w:rPr>
            <w:noProof/>
            <w:webHidden/>
          </w:rPr>
          <w:fldChar w:fldCharType="end"/>
        </w:r>
      </w:hyperlink>
    </w:p>
    <w:p w14:paraId="4EA03D2D" w14:textId="634443F6"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08" w:history="1">
        <w:r w:rsidRPr="00086221">
          <w:rPr>
            <w:rStyle w:val="Hyperlink"/>
            <w:noProof/>
          </w:rPr>
          <w:t>1.3.3.</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Weather Effects: Initial Spread Index</w:t>
        </w:r>
        <w:r>
          <w:rPr>
            <w:noProof/>
            <w:webHidden/>
          </w:rPr>
          <w:tab/>
        </w:r>
        <w:r>
          <w:rPr>
            <w:noProof/>
            <w:webHidden/>
          </w:rPr>
          <w:fldChar w:fldCharType="begin"/>
        </w:r>
        <w:r>
          <w:rPr>
            <w:noProof/>
            <w:webHidden/>
          </w:rPr>
          <w:instrText xml:space="preserve"> PAGEREF _Toc226979308 \h </w:instrText>
        </w:r>
        <w:r>
          <w:rPr>
            <w:noProof/>
            <w:webHidden/>
          </w:rPr>
        </w:r>
        <w:r>
          <w:rPr>
            <w:noProof/>
            <w:webHidden/>
          </w:rPr>
          <w:fldChar w:fldCharType="separate"/>
        </w:r>
        <w:r>
          <w:rPr>
            <w:noProof/>
            <w:webHidden/>
          </w:rPr>
          <w:t>6</w:t>
        </w:r>
        <w:r>
          <w:rPr>
            <w:noProof/>
            <w:webHidden/>
          </w:rPr>
          <w:fldChar w:fldCharType="end"/>
        </w:r>
      </w:hyperlink>
    </w:p>
    <w:p w14:paraId="7457B499" w14:textId="315ACD8C"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09" w:history="1">
        <w:r w:rsidRPr="00086221">
          <w:rPr>
            <w:rStyle w:val="Hyperlink"/>
            <w:noProof/>
          </w:rPr>
          <w:t>1.4.</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Rate of Spread</w:t>
        </w:r>
        <w:r>
          <w:rPr>
            <w:noProof/>
            <w:webHidden/>
          </w:rPr>
          <w:tab/>
        </w:r>
        <w:r>
          <w:rPr>
            <w:noProof/>
            <w:webHidden/>
          </w:rPr>
          <w:fldChar w:fldCharType="begin"/>
        </w:r>
        <w:r>
          <w:rPr>
            <w:noProof/>
            <w:webHidden/>
          </w:rPr>
          <w:instrText xml:space="preserve"> PAGEREF _Toc226979309 \h </w:instrText>
        </w:r>
        <w:r>
          <w:rPr>
            <w:noProof/>
            <w:webHidden/>
          </w:rPr>
        </w:r>
        <w:r>
          <w:rPr>
            <w:noProof/>
            <w:webHidden/>
          </w:rPr>
          <w:fldChar w:fldCharType="separate"/>
        </w:r>
        <w:r>
          <w:rPr>
            <w:noProof/>
            <w:webHidden/>
          </w:rPr>
          <w:t>7</w:t>
        </w:r>
        <w:r>
          <w:rPr>
            <w:noProof/>
            <w:webHidden/>
          </w:rPr>
          <w:fldChar w:fldCharType="end"/>
        </w:r>
      </w:hyperlink>
    </w:p>
    <w:p w14:paraId="63B835D6" w14:textId="35E17C7B"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10" w:history="1">
        <w:r w:rsidRPr="00086221">
          <w:rPr>
            <w:rStyle w:val="Hyperlink"/>
            <w:noProof/>
          </w:rPr>
          <w:t>1.4.1.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Fuel Effects on Spread Rate</w:t>
        </w:r>
        <w:r>
          <w:rPr>
            <w:noProof/>
            <w:webHidden/>
          </w:rPr>
          <w:tab/>
        </w:r>
        <w:r>
          <w:rPr>
            <w:noProof/>
            <w:webHidden/>
          </w:rPr>
          <w:fldChar w:fldCharType="begin"/>
        </w:r>
        <w:r>
          <w:rPr>
            <w:noProof/>
            <w:webHidden/>
          </w:rPr>
          <w:instrText xml:space="preserve"> PAGEREF _Toc226979310 \h </w:instrText>
        </w:r>
        <w:r>
          <w:rPr>
            <w:noProof/>
            <w:webHidden/>
          </w:rPr>
        </w:r>
        <w:r>
          <w:rPr>
            <w:noProof/>
            <w:webHidden/>
          </w:rPr>
          <w:fldChar w:fldCharType="separate"/>
        </w:r>
        <w:r>
          <w:rPr>
            <w:noProof/>
            <w:webHidden/>
          </w:rPr>
          <w:t>7</w:t>
        </w:r>
        <w:r>
          <w:rPr>
            <w:noProof/>
            <w:webHidden/>
          </w:rPr>
          <w:fldChar w:fldCharType="end"/>
        </w:r>
      </w:hyperlink>
    </w:p>
    <w:p w14:paraId="2CF62E15" w14:textId="623507D6"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11" w:history="1">
        <w:r w:rsidRPr="00086221">
          <w:rPr>
            <w:rStyle w:val="Hyperlink"/>
            <w:noProof/>
          </w:rPr>
          <w:t>1.4.2.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Fuel Moisture Build-up Index</w:t>
        </w:r>
        <w:r>
          <w:rPr>
            <w:noProof/>
            <w:webHidden/>
          </w:rPr>
          <w:tab/>
        </w:r>
        <w:r>
          <w:rPr>
            <w:noProof/>
            <w:webHidden/>
          </w:rPr>
          <w:fldChar w:fldCharType="begin"/>
        </w:r>
        <w:r>
          <w:rPr>
            <w:noProof/>
            <w:webHidden/>
          </w:rPr>
          <w:instrText xml:space="preserve"> PAGEREF _Toc226979311 \h </w:instrText>
        </w:r>
        <w:r>
          <w:rPr>
            <w:noProof/>
            <w:webHidden/>
          </w:rPr>
        </w:r>
        <w:r>
          <w:rPr>
            <w:noProof/>
            <w:webHidden/>
          </w:rPr>
          <w:fldChar w:fldCharType="separate"/>
        </w:r>
        <w:r>
          <w:rPr>
            <w:noProof/>
            <w:webHidden/>
          </w:rPr>
          <w:t>8</w:t>
        </w:r>
        <w:r>
          <w:rPr>
            <w:noProof/>
            <w:webHidden/>
          </w:rPr>
          <w:fldChar w:fldCharType="end"/>
        </w:r>
      </w:hyperlink>
    </w:p>
    <w:p w14:paraId="7B529F36" w14:textId="22E723FD"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12" w:history="1">
        <w:r w:rsidRPr="00086221">
          <w:rPr>
            <w:rStyle w:val="Hyperlink"/>
            <w:noProof/>
          </w:rPr>
          <w:t>1.4.3.</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Fire Regime Unit Adjustment (Optional [Mandatory for the moment])</w:t>
        </w:r>
        <w:r>
          <w:rPr>
            <w:noProof/>
            <w:webHidden/>
          </w:rPr>
          <w:tab/>
        </w:r>
        <w:r>
          <w:rPr>
            <w:noProof/>
            <w:webHidden/>
          </w:rPr>
          <w:fldChar w:fldCharType="begin"/>
        </w:r>
        <w:r>
          <w:rPr>
            <w:noProof/>
            <w:webHidden/>
          </w:rPr>
          <w:instrText xml:space="preserve"> PAGEREF _Toc226979312 \h </w:instrText>
        </w:r>
        <w:r>
          <w:rPr>
            <w:noProof/>
            <w:webHidden/>
          </w:rPr>
        </w:r>
        <w:r>
          <w:rPr>
            <w:noProof/>
            <w:webHidden/>
          </w:rPr>
          <w:fldChar w:fldCharType="separate"/>
        </w:r>
        <w:r>
          <w:rPr>
            <w:noProof/>
            <w:webHidden/>
          </w:rPr>
          <w:t>9</w:t>
        </w:r>
        <w:r>
          <w:rPr>
            <w:noProof/>
            <w:webHidden/>
          </w:rPr>
          <w:fldChar w:fldCharType="end"/>
        </w:r>
      </w:hyperlink>
    </w:p>
    <w:p w14:paraId="2BB2D4AD" w14:textId="2C5A0664"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13" w:history="1">
        <w:r w:rsidRPr="00086221">
          <w:rPr>
            <w:rStyle w:val="Hyperlink"/>
            <w:noProof/>
          </w:rPr>
          <w:t>1.5.</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Burn Region</w:t>
        </w:r>
        <w:r>
          <w:rPr>
            <w:noProof/>
            <w:webHidden/>
          </w:rPr>
          <w:tab/>
        </w:r>
        <w:r>
          <w:rPr>
            <w:noProof/>
            <w:webHidden/>
          </w:rPr>
          <w:fldChar w:fldCharType="begin"/>
        </w:r>
        <w:r>
          <w:rPr>
            <w:noProof/>
            <w:webHidden/>
          </w:rPr>
          <w:instrText xml:space="preserve"> PAGEREF _Toc226979313 \h </w:instrText>
        </w:r>
        <w:r>
          <w:rPr>
            <w:noProof/>
            <w:webHidden/>
          </w:rPr>
        </w:r>
        <w:r>
          <w:rPr>
            <w:noProof/>
            <w:webHidden/>
          </w:rPr>
          <w:fldChar w:fldCharType="separate"/>
        </w:r>
        <w:r>
          <w:rPr>
            <w:noProof/>
            <w:webHidden/>
          </w:rPr>
          <w:t>10</w:t>
        </w:r>
        <w:r>
          <w:rPr>
            <w:noProof/>
            <w:webHidden/>
          </w:rPr>
          <w:fldChar w:fldCharType="end"/>
        </w:r>
      </w:hyperlink>
    </w:p>
    <w:p w14:paraId="0695C6A5" w14:textId="595B73EE"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14" w:history="1">
        <w:r w:rsidRPr="00086221">
          <w:rPr>
            <w:rStyle w:val="Hyperlink"/>
            <w:noProof/>
          </w:rPr>
          <w:t>1.5.1.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Fire Burned Area:  Calculating Spread Rate for Each Cell</w:t>
        </w:r>
        <w:r>
          <w:rPr>
            <w:noProof/>
            <w:webHidden/>
          </w:rPr>
          <w:tab/>
        </w:r>
        <w:r>
          <w:rPr>
            <w:noProof/>
            <w:webHidden/>
          </w:rPr>
          <w:fldChar w:fldCharType="begin"/>
        </w:r>
        <w:r>
          <w:rPr>
            <w:noProof/>
            <w:webHidden/>
          </w:rPr>
          <w:instrText xml:space="preserve"> PAGEREF _Toc226979314 \h </w:instrText>
        </w:r>
        <w:r>
          <w:rPr>
            <w:noProof/>
            <w:webHidden/>
          </w:rPr>
        </w:r>
        <w:r>
          <w:rPr>
            <w:noProof/>
            <w:webHidden/>
          </w:rPr>
          <w:fldChar w:fldCharType="separate"/>
        </w:r>
        <w:r>
          <w:rPr>
            <w:noProof/>
            <w:webHidden/>
          </w:rPr>
          <w:t>10</w:t>
        </w:r>
        <w:r>
          <w:rPr>
            <w:noProof/>
            <w:webHidden/>
          </w:rPr>
          <w:fldChar w:fldCharType="end"/>
        </w:r>
      </w:hyperlink>
    </w:p>
    <w:p w14:paraId="3AF25A98" w14:textId="2A240DB7"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15" w:history="1">
        <w:r w:rsidRPr="00086221">
          <w:rPr>
            <w:rStyle w:val="Hyperlink"/>
            <w:noProof/>
          </w:rPr>
          <w:t>1.5.2.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Fire Burned Area:  Complex Time Cost Surface</w:t>
        </w:r>
        <w:r>
          <w:rPr>
            <w:noProof/>
            <w:webHidden/>
          </w:rPr>
          <w:tab/>
        </w:r>
        <w:r>
          <w:rPr>
            <w:noProof/>
            <w:webHidden/>
          </w:rPr>
          <w:fldChar w:fldCharType="begin"/>
        </w:r>
        <w:r>
          <w:rPr>
            <w:noProof/>
            <w:webHidden/>
          </w:rPr>
          <w:instrText xml:space="preserve"> PAGEREF _Toc226979315 \h </w:instrText>
        </w:r>
        <w:r>
          <w:rPr>
            <w:noProof/>
            <w:webHidden/>
          </w:rPr>
        </w:r>
        <w:r>
          <w:rPr>
            <w:noProof/>
            <w:webHidden/>
          </w:rPr>
          <w:fldChar w:fldCharType="separate"/>
        </w:r>
        <w:r>
          <w:rPr>
            <w:noProof/>
            <w:webHidden/>
          </w:rPr>
          <w:t>12</w:t>
        </w:r>
        <w:r>
          <w:rPr>
            <w:noProof/>
            <w:webHidden/>
          </w:rPr>
          <w:fldChar w:fldCharType="end"/>
        </w:r>
      </w:hyperlink>
    </w:p>
    <w:p w14:paraId="7E8A4AF6" w14:textId="55B03061"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16" w:history="1">
        <w:r w:rsidRPr="00086221">
          <w:rPr>
            <w:rStyle w:val="Hyperlink"/>
            <w:noProof/>
          </w:rPr>
          <w:t>1.6.</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Non-Forest Fuel Types</w:t>
        </w:r>
        <w:r>
          <w:rPr>
            <w:noProof/>
            <w:webHidden/>
          </w:rPr>
          <w:tab/>
        </w:r>
        <w:r>
          <w:rPr>
            <w:noProof/>
            <w:webHidden/>
          </w:rPr>
          <w:fldChar w:fldCharType="begin"/>
        </w:r>
        <w:r>
          <w:rPr>
            <w:noProof/>
            <w:webHidden/>
          </w:rPr>
          <w:instrText xml:space="preserve"> PAGEREF _Toc226979316 \h </w:instrText>
        </w:r>
        <w:r>
          <w:rPr>
            <w:noProof/>
            <w:webHidden/>
          </w:rPr>
        </w:r>
        <w:r>
          <w:rPr>
            <w:noProof/>
            <w:webHidden/>
          </w:rPr>
          <w:fldChar w:fldCharType="separate"/>
        </w:r>
        <w:r>
          <w:rPr>
            <w:noProof/>
            <w:webHidden/>
          </w:rPr>
          <w:t>12</w:t>
        </w:r>
        <w:r>
          <w:rPr>
            <w:noProof/>
            <w:webHidden/>
          </w:rPr>
          <w:fldChar w:fldCharType="end"/>
        </w:r>
      </w:hyperlink>
    </w:p>
    <w:p w14:paraId="1A6AC617" w14:textId="321559EF"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17" w:history="1">
        <w:r w:rsidRPr="00086221">
          <w:rPr>
            <w:rStyle w:val="Hyperlink"/>
            <w:noProof/>
          </w:rPr>
          <w:t>1.7.</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Topography (Optional)</w:t>
        </w:r>
        <w:r>
          <w:rPr>
            <w:noProof/>
            <w:webHidden/>
          </w:rPr>
          <w:tab/>
        </w:r>
        <w:r>
          <w:rPr>
            <w:noProof/>
            <w:webHidden/>
          </w:rPr>
          <w:fldChar w:fldCharType="begin"/>
        </w:r>
        <w:r>
          <w:rPr>
            <w:noProof/>
            <w:webHidden/>
          </w:rPr>
          <w:instrText xml:space="preserve"> PAGEREF _Toc226979317 \h </w:instrText>
        </w:r>
        <w:r>
          <w:rPr>
            <w:noProof/>
            <w:webHidden/>
          </w:rPr>
        </w:r>
        <w:r>
          <w:rPr>
            <w:noProof/>
            <w:webHidden/>
          </w:rPr>
          <w:fldChar w:fldCharType="separate"/>
        </w:r>
        <w:r>
          <w:rPr>
            <w:noProof/>
            <w:webHidden/>
          </w:rPr>
          <w:t>13</w:t>
        </w:r>
        <w:r>
          <w:rPr>
            <w:noProof/>
            <w:webHidden/>
          </w:rPr>
          <w:fldChar w:fldCharType="end"/>
        </w:r>
      </w:hyperlink>
    </w:p>
    <w:p w14:paraId="0D3E2A9D" w14:textId="31E9AA09"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18" w:history="1">
        <w:r w:rsidRPr="00086221">
          <w:rPr>
            <w:rStyle w:val="Hyperlink"/>
            <w:noProof/>
          </w:rPr>
          <w:t>1.8.</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Severity</w:t>
        </w:r>
        <w:r>
          <w:rPr>
            <w:noProof/>
            <w:webHidden/>
          </w:rPr>
          <w:tab/>
        </w:r>
        <w:r>
          <w:rPr>
            <w:noProof/>
            <w:webHidden/>
          </w:rPr>
          <w:fldChar w:fldCharType="begin"/>
        </w:r>
        <w:r>
          <w:rPr>
            <w:noProof/>
            <w:webHidden/>
          </w:rPr>
          <w:instrText xml:space="preserve"> PAGEREF _Toc226979318 \h </w:instrText>
        </w:r>
        <w:r>
          <w:rPr>
            <w:noProof/>
            <w:webHidden/>
          </w:rPr>
        </w:r>
        <w:r>
          <w:rPr>
            <w:noProof/>
            <w:webHidden/>
          </w:rPr>
          <w:fldChar w:fldCharType="separate"/>
        </w:r>
        <w:r>
          <w:rPr>
            <w:noProof/>
            <w:webHidden/>
          </w:rPr>
          <w:t>14</w:t>
        </w:r>
        <w:r>
          <w:rPr>
            <w:noProof/>
            <w:webHidden/>
          </w:rPr>
          <w:fldChar w:fldCharType="end"/>
        </w:r>
      </w:hyperlink>
    </w:p>
    <w:p w14:paraId="24F57CBD" w14:textId="0FF2B0D1"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19" w:history="1">
        <w:r w:rsidRPr="00086221">
          <w:rPr>
            <w:rStyle w:val="Hyperlink"/>
            <w:noProof/>
          </w:rPr>
          <w:t>1.9.</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Damage</w:t>
        </w:r>
        <w:r>
          <w:rPr>
            <w:noProof/>
            <w:webHidden/>
          </w:rPr>
          <w:tab/>
        </w:r>
        <w:r>
          <w:rPr>
            <w:noProof/>
            <w:webHidden/>
          </w:rPr>
          <w:fldChar w:fldCharType="begin"/>
        </w:r>
        <w:r>
          <w:rPr>
            <w:noProof/>
            <w:webHidden/>
          </w:rPr>
          <w:instrText xml:space="preserve"> PAGEREF _Toc226979319 \h </w:instrText>
        </w:r>
        <w:r>
          <w:rPr>
            <w:noProof/>
            <w:webHidden/>
          </w:rPr>
        </w:r>
        <w:r>
          <w:rPr>
            <w:noProof/>
            <w:webHidden/>
          </w:rPr>
          <w:fldChar w:fldCharType="separate"/>
        </w:r>
        <w:r>
          <w:rPr>
            <w:noProof/>
            <w:webHidden/>
          </w:rPr>
          <w:t>17</w:t>
        </w:r>
        <w:r>
          <w:rPr>
            <w:noProof/>
            <w:webHidden/>
          </w:rPr>
          <w:fldChar w:fldCharType="end"/>
        </w:r>
      </w:hyperlink>
    </w:p>
    <w:p w14:paraId="78BF1EDF" w14:textId="074B1FF4"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20" w:history="1">
        <w:r w:rsidRPr="00086221">
          <w:rPr>
            <w:rStyle w:val="Hyperlink"/>
            <w:noProof/>
          </w:rPr>
          <w:t>1.10.</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Major Versions</w:t>
        </w:r>
        <w:r>
          <w:rPr>
            <w:noProof/>
            <w:webHidden/>
          </w:rPr>
          <w:tab/>
        </w:r>
        <w:r>
          <w:rPr>
            <w:noProof/>
            <w:webHidden/>
          </w:rPr>
          <w:fldChar w:fldCharType="begin"/>
        </w:r>
        <w:r>
          <w:rPr>
            <w:noProof/>
            <w:webHidden/>
          </w:rPr>
          <w:instrText xml:space="preserve"> PAGEREF _Toc226979320 \h </w:instrText>
        </w:r>
        <w:r>
          <w:rPr>
            <w:noProof/>
            <w:webHidden/>
          </w:rPr>
        </w:r>
        <w:r>
          <w:rPr>
            <w:noProof/>
            <w:webHidden/>
          </w:rPr>
          <w:fldChar w:fldCharType="separate"/>
        </w:r>
        <w:r>
          <w:rPr>
            <w:noProof/>
            <w:webHidden/>
          </w:rPr>
          <w:t>17</w:t>
        </w:r>
        <w:r>
          <w:rPr>
            <w:noProof/>
            <w:webHidden/>
          </w:rPr>
          <w:fldChar w:fldCharType="end"/>
        </w:r>
      </w:hyperlink>
    </w:p>
    <w:p w14:paraId="57104466" w14:textId="1AD0F3E3"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21" w:history="1">
        <w:r w:rsidRPr="00086221">
          <w:rPr>
            <w:rStyle w:val="Hyperlink"/>
            <w:noProof/>
          </w:rPr>
          <w:t>1.10.1.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Version 4.1 (April 2026)</w:t>
        </w:r>
        <w:r>
          <w:rPr>
            <w:noProof/>
            <w:webHidden/>
          </w:rPr>
          <w:tab/>
        </w:r>
        <w:r>
          <w:rPr>
            <w:noProof/>
            <w:webHidden/>
          </w:rPr>
          <w:fldChar w:fldCharType="begin"/>
        </w:r>
        <w:r>
          <w:rPr>
            <w:noProof/>
            <w:webHidden/>
          </w:rPr>
          <w:instrText xml:space="preserve"> PAGEREF _Toc226979321 \h </w:instrText>
        </w:r>
        <w:r>
          <w:rPr>
            <w:noProof/>
            <w:webHidden/>
          </w:rPr>
        </w:r>
        <w:r>
          <w:rPr>
            <w:noProof/>
            <w:webHidden/>
          </w:rPr>
          <w:fldChar w:fldCharType="separate"/>
        </w:r>
        <w:r>
          <w:rPr>
            <w:noProof/>
            <w:webHidden/>
          </w:rPr>
          <w:t>17</w:t>
        </w:r>
        <w:r>
          <w:rPr>
            <w:noProof/>
            <w:webHidden/>
          </w:rPr>
          <w:fldChar w:fldCharType="end"/>
        </w:r>
      </w:hyperlink>
    </w:p>
    <w:p w14:paraId="261CF2C5" w14:textId="09D76912"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22" w:history="1">
        <w:r w:rsidRPr="00086221">
          <w:rPr>
            <w:rStyle w:val="Hyperlink"/>
            <w:noProof/>
          </w:rPr>
          <w:t>1.10.2.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Version 4.0 (August 2024)</w:t>
        </w:r>
        <w:r>
          <w:rPr>
            <w:noProof/>
            <w:webHidden/>
          </w:rPr>
          <w:tab/>
        </w:r>
        <w:r>
          <w:rPr>
            <w:noProof/>
            <w:webHidden/>
          </w:rPr>
          <w:fldChar w:fldCharType="begin"/>
        </w:r>
        <w:r>
          <w:rPr>
            <w:noProof/>
            <w:webHidden/>
          </w:rPr>
          <w:instrText xml:space="preserve"> PAGEREF _Toc226979322 \h </w:instrText>
        </w:r>
        <w:r>
          <w:rPr>
            <w:noProof/>
            <w:webHidden/>
          </w:rPr>
        </w:r>
        <w:r>
          <w:rPr>
            <w:noProof/>
            <w:webHidden/>
          </w:rPr>
          <w:fldChar w:fldCharType="separate"/>
        </w:r>
        <w:r>
          <w:rPr>
            <w:noProof/>
            <w:webHidden/>
          </w:rPr>
          <w:t>17</w:t>
        </w:r>
        <w:r>
          <w:rPr>
            <w:noProof/>
            <w:webHidden/>
          </w:rPr>
          <w:fldChar w:fldCharType="end"/>
        </w:r>
      </w:hyperlink>
    </w:p>
    <w:p w14:paraId="3F9A30C1" w14:textId="51CEF15E"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23" w:history="1">
        <w:r w:rsidRPr="00086221">
          <w:rPr>
            <w:rStyle w:val="Hyperlink"/>
            <w:noProof/>
          </w:rPr>
          <w:t>1.10.3.</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Older Versions</w:t>
        </w:r>
        <w:r>
          <w:rPr>
            <w:noProof/>
            <w:webHidden/>
          </w:rPr>
          <w:tab/>
        </w:r>
        <w:r>
          <w:rPr>
            <w:noProof/>
            <w:webHidden/>
          </w:rPr>
          <w:fldChar w:fldCharType="begin"/>
        </w:r>
        <w:r>
          <w:rPr>
            <w:noProof/>
            <w:webHidden/>
          </w:rPr>
          <w:instrText xml:space="preserve"> PAGEREF _Toc226979323 \h </w:instrText>
        </w:r>
        <w:r>
          <w:rPr>
            <w:noProof/>
            <w:webHidden/>
          </w:rPr>
        </w:r>
        <w:r>
          <w:rPr>
            <w:noProof/>
            <w:webHidden/>
          </w:rPr>
          <w:fldChar w:fldCharType="separate"/>
        </w:r>
        <w:r>
          <w:rPr>
            <w:noProof/>
            <w:webHidden/>
          </w:rPr>
          <w:t>17</w:t>
        </w:r>
        <w:r>
          <w:rPr>
            <w:noProof/>
            <w:webHidden/>
          </w:rPr>
          <w:fldChar w:fldCharType="end"/>
        </w:r>
      </w:hyperlink>
    </w:p>
    <w:p w14:paraId="194D3701" w14:textId="45E38753"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24" w:history="1">
        <w:r w:rsidRPr="00086221">
          <w:rPr>
            <w:rStyle w:val="Hyperlink"/>
            <w:noProof/>
          </w:rPr>
          <w:t>1.11.</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Minor Versions (this Major Version)</w:t>
        </w:r>
        <w:r>
          <w:rPr>
            <w:noProof/>
            <w:webHidden/>
          </w:rPr>
          <w:tab/>
        </w:r>
        <w:r>
          <w:rPr>
            <w:noProof/>
            <w:webHidden/>
          </w:rPr>
          <w:fldChar w:fldCharType="begin"/>
        </w:r>
        <w:r>
          <w:rPr>
            <w:noProof/>
            <w:webHidden/>
          </w:rPr>
          <w:instrText xml:space="preserve"> PAGEREF _Toc226979324 \h </w:instrText>
        </w:r>
        <w:r>
          <w:rPr>
            <w:noProof/>
            <w:webHidden/>
          </w:rPr>
        </w:r>
        <w:r>
          <w:rPr>
            <w:noProof/>
            <w:webHidden/>
          </w:rPr>
          <w:fldChar w:fldCharType="separate"/>
        </w:r>
        <w:r>
          <w:rPr>
            <w:noProof/>
            <w:webHidden/>
          </w:rPr>
          <w:t>17</w:t>
        </w:r>
        <w:r>
          <w:rPr>
            <w:noProof/>
            <w:webHidden/>
          </w:rPr>
          <w:fldChar w:fldCharType="end"/>
        </w:r>
      </w:hyperlink>
    </w:p>
    <w:p w14:paraId="4243E181" w14:textId="463AF4F2"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25" w:history="1">
        <w:r w:rsidRPr="00086221">
          <w:rPr>
            <w:rStyle w:val="Hyperlink"/>
            <w:noProof/>
          </w:rPr>
          <w:t>1.12.</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References</w:t>
        </w:r>
        <w:r>
          <w:rPr>
            <w:noProof/>
            <w:webHidden/>
          </w:rPr>
          <w:tab/>
        </w:r>
        <w:r>
          <w:rPr>
            <w:noProof/>
            <w:webHidden/>
          </w:rPr>
          <w:fldChar w:fldCharType="begin"/>
        </w:r>
        <w:r>
          <w:rPr>
            <w:noProof/>
            <w:webHidden/>
          </w:rPr>
          <w:instrText xml:space="preserve"> PAGEREF _Toc226979325 \h </w:instrText>
        </w:r>
        <w:r>
          <w:rPr>
            <w:noProof/>
            <w:webHidden/>
          </w:rPr>
        </w:r>
        <w:r>
          <w:rPr>
            <w:noProof/>
            <w:webHidden/>
          </w:rPr>
          <w:fldChar w:fldCharType="separate"/>
        </w:r>
        <w:r>
          <w:rPr>
            <w:noProof/>
            <w:webHidden/>
          </w:rPr>
          <w:t>17</w:t>
        </w:r>
        <w:r>
          <w:rPr>
            <w:noProof/>
            <w:webHidden/>
          </w:rPr>
          <w:fldChar w:fldCharType="end"/>
        </w:r>
      </w:hyperlink>
    </w:p>
    <w:p w14:paraId="412ED7EC" w14:textId="7F51FD09"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26" w:history="1">
        <w:r w:rsidRPr="00086221">
          <w:rPr>
            <w:rStyle w:val="Hyperlink"/>
            <w:noProof/>
          </w:rPr>
          <w:t>1.13.</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Acknowledgments</w:t>
        </w:r>
        <w:r>
          <w:rPr>
            <w:noProof/>
            <w:webHidden/>
          </w:rPr>
          <w:tab/>
        </w:r>
        <w:r>
          <w:rPr>
            <w:noProof/>
            <w:webHidden/>
          </w:rPr>
          <w:fldChar w:fldCharType="begin"/>
        </w:r>
        <w:r>
          <w:rPr>
            <w:noProof/>
            <w:webHidden/>
          </w:rPr>
          <w:instrText xml:space="preserve"> PAGEREF _Toc226979326 \h </w:instrText>
        </w:r>
        <w:r>
          <w:rPr>
            <w:noProof/>
            <w:webHidden/>
          </w:rPr>
        </w:r>
        <w:r>
          <w:rPr>
            <w:noProof/>
            <w:webHidden/>
          </w:rPr>
          <w:fldChar w:fldCharType="separate"/>
        </w:r>
        <w:r>
          <w:rPr>
            <w:noProof/>
            <w:webHidden/>
          </w:rPr>
          <w:t>18</w:t>
        </w:r>
        <w:r>
          <w:rPr>
            <w:noProof/>
            <w:webHidden/>
          </w:rPr>
          <w:fldChar w:fldCharType="end"/>
        </w:r>
      </w:hyperlink>
    </w:p>
    <w:p w14:paraId="3D1E4C34" w14:textId="5451DB14" w:rsidR="00B92F59" w:rsidRDefault="00B92F59">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26979327" w:history="1">
        <w:r w:rsidRPr="00086221">
          <w:rPr>
            <w:rStyle w:val="Hyperlink"/>
            <w:noProof/>
          </w:rPr>
          <w:t>2.</w:t>
        </w:r>
        <w:r>
          <w:rPr>
            <w:rFonts w:asciiTheme="minorHAnsi" w:eastAsiaTheme="minorEastAsia" w:hAnsiTheme="minorHAnsi" w:cstheme="minorBidi"/>
            <w:b w:val="0"/>
            <w:bCs w:val="0"/>
            <w:caps w:val="0"/>
            <w:noProof/>
            <w:kern w:val="2"/>
            <w:sz w:val="24"/>
            <w:szCs w:val="24"/>
            <w:lang w:eastAsia="en-US"/>
            <w14:ligatures w14:val="standardContextual"/>
          </w:rPr>
          <w:tab/>
        </w:r>
        <w:r w:rsidRPr="00086221">
          <w:rPr>
            <w:rStyle w:val="Hyperlink"/>
            <w:noProof/>
          </w:rPr>
          <w:t>Parameter Input File</w:t>
        </w:r>
        <w:r>
          <w:rPr>
            <w:noProof/>
            <w:webHidden/>
          </w:rPr>
          <w:tab/>
        </w:r>
        <w:r>
          <w:rPr>
            <w:noProof/>
            <w:webHidden/>
          </w:rPr>
          <w:fldChar w:fldCharType="begin"/>
        </w:r>
        <w:r>
          <w:rPr>
            <w:noProof/>
            <w:webHidden/>
          </w:rPr>
          <w:instrText xml:space="preserve"> PAGEREF _Toc226979327 \h </w:instrText>
        </w:r>
        <w:r>
          <w:rPr>
            <w:noProof/>
            <w:webHidden/>
          </w:rPr>
        </w:r>
        <w:r>
          <w:rPr>
            <w:noProof/>
            <w:webHidden/>
          </w:rPr>
          <w:fldChar w:fldCharType="separate"/>
        </w:r>
        <w:r>
          <w:rPr>
            <w:noProof/>
            <w:webHidden/>
          </w:rPr>
          <w:t>19</w:t>
        </w:r>
        <w:r>
          <w:rPr>
            <w:noProof/>
            <w:webHidden/>
          </w:rPr>
          <w:fldChar w:fldCharType="end"/>
        </w:r>
      </w:hyperlink>
    </w:p>
    <w:p w14:paraId="4E5E4E11" w14:textId="5604970D"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28" w:history="1">
        <w:r w:rsidRPr="00086221">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LandisData</w:t>
        </w:r>
        <w:r>
          <w:rPr>
            <w:noProof/>
            <w:webHidden/>
          </w:rPr>
          <w:tab/>
        </w:r>
        <w:r>
          <w:rPr>
            <w:noProof/>
            <w:webHidden/>
          </w:rPr>
          <w:fldChar w:fldCharType="begin"/>
        </w:r>
        <w:r>
          <w:rPr>
            <w:noProof/>
            <w:webHidden/>
          </w:rPr>
          <w:instrText xml:space="preserve"> PAGEREF _Toc226979328 \h </w:instrText>
        </w:r>
        <w:r>
          <w:rPr>
            <w:noProof/>
            <w:webHidden/>
          </w:rPr>
        </w:r>
        <w:r>
          <w:rPr>
            <w:noProof/>
            <w:webHidden/>
          </w:rPr>
          <w:fldChar w:fldCharType="separate"/>
        </w:r>
        <w:r>
          <w:rPr>
            <w:noProof/>
            <w:webHidden/>
          </w:rPr>
          <w:t>19</w:t>
        </w:r>
        <w:r>
          <w:rPr>
            <w:noProof/>
            <w:webHidden/>
          </w:rPr>
          <w:fldChar w:fldCharType="end"/>
        </w:r>
      </w:hyperlink>
    </w:p>
    <w:p w14:paraId="12E5C097" w14:textId="3A4FD4EC"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29" w:history="1">
        <w:r w:rsidRPr="00086221">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Timestep</w:t>
        </w:r>
        <w:r>
          <w:rPr>
            <w:noProof/>
            <w:webHidden/>
          </w:rPr>
          <w:tab/>
        </w:r>
        <w:r>
          <w:rPr>
            <w:noProof/>
            <w:webHidden/>
          </w:rPr>
          <w:fldChar w:fldCharType="begin"/>
        </w:r>
        <w:r>
          <w:rPr>
            <w:noProof/>
            <w:webHidden/>
          </w:rPr>
          <w:instrText xml:space="preserve"> PAGEREF _Toc226979329 \h </w:instrText>
        </w:r>
        <w:r>
          <w:rPr>
            <w:noProof/>
            <w:webHidden/>
          </w:rPr>
        </w:r>
        <w:r>
          <w:rPr>
            <w:noProof/>
            <w:webHidden/>
          </w:rPr>
          <w:fldChar w:fldCharType="separate"/>
        </w:r>
        <w:r>
          <w:rPr>
            <w:noProof/>
            <w:webHidden/>
          </w:rPr>
          <w:t>19</w:t>
        </w:r>
        <w:r>
          <w:rPr>
            <w:noProof/>
            <w:webHidden/>
          </w:rPr>
          <w:fldChar w:fldCharType="end"/>
        </w:r>
      </w:hyperlink>
    </w:p>
    <w:p w14:paraId="131A0F3D" w14:textId="0627FD6B"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30" w:history="1">
        <w:r w:rsidRPr="00086221">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Event Size Type</w:t>
        </w:r>
        <w:r>
          <w:rPr>
            <w:noProof/>
            <w:webHidden/>
          </w:rPr>
          <w:tab/>
        </w:r>
        <w:r>
          <w:rPr>
            <w:noProof/>
            <w:webHidden/>
          </w:rPr>
          <w:fldChar w:fldCharType="begin"/>
        </w:r>
        <w:r>
          <w:rPr>
            <w:noProof/>
            <w:webHidden/>
          </w:rPr>
          <w:instrText xml:space="preserve"> PAGEREF _Toc226979330 \h </w:instrText>
        </w:r>
        <w:r>
          <w:rPr>
            <w:noProof/>
            <w:webHidden/>
          </w:rPr>
        </w:r>
        <w:r>
          <w:rPr>
            <w:noProof/>
            <w:webHidden/>
          </w:rPr>
          <w:fldChar w:fldCharType="separate"/>
        </w:r>
        <w:r>
          <w:rPr>
            <w:noProof/>
            <w:webHidden/>
          </w:rPr>
          <w:t>19</w:t>
        </w:r>
        <w:r>
          <w:rPr>
            <w:noProof/>
            <w:webHidden/>
          </w:rPr>
          <w:fldChar w:fldCharType="end"/>
        </w:r>
      </w:hyperlink>
    </w:p>
    <w:p w14:paraId="69C75B58" w14:textId="54FA8C04"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31" w:history="1">
        <w:r w:rsidRPr="00086221">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Build Up Index</w:t>
        </w:r>
        <w:r>
          <w:rPr>
            <w:noProof/>
            <w:webHidden/>
          </w:rPr>
          <w:tab/>
        </w:r>
        <w:r>
          <w:rPr>
            <w:noProof/>
            <w:webHidden/>
          </w:rPr>
          <w:fldChar w:fldCharType="begin"/>
        </w:r>
        <w:r>
          <w:rPr>
            <w:noProof/>
            <w:webHidden/>
          </w:rPr>
          <w:instrText xml:space="preserve"> PAGEREF _Toc226979331 \h </w:instrText>
        </w:r>
        <w:r>
          <w:rPr>
            <w:noProof/>
            <w:webHidden/>
          </w:rPr>
        </w:r>
        <w:r>
          <w:rPr>
            <w:noProof/>
            <w:webHidden/>
          </w:rPr>
          <w:fldChar w:fldCharType="separate"/>
        </w:r>
        <w:r>
          <w:rPr>
            <w:noProof/>
            <w:webHidden/>
          </w:rPr>
          <w:t>19</w:t>
        </w:r>
        <w:r>
          <w:rPr>
            <w:noProof/>
            <w:webHidden/>
          </w:rPr>
          <w:fldChar w:fldCharType="end"/>
        </w:r>
      </w:hyperlink>
    </w:p>
    <w:p w14:paraId="2008240D" w14:textId="12DBF089"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32" w:history="1">
        <w:r w:rsidRPr="00086221">
          <w:rPr>
            <w:rStyle w:val="Hyperlink"/>
            <w:noProof/>
          </w:rPr>
          <w:t>2.5.</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WeatherRandomizer (Optional)</w:t>
        </w:r>
        <w:r>
          <w:rPr>
            <w:noProof/>
            <w:webHidden/>
          </w:rPr>
          <w:tab/>
        </w:r>
        <w:r>
          <w:rPr>
            <w:noProof/>
            <w:webHidden/>
          </w:rPr>
          <w:fldChar w:fldCharType="begin"/>
        </w:r>
        <w:r>
          <w:rPr>
            <w:noProof/>
            <w:webHidden/>
          </w:rPr>
          <w:instrText xml:space="preserve"> PAGEREF _Toc226979332 \h </w:instrText>
        </w:r>
        <w:r>
          <w:rPr>
            <w:noProof/>
            <w:webHidden/>
          </w:rPr>
        </w:r>
        <w:r>
          <w:rPr>
            <w:noProof/>
            <w:webHidden/>
          </w:rPr>
          <w:fldChar w:fldCharType="separate"/>
        </w:r>
        <w:r>
          <w:rPr>
            <w:noProof/>
            <w:webHidden/>
          </w:rPr>
          <w:t>19</w:t>
        </w:r>
        <w:r>
          <w:rPr>
            <w:noProof/>
            <w:webHidden/>
          </w:rPr>
          <w:fldChar w:fldCharType="end"/>
        </w:r>
      </w:hyperlink>
    </w:p>
    <w:p w14:paraId="735BBB78" w14:textId="2484F928"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33" w:history="1">
        <w:r w:rsidRPr="00086221">
          <w:rPr>
            <w:rStyle w:val="Hyperlink"/>
            <w:noProof/>
          </w:rPr>
          <w:t>2.6.</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Tables of Ecoregion-dependent Parameters</w:t>
        </w:r>
        <w:r>
          <w:rPr>
            <w:noProof/>
            <w:webHidden/>
          </w:rPr>
          <w:tab/>
        </w:r>
        <w:r>
          <w:rPr>
            <w:noProof/>
            <w:webHidden/>
          </w:rPr>
          <w:fldChar w:fldCharType="begin"/>
        </w:r>
        <w:r>
          <w:rPr>
            <w:noProof/>
            <w:webHidden/>
          </w:rPr>
          <w:instrText xml:space="preserve"> PAGEREF _Toc226979333 \h </w:instrText>
        </w:r>
        <w:r>
          <w:rPr>
            <w:noProof/>
            <w:webHidden/>
          </w:rPr>
        </w:r>
        <w:r>
          <w:rPr>
            <w:noProof/>
            <w:webHidden/>
          </w:rPr>
          <w:fldChar w:fldCharType="separate"/>
        </w:r>
        <w:r>
          <w:rPr>
            <w:noProof/>
            <w:webHidden/>
          </w:rPr>
          <w:t>19</w:t>
        </w:r>
        <w:r>
          <w:rPr>
            <w:noProof/>
            <w:webHidden/>
          </w:rPr>
          <w:fldChar w:fldCharType="end"/>
        </w:r>
      </w:hyperlink>
    </w:p>
    <w:p w14:paraId="2133E601" w14:textId="5688E902"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34" w:history="1">
        <w:r w:rsidRPr="00086221">
          <w:rPr>
            <w:rStyle w:val="Hyperlink"/>
            <w:noProof/>
          </w:rPr>
          <w:t>2.6.1.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EcoCode</w:t>
        </w:r>
        <w:r>
          <w:rPr>
            <w:noProof/>
            <w:webHidden/>
          </w:rPr>
          <w:tab/>
        </w:r>
        <w:r>
          <w:rPr>
            <w:noProof/>
            <w:webHidden/>
          </w:rPr>
          <w:fldChar w:fldCharType="begin"/>
        </w:r>
        <w:r>
          <w:rPr>
            <w:noProof/>
            <w:webHidden/>
          </w:rPr>
          <w:instrText xml:space="preserve"> PAGEREF _Toc226979334 \h </w:instrText>
        </w:r>
        <w:r>
          <w:rPr>
            <w:noProof/>
            <w:webHidden/>
          </w:rPr>
        </w:r>
        <w:r>
          <w:rPr>
            <w:noProof/>
            <w:webHidden/>
          </w:rPr>
          <w:fldChar w:fldCharType="separate"/>
        </w:r>
        <w:r>
          <w:rPr>
            <w:noProof/>
            <w:webHidden/>
          </w:rPr>
          <w:t>20</w:t>
        </w:r>
        <w:r>
          <w:rPr>
            <w:noProof/>
            <w:webHidden/>
          </w:rPr>
          <w:fldChar w:fldCharType="end"/>
        </w:r>
      </w:hyperlink>
    </w:p>
    <w:p w14:paraId="5F0B6E22" w14:textId="42E57F3F"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35" w:history="1">
        <w:r w:rsidRPr="00086221">
          <w:rPr>
            <w:rStyle w:val="Hyperlink"/>
            <w:noProof/>
          </w:rPr>
          <w:t>2.6.2.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Ecoregion Column</w:t>
        </w:r>
        <w:r>
          <w:rPr>
            <w:noProof/>
            <w:webHidden/>
          </w:rPr>
          <w:tab/>
        </w:r>
        <w:r>
          <w:rPr>
            <w:noProof/>
            <w:webHidden/>
          </w:rPr>
          <w:fldChar w:fldCharType="begin"/>
        </w:r>
        <w:r>
          <w:rPr>
            <w:noProof/>
            <w:webHidden/>
          </w:rPr>
          <w:instrText xml:space="preserve"> PAGEREF _Toc226979335 \h </w:instrText>
        </w:r>
        <w:r>
          <w:rPr>
            <w:noProof/>
            <w:webHidden/>
          </w:rPr>
        </w:r>
        <w:r>
          <w:rPr>
            <w:noProof/>
            <w:webHidden/>
          </w:rPr>
          <w:fldChar w:fldCharType="separate"/>
        </w:r>
        <w:r>
          <w:rPr>
            <w:noProof/>
            <w:webHidden/>
          </w:rPr>
          <w:t>20</w:t>
        </w:r>
        <w:r>
          <w:rPr>
            <w:noProof/>
            <w:webHidden/>
          </w:rPr>
          <w:fldChar w:fldCharType="end"/>
        </w:r>
      </w:hyperlink>
    </w:p>
    <w:p w14:paraId="548CE9EA" w14:textId="793F5293"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36" w:history="1">
        <w:r w:rsidRPr="00086221">
          <w:rPr>
            <w:rStyle w:val="Hyperlink"/>
            <w:noProof/>
          </w:rPr>
          <w:t>2.6.3.</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Mu</w:t>
        </w:r>
        <w:r>
          <w:rPr>
            <w:noProof/>
            <w:webHidden/>
          </w:rPr>
          <w:tab/>
        </w:r>
        <w:r>
          <w:rPr>
            <w:noProof/>
            <w:webHidden/>
          </w:rPr>
          <w:fldChar w:fldCharType="begin"/>
        </w:r>
        <w:r>
          <w:rPr>
            <w:noProof/>
            <w:webHidden/>
          </w:rPr>
          <w:instrText xml:space="preserve"> PAGEREF _Toc226979336 \h </w:instrText>
        </w:r>
        <w:r>
          <w:rPr>
            <w:noProof/>
            <w:webHidden/>
          </w:rPr>
        </w:r>
        <w:r>
          <w:rPr>
            <w:noProof/>
            <w:webHidden/>
          </w:rPr>
          <w:fldChar w:fldCharType="separate"/>
        </w:r>
        <w:r>
          <w:rPr>
            <w:noProof/>
            <w:webHidden/>
          </w:rPr>
          <w:t>20</w:t>
        </w:r>
        <w:r>
          <w:rPr>
            <w:noProof/>
            <w:webHidden/>
          </w:rPr>
          <w:fldChar w:fldCharType="end"/>
        </w:r>
      </w:hyperlink>
    </w:p>
    <w:p w14:paraId="3CF68E80" w14:textId="4651E549"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37" w:history="1">
        <w:r w:rsidRPr="00086221">
          <w:rPr>
            <w:rStyle w:val="Hyperlink"/>
            <w:noProof/>
          </w:rPr>
          <w:t>2.6.4.</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Sigma</w:t>
        </w:r>
        <w:r>
          <w:rPr>
            <w:noProof/>
            <w:webHidden/>
          </w:rPr>
          <w:tab/>
        </w:r>
        <w:r>
          <w:rPr>
            <w:noProof/>
            <w:webHidden/>
          </w:rPr>
          <w:fldChar w:fldCharType="begin"/>
        </w:r>
        <w:r>
          <w:rPr>
            <w:noProof/>
            <w:webHidden/>
          </w:rPr>
          <w:instrText xml:space="preserve"> PAGEREF _Toc226979337 \h </w:instrText>
        </w:r>
        <w:r>
          <w:rPr>
            <w:noProof/>
            <w:webHidden/>
          </w:rPr>
        </w:r>
        <w:r>
          <w:rPr>
            <w:noProof/>
            <w:webHidden/>
          </w:rPr>
          <w:fldChar w:fldCharType="separate"/>
        </w:r>
        <w:r>
          <w:rPr>
            <w:noProof/>
            <w:webHidden/>
          </w:rPr>
          <w:t>20</w:t>
        </w:r>
        <w:r>
          <w:rPr>
            <w:noProof/>
            <w:webHidden/>
          </w:rPr>
          <w:fldChar w:fldCharType="end"/>
        </w:r>
      </w:hyperlink>
    </w:p>
    <w:p w14:paraId="59C58BD5" w14:textId="0191B02D"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38" w:history="1">
        <w:r w:rsidRPr="00086221">
          <w:rPr>
            <w:rStyle w:val="Hyperlink"/>
            <w:noProof/>
          </w:rPr>
          <w:t>2.6.5.</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Maximum Size/Duration</w:t>
        </w:r>
        <w:r>
          <w:rPr>
            <w:noProof/>
            <w:webHidden/>
          </w:rPr>
          <w:tab/>
        </w:r>
        <w:r>
          <w:rPr>
            <w:noProof/>
            <w:webHidden/>
          </w:rPr>
          <w:fldChar w:fldCharType="begin"/>
        </w:r>
        <w:r>
          <w:rPr>
            <w:noProof/>
            <w:webHidden/>
          </w:rPr>
          <w:instrText xml:space="preserve"> PAGEREF _Toc226979338 \h </w:instrText>
        </w:r>
        <w:r>
          <w:rPr>
            <w:noProof/>
            <w:webHidden/>
          </w:rPr>
        </w:r>
        <w:r>
          <w:rPr>
            <w:noProof/>
            <w:webHidden/>
          </w:rPr>
          <w:fldChar w:fldCharType="separate"/>
        </w:r>
        <w:r>
          <w:rPr>
            <w:noProof/>
            <w:webHidden/>
          </w:rPr>
          <w:t>20</w:t>
        </w:r>
        <w:r>
          <w:rPr>
            <w:noProof/>
            <w:webHidden/>
          </w:rPr>
          <w:fldChar w:fldCharType="end"/>
        </w:r>
      </w:hyperlink>
    </w:p>
    <w:p w14:paraId="0A924139" w14:textId="6E8C4ADE"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39" w:history="1">
        <w:r w:rsidRPr="00086221">
          <w:rPr>
            <w:rStyle w:val="Hyperlink"/>
            <w:noProof/>
          </w:rPr>
          <w:t>2.6.6.</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Spring FMC Low</w:t>
        </w:r>
        <w:r>
          <w:rPr>
            <w:noProof/>
            <w:webHidden/>
          </w:rPr>
          <w:tab/>
        </w:r>
        <w:r>
          <w:rPr>
            <w:noProof/>
            <w:webHidden/>
          </w:rPr>
          <w:fldChar w:fldCharType="begin"/>
        </w:r>
        <w:r>
          <w:rPr>
            <w:noProof/>
            <w:webHidden/>
          </w:rPr>
          <w:instrText xml:space="preserve"> PAGEREF _Toc226979339 \h </w:instrText>
        </w:r>
        <w:r>
          <w:rPr>
            <w:noProof/>
            <w:webHidden/>
          </w:rPr>
        </w:r>
        <w:r>
          <w:rPr>
            <w:noProof/>
            <w:webHidden/>
          </w:rPr>
          <w:fldChar w:fldCharType="separate"/>
        </w:r>
        <w:r>
          <w:rPr>
            <w:noProof/>
            <w:webHidden/>
          </w:rPr>
          <w:t>20</w:t>
        </w:r>
        <w:r>
          <w:rPr>
            <w:noProof/>
            <w:webHidden/>
          </w:rPr>
          <w:fldChar w:fldCharType="end"/>
        </w:r>
      </w:hyperlink>
    </w:p>
    <w:p w14:paraId="27DCEF31" w14:textId="6986BCDC"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0" w:history="1">
        <w:r w:rsidRPr="00086221">
          <w:rPr>
            <w:rStyle w:val="Hyperlink"/>
            <w:noProof/>
          </w:rPr>
          <w:t>2.6.7.</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Spring FMC High</w:t>
        </w:r>
        <w:r>
          <w:rPr>
            <w:noProof/>
            <w:webHidden/>
          </w:rPr>
          <w:tab/>
        </w:r>
        <w:r>
          <w:rPr>
            <w:noProof/>
            <w:webHidden/>
          </w:rPr>
          <w:fldChar w:fldCharType="begin"/>
        </w:r>
        <w:r>
          <w:rPr>
            <w:noProof/>
            <w:webHidden/>
          </w:rPr>
          <w:instrText xml:space="preserve"> PAGEREF _Toc226979340 \h </w:instrText>
        </w:r>
        <w:r>
          <w:rPr>
            <w:noProof/>
            <w:webHidden/>
          </w:rPr>
        </w:r>
        <w:r>
          <w:rPr>
            <w:noProof/>
            <w:webHidden/>
          </w:rPr>
          <w:fldChar w:fldCharType="separate"/>
        </w:r>
        <w:r>
          <w:rPr>
            <w:noProof/>
            <w:webHidden/>
          </w:rPr>
          <w:t>20</w:t>
        </w:r>
        <w:r>
          <w:rPr>
            <w:noProof/>
            <w:webHidden/>
          </w:rPr>
          <w:fldChar w:fldCharType="end"/>
        </w:r>
      </w:hyperlink>
    </w:p>
    <w:p w14:paraId="61D0E937" w14:textId="6310C97B"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1" w:history="1">
        <w:r w:rsidRPr="00086221">
          <w:rPr>
            <w:rStyle w:val="Hyperlink"/>
            <w:noProof/>
          </w:rPr>
          <w:t>2.6.8.</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Spring High Proportion</w:t>
        </w:r>
        <w:r>
          <w:rPr>
            <w:noProof/>
            <w:webHidden/>
          </w:rPr>
          <w:tab/>
        </w:r>
        <w:r>
          <w:rPr>
            <w:noProof/>
            <w:webHidden/>
          </w:rPr>
          <w:fldChar w:fldCharType="begin"/>
        </w:r>
        <w:r>
          <w:rPr>
            <w:noProof/>
            <w:webHidden/>
          </w:rPr>
          <w:instrText xml:space="preserve"> PAGEREF _Toc226979341 \h </w:instrText>
        </w:r>
        <w:r>
          <w:rPr>
            <w:noProof/>
            <w:webHidden/>
          </w:rPr>
        </w:r>
        <w:r>
          <w:rPr>
            <w:noProof/>
            <w:webHidden/>
          </w:rPr>
          <w:fldChar w:fldCharType="separate"/>
        </w:r>
        <w:r>
          <w:rPr>
            <w:noProof/>
            <w:webHidden/>
          </w:rPr>
          <w:t>21</w:t>
        </w:r>
        <w:r>
          <w:rPr>
            <w:noProof/>
            <w:webHidden/>
          </w:rPr>
          <w:fldChar w:fldCharType="end"/>
        </w:r>
      </w:hyperlink>
    </w:p>
    <w:p w14:paraId="268FC896" w14:textId="3E33DA2E" w:rsidR="00B92F59" w:rsidRDefault="00B92F59">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2" w:history="1">
        <w:r w:rsidRPr="00086221">
          <w:rPr>
            <w:rStyle w:val="Hyperlink"/>
            <w:noProof/>
          </w:rPr>
          <w:t>2.6.9.</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Summer FMC Low</w:t>
        </w:r>
        <w:r>
          <w:rPr>
            <w:noProof/>
            <w:webHidden/>
          </w:rPr>
          <w:tab/>
        </w:r>
        <w:r>
          <w:rPr>
            <w:noProof/>
            <w:webHidden/>
          </w:rPr>
          <w:fldChar w:fldCharType="begin"/>
        </w:r>
        <w:r>
          <w:rPr>
            <w:noProof/>
            <w:webHidden/>
          </w:rPr>
          <w:instrText xml:space="preserve"> PAGEREF _Toc226979342 \h </w:instrText>
        </w:r>
        <w:r>
          <w:rPr>
            <w:noProof/>
            <w:webHidden/>
          </w:rPr>
        </w:r>
        <w:r>
          <w:rPr>
            <w:noProof/>
            <w:webHidden/>
          </w:rPr>
          <w:fldChar w:fldCharType="separate"/>
        </w:r>
        <w:r>
          <w:rPr>
            <w:noProof/>
            <w:webHidden/>
          </w:rPr>
          <w:t>21</w:t>
        </w:r>
        <w:r>
          <w:rPr>
            <w:noProof/>
            <w:webHidden/>
          </w:rPr>
          <w:fldChar w:fldCharType="end"/>
        </w:r>
      </w:hyperlink>
    </w:p>
    <w:p w14:paraId="750EE1A7" w14:textId="2263F755"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3" w:history="1">
        <w:r w:rsidRPr="00086221">
          <w:rPr>
            <w:rStyle w:val="Hyperlink"/>
            <w:noProof/>
          </w:rPr>
          <w:t>2.6.10.</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Summer FMC High</w:t>
        </w:r>
        <w:r>
          <w:rPr>
            <w:noProof/>
            <w:webHidden/>
          </w:rPr>
          <w:tab/>
        </w:r>
        <w:r>
          <w:rPr>
            <w:noProof/>
            <w:webHidden/>
          </w:rPr>
          <w:fldChar w:fldCharType="begin"/>
        </w:r>
        <w:r>
          <w:rPr>
            <w:noProof/>
            <w:webHidden/>
          </w:rPr>
          <w:instrText xml:space="preserve"> PAGEREF _Toc226979343 \h </w:instrText>
        </w:r>
        <w:r>
          <w:rPr>
            <w:noProof/>
            <w:webHidden/>
          </w:rPr>
        </w:r>
        <w:r>
          <w:rPr>
            <w:noProof/>
            <w:webHidden/>
          </w:rPr>
          <w:fldChar w:fldCharType="separate"/>
        </w:r>
        <w:r>
          <w:rPr>
            <w:noProof/>
            <w:webHidden/>
          </w:rPr>
          <w:t>21</w:t>
        </w:r>
        <w:r>
          <w:rPr>
            <w:noProof/>
            <w:webHidden/>
          </w:rPr>
          <w:fldChar w:fldCharType="end"/>
        </w:r>
      </w:hyperlink>
    </w:p>
    <w:p w14:paraId="56F3C897" w14:textId="50969651"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4" w:history="1">
        <w:r w:rsidRPr="00086221">
          <w:rPr>
            <w:rStyle w:val="Hyperlink"/>
            <w:noProof/>
          </w:rPr>
          <w:t>2.6.11.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Summer High Proportion</w:t>
        </w:r>
        <w:r>
          <w:rPr>
            <w:noProof/>
            <w:webHidden/>
          </w:rPr>
          <w:tab/>
        </w:r>
        <w:r>
          <w:rPr>
            <w:noProof/>
            <w:webHidden/>
          </w:rPr>
          <w:fldChar w:fldCharType="begin"/>
        </w:r>
        <w:r>
          <w:rPr>
            <w:noProof/>
            <w:webHidden/>
          </w:rPr>
          <w:instrText xml:space="preserve"> PAGEREF _Toc226979344 \h </w:instrText>
        </w:r>
        <w:r>
          <w:rPr>
            <w:noProof/>
            <w:webHidden/>
          </w:rPr>
        </w:r>
        <w:r>
          <w:rPr>
            <w:noProof/>
            <w:webHidden/>
          </w:rPr>
          <w:fldChar w:fldCharType="separate"/>
        </w:r>
        <w:r>
          <w:rPr>
            <w:noProof/>
            <w:webHidden/>
          </w:rPr>
          <w:t>21</w:t>
        </w:r>
        <w:r>
          <w:rPr>
            <w:noProof/>
            <w:webHidden/>
          </w:rPr>
          <w:fldChar w:fldCharType="end"/>
        </w:r>
      </w:hyperlink>
    </w:p>
    <w:p w14:paraId="61632BAF" w14:textId="0681A811"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5" w:history="1">
        <w:r w:rsidRPr="00086221">
          <w:rPr>
            <w:rStyle w:val="Hyperlink"/>
            <w:noProof/>
          </w:rPr>
          <w:t>2.6.12.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Fall FMC Low</w:t>
        </w:r>
        <w:r>
          <w:rPr>
            <w:noProof/>
            <w:webHidden/>
          </w:rPr>
          <w:tab/>
        </w:r>
        <w:r>
          <w:rPr>
            <w:noProof/>
            <w:webHidden/>
          </w:rPr>
          <w:fldChar w:fldCharType="begin"/>
        </w:r>
        <w:r>
          <w:rPr>
            <w:noProof/>
            <w:webHidden/>
          </w:rPr>
          <w:instrText xml:space="preserve"> PAGEREF _Toc226979345 \h </w:instrText>
        </w:r>
        <w:r>
          <w:rPr>
            <w:noProof/>
            <w:webHidden/>
          </w:rPr>
        </w:r>
        <w:r>
          <w:rPr>
            <w:noProof/>
            <w:webHidden/>
          </w:rPr>
          <w:fldChar w:fldCharType="separate"/>
        </w:r>
        <w:r>
          <w:rPr>
            <w:noProof/>
            <w:webHidden/>
          </w:rPr>
          <w:t>21</w:t>
        </w:r>
        <w:r>
          <w:rPr>
            <w:noProof/>
            <w:webHidden/>
          </w:rPr>
          <w:fldChar w:fldCharType="end"/>
        </w:r>
      </w:hyperlink>
    </w:p>
    <w:p w14:paraId="348FC8D1" w14:textId="61545287"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6" w:history="1">
        <w:r w:rsidRPr="00086221">
          <w:rPr>
            <w:rStyle w:val="Hyperlink"/>
            <w:noProof/>
          </w:rPr>
          <w:t>2.6.13.</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Fall FMC High</w:t>
        </w:r>
        <w:r>
          <w:rPr>
            <w:noProof/>
            <w:webHidden/>
          </w:rPr>
          <w:tab/>
        </w:r>
        <w:r>
          <w:rPr>
            <w:noProof/>
            <w:webHidden/>
          </w:rPr>
          <w:fldChar w:fldCharType="begin"/>
        </w:r>
        <w:r>
          <w:rPr>
            <w:noProof/>
            <w:webHidden/>
          </w:rPr>
          <w:instrText xml:space="preserve"> PAGEREF _Toc226979346 \h </w:instrText>
        </w:r>
        <w:r>
          <w:rPr>
            <w:noProof/>
            <w:webHidden/>
          </w:rPr>
        </w:r>
        <w:r>
          <w:rPr>
            <w:noProof/>
            <w:webHidden/>
          </w:rPr>
          <w:fldChar w:fldCharType="separate"/>
        </w:r>
        <w:r>
          <w:rPr>
            <w:noProof/>
            <w:webHidden/>
          </w:rPr>
          <w:t>21</w:t>
        </w:r>
        <w:r>
          <w:rPr>
            <w:noProof/>
            <w:webHidden/>
          </w:rPr>
          <w:fldChar w:fldCharType="end"/>
        </w:r>
      </w:hyperlink>
    </w:p>
    <w:p w14:paraId="0B17D784" w14:textId="390BD439"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7" w:history="1">
        <w:r w:rsidRPr="00086221">
          <w:rPr>
            <w:rStyle w:val="Hyperlink"/>
            <w:noProof/>
          </w:rPr>
          <w:t>2.6.14.</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Fall High Proportion</w:t>
        </w:r>
        <w:r>
          <w:rPr>
            <w:noProof/>
            <w:webHidden/>
          </w:rPr>
          <w:tab/>
        </w:r>
        <w:r>
          <w:rPr>
            <w:noProof/>
            <w:webHidden/>
          </w:rPr>
          <w:fldChar w:fldCharType="begin"/>
        </w:r>
        <w:r>
          <w:rPr>
            <w:noProof/>
            <w:webHidden/>
          </w:rPr>
          <w:instrText xml:space="preserve"> PAGEREF _Toc226979347 \h </w:instrText>
        </w:r>
        <w:r>
          <w:rPr>
            <w:noProof/>
            <w:webHidden/>
          </w:rPr>
        </w:r>
        <w:r>
          <w:rPr>
            <w:noProof/>
            <w:webHidden/>
          </w:rPr>
          <w:fldChar w:fldCharType="separate"/>
        </w:r>
        <w:r>
          <w:rPr>
            <w:noProof/>
            <w:webHidden/>
          </w:rPr>
          <w:t>21</w:t>
        </w:r>
        <w:r>
          <w:rPr>
            <w:noProof/>
            <w:webHidden/>
          </w:rPr>
          <w:fldChar w:fldCharType="end"/>
        </w:r>
      </w:hyperlink>
    </w:p>
    <w:p w14:paraId="2CB39169" w14:textId="4ED7A830"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8" w:history="1">
        <w:r w:rsidRPr="00086221">
          <w:rPr>
            <w:rStyle w:val="Hyperlink"/>
            <w:noProof/>
          </w:rPr>
          <w:t>2.6.15.</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Default Open Fuel Type Index</w:t>
        </w:r>
        <w:r>
          <w:rPr>
            <w:noProof/>
            <w:webHidden/>
          </w:rPr>
          <w:tab/>
        </w:r>
        <w:r>
          <w:rPr>
            <w:noProof/>
            <w:webHidden/>
          </w:rPr>
          <w:fldChar w:fldCharType="begin"/>
        </w:r>
        <w:r>
          <w:rPr>
            <w:noProof/>
            <w:webHidden/>
          </w:rPr>
          <w:instrText xml:space="preserve"> PAGEREF _Toc226979348 \h </w:instrText>
        </w:r>
        <w:r>
          <w:rPr>
            <w:noProof/>
            <w:webHidden/>
          </w:rPr>
        </w:r>
        <w:r>
          <w:rPr>
            <w:noProof/>
            <w:webHidden/>
          </w:rPr>
          <w:fldChar w:fldCharType="separate"/>
        </w:r>
        <w:r>
          <w:rPr>
            <w:noProof/>
            <w:webHidden/>
          </w:rPr>
          <w:t>22</w:t>
        </w:r>
        <w:r>
          <w:rPr>
            <w:noProof/>
            <w:webHidden/>
          </w:rPr>
          <w:fldChar w:fldCharType="end"/>
        </w:r>
      </w:hyperlink>
    </w:p>
    <w:p w14:paraId="7FDE344B" w14:textId="632E0783"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49" w:history="1">
        <w:r w:rsidRPr="00086221">
          <w:rPr>
            <w:rStyle w:val="Hyperlink"/>
            <w:noProof/>
          </w:rPr>
          <w:t>2.6.16.</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Number of Ignitions</w:t>
        </w:r>
        <w:r>
          <w:rPr>
            <w:noProof/>
            <w:webHidden/>
          </w:rPr>
          <w:tab/>
        </w:r>
        <w:r>
          <w:rPr>
            <w:noProof/>
            <w:webHidden/>
          </w:rPr>
          <w:fldChar w:fldCharType="begin"/>
        </w:r>
        <w:r>
          <w:rPr>
            <w:noProof/>
            <w:webHidden/>
          </w:rPr>
          <w:instrText xml:space="preserve"> PAGEREF _Toc226979349 \h </w:instrText>
        </w:r>
        <w:r>
          <w:rPr>
            <w:noProof/>
            <w:webHidden/>
          </w:rPr>
        </w:r>
        <w:r>
          <w:rPr>
            <w:noProof/>
            <w:webHidden/>
          </w:rPr>
          <w:fldChar w:fldCharType="separate"/>
        </w:r>
        <w:r>
          <w:rPr>
            <w:noProof/>
            <w:webHidden/>
          </w:rPr>
          <w:t>22</w:t>
        </w:r>
        <w:r>
          <w:rPr>
            <w:noProof/>
            <w:webHidden/>
          </w:rPr>
          <w:fldChar w:fldCharType="end"/>
        </w:r>
      </w:hyperlink>
    </w:p>
    <w:p w14:paraId="0A892892" w14:textId="5ED8D4D5"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0" w:history="1">
        <w:r w:rsidRPr="00086221">
          <w:rPr>
            <w:rStyle w:val="Hyperlink"/>
            <w:noProof/>
          </w:rPr>
          <w:t>2.7.</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InitialFireEcoregionsMap</w:t>
        </w:r>
        <w:r>
          <w:rPr>
            <w:noProof/>
            <w:webHidden/>
          </w:rPr>
          <w:tab/>
        </w:r>
        <w:r>
          <w:rPr>
            <w:noProof/>
            <w:webHidden/>
          </w:rPr>
          <w:fldChar w:fldCharType="begin"/>
        </w:r>
        <w:r>
          <w:rPr>
            <w:noProof/>
            <w:webHidden/>
          </w:rPr>
          <w:instrText xml:space="preserve"> PAGEREF _Toc226979350 \h </w:instrText>
        </w:r>
        <w:r>
          <w:rPr>
            <w:noProof/>
            <w:webHidden/>
          </w:rPr>
        </w:r>
        <w:r>
          <w:rPr>
            <w:noProof/>
            <w:webHidden/>
          </w:rPr>
          <w:fldChar w:fldCharType="separate"/>
        </w:r>
        <w:r>
          <w:rPr>
            <w:noProof/>
            <w:webHidden/>
          </w:rPr>
          <w:t>22</w:t>
        </w:r>
        <w:r>
          <w:rPr>
            <w:noProof/>
            <w:webHidden/>
          </w:rPr>
          <w:fldChar w:fldCharType="end"/>
        </w:r>
      </w:hyperlink>
    </w:p>
    <w:p w14:paraId="4AE61E50" w14:textId="5CC00852"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1" w:history="1">
        <w:r w:rsidRPr="00086221">
          <w:rPr>
            <w:rStyle w:val="Hyperlink"/>
            <w:noProof/>
          </w:rPr>
          <w:t>2.8.</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DynamicEcoregionTable</w:t>
        </w:r>
        <w:r>
          <w:rPr>
            <w:noProof/>
            <w:webHidden/>
          </w:rPr>
          <w:tab/>
        </w:r>
        <w:r>
          <w:rPr>
            <w:noProof/>
            <w:webHidden/>
          </w:rPr>
          <w:fldChar w:fldCharType="begin"/>
        </w:r>
        <w:r>
          <w:rPr>
            <w:noProof/>
            <w:webHidden/>
          </w:rPr>
          <w:instrText xml:space="preserve"> PAGEREF _Toc226979351 \h </w:instrText>
        </w:r>
        <w:r>
          <w:rPr>
            <w:noProof/>
            <w:webHidden/>
          </w:rPr>
        </w:r>
        <w:r>
          <w:rPr>
            <w:noProof/>
            <w:webHidden/>
          </w:rPr>
          <w:fldChar w:fldCharType="separate"/>
        </w:r>
        <w:r>
          <w:rPr>
            <w:noProof/>
            <w:webHidden/>
          </w:rPr>
          <w:t>22</w:t>
        </w:r>
        <w:r>
          <w:rPr>
            <w:noProof/>
            <w:webHidden/>
          </w:rPr>
          <w:fldChar w:fldCharType="end"/>
        </w:r>
      </w:hyperlink>
    </w:p>
    <w:p w14:paraId="7925C285" w14:textId="3E74B92E"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2" w:history="1">
        <w:r w:rsidRPr="00086221">
          <w:rPr>
            <w:rStyle w:val="Hyperlink"/>
            <w:noProof/>
          </w:rPr>
          <w:t>2.9.</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GroundSlopeFile (optional)</w:t>
        </w:r>
        <w:r>
          <w:rPr>
            <w:noProof/>
            <w:webHidden/>
          </w:rPr>
          <w:tab/>
        </w:r>
        <w:r>
          <w:rPr>
            <w:noProof/>
            <w:webHidden/>
          </w:rPr>
          <w:fldChar w:fldCharType="begin"/>
        </w:r>
        <w:r>
          <w:rPr>
            <w:noProof/>
            <w:webHidden/>
          </w:rPr>
          <w:instrText xml:space="preserve"> PAGEREF _Toc226979352 \h </w:instrText>
        </w:r>
        <w:r>
          <w:rPr>
            <w:noProof/>
            <w:webHidden/>
          </w:rPr>
        </w:r>
        <w:r>
          <w:rPr>
            <w:noProof/>
            <w:webHidden/>
          </w:rPr>
          <w:fldChar w:fldCharType="separate"/>
        </w:r>
        <w:r>
          <w:rPr>
            <w:noProof/>
            <w:webHidden/>
          </w:rPr>
          <w:t>22</w:t>
        </w:r>
        <w:r>
          <w:rPr>
            <w:noProof/>
            <w:webHidden/>
          </w:rPr>
          <w:fldChar w:fldCharType="end"/>
        </w:r>
      </w:hyperlink>
    </w:p>
    <w:p w14:paraId="38A451E4" w14:textId="1AB6D12D"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3" w:history="1">
        <w:r w:rsidRPr="00086221">
          <w:rPr>
            <w:rStyle w:val="Hyperlink"/>
            <w:noProof/>
          </w:rPr>
          <w:t>2.10.</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UphillSlopeAzimuthMap (optional)</w:t>
        </w:r>
        <w:r>
          <w:rPr>
            <w:noProof/>
            <w:webHidden/>
          </w:rPr>
          <w:tab/>
        </w:r>
        <w:r>
          <w:rPr>
            <w:noProof/>
            <w:webHidden/>
          </w:rPr>
          <w:fldChar w:fldCharType="begin"/>
        </w:r>
        <w:r>
          <w:rPr>
            <w:noProof/>
            <w:webHidden/>
          </w:rPr>
          <w:instrText xml:space="preserve"> PAGEREF _Toc226979353 \h </w:instrText>
        </w:r>
        <w:r>
          <w:rPr>
            <w:noProof/>
            <w:webHidden/>
          </w:rPr>
        </w:r>
        <w:r>
          <w:rPr>
            <w:noProof/>
            <w:webHidden/>
          </w:rPr>
          <w:fldChar w:fldCharType="separate"/>
        </w:r>
        <w:r>
          <w:rPr>
            <w:noProof/>
            <w:webHidden/>
          </w:rPr>
          <w:t>22</w:t>
        </w:r>
        <w:r>
          <w:rPr>
            <w:noProof/>
            <w:webHidden/>
          </w:rPr>
          <w:fldChar w:fldCharType="end"/>
        </w:r>
      </w:hyperlink>
    </w:p>
    <w:p w14:paraId="12E66F1F" w14:textId="36B6C0DB"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4" w:history="1">
        <w:r w:rsidRPr="00086221">
          <w:rPr>
            <w:rStyle w:val="Hyperlink"/>
            <w:noProof/>
          </w:rPr>
          <w:t>2.11.</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Seasons Table</w:t>
        </w:r>
        <w:r>
          <w:rPr>
            <w:noProof/>
            <w:webHidden/>
          </w:rPr>
          <w:tab/>
        </w:r>
        <w:r>
          <w:rPr>
            <w:noProof/>
            <w:webHidden/>
          </w:rPr>
          <w:fldChar w:fldCharType="begin"/>
        </w:r>
        <w:r>
          <w:rPr>
            <w:noProof/>
            <w:webHidden/>
          </w:rPr>
          <w:instrText xml:space="preserve"> PAGEREF _Toc226979354 \h </w:instrText>
        </w:r>
        <w:r>
          <w:rPr>
            <w:noProof/>
            <w:webHidden/>
          </w:rPr>
        </w:r>
        <w:r>
          <w:rPr>
            <w:noProof/>
            <w:webHidden/>
          </w:rPr>
          <w:fldChar w:fldCharType="separate"/>
        </w:r>
        <w:r>
          <w:rPr>
            <w:noProof/>
            <w:webHidden/>
          </w:rPr>
          <w:t>23</w:t>
        </w:r>
        <w:r>
          <w:rPr>
            <w:noProof/>
            <w:webHidden/>
          </w:rPr>
          <w:fldChar w:fldCharType="end"/>
        </w:r>
      </w:hyperlink>
    </w:p>
    <w:p w14:paraId="2D41C331" w14:textId="6437EF61"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5" w:history="1">
        <w:r w:rsidRPr="00086221">
          <w:rPr>
            <w:rStyle w:val="Hyperlink"/>
            <w:noProof/>
          </w:rPr>
          <w:t>2.12.</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InitialWeatherDatabase</w:t>
        </w:r>
        <w:r>
          <w:rPr>
            <w:noProof/>
            <w:webHidden/>
          </w:rPr>
          <w:tab/>
        </w:r>
        <w:r>
          <w:rPr>
            <w:noProof/>
            <w:webHidden/>
          </w:rPr>
          <w:fldChar w:fldCharType="begin"/>
        </w:r>
        <w:r>
          <w:rPr>
            <w:noProof/>
            <w:webHidden/>
          </w:rPr>
          <w:instrText xml:space="preserve"> PAGEREF _Toc226979355 \h </w:instrText>
        </w:r>
        <w:r>
          <w:rPr>
            <w:noProof/>
            <w:webHidden/>
          </w:rPr>
        </w:r>
        <w:r>
          <w:rPr>
            <w:noProof/>
            <w:webHidden/>
          </w:rPr>
          <w:fldChar w:fldCharType="separate"/>
        </w:r>
        <w:r>
          <w:rPr>
            <w:noProof/>
            <w:webHidden/>
          </w:rPr>
          <w:t>23</w:t>
        </w:r>
        <w:r>
          <w:rPr>
            <w:noProof/>
            <w:webHidden/>
          </w:rPr>
          <w:fldChar w:fldCharType="end"/>
        </w:r>
      </w:hyperlink>
    </w:p>
    <w:p w14:paraId="4EE9FADA" w14:textId="535714D0"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6" w:history="1">
        <w:r w:rsidRPr="00086221">
          <w:rPr>
            <w:rStyle w:val="Hyperlink"/>
            <w:noProof/>
          </w:rPr>
          <w:t>2.13.</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DynamicWeatherTable</w:t>
        </w:r>
        <w:r>
          <w:rPr>
            <w:noProof/>
            <w:webHidden/>
          </w:rPr>
          <w:tab/>
        </w:r>
        <w:r>
          <w:rPr>
            <w:noProof/>
            <w:webHidden/>
          </w:rPr>
          <w:fldChar w:fldCharType="begin"/>
        </w:r>
        <w:r>
          <w:rPr>
            <w:noProof/>
            <w:webHidden/>
          </w:rPr>
          <w:instrText xml:space="preserve"> PAGEREF _Toc226979356 \h </w:instrText>
        </w:r>
        <w:r>
          <w:rPr>
            <w:noProof/>
            <w:webHidden/>
          </w:rPr>
        </w:r>
        <w:r>
          <w:rPr>
            <w:noProof/>
            <w:webHidden/>
          </w:rPr>
          <w:fldChar w:fldCharType="separate"/>
        </w:r>
        <w:r>
          <w:rPr>
            <w:noProof/>
            <w:webHidden/>
          </w:rPr>
          <w:t>24</w:t>
        </w:r>
        <w:r>
          <w:rPr>
            <w:noProof/>
            <w:webHidden/>
          </w:rPr>
          <w:fldChar w:fldCharType="end"/>
        </w:r>
      </w:hyperlink>
    </w:p>
    <w:p w14:paraId="0149650D" w14:textId="29A432F4"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7" w:history="1">
        <w:r w:rsidRPr="00086221">
          <w:rPr>
            <w:rStyle w:val="Hyperlink"/>
            <w:noProof/>
          </w:rPr>
          <w:t>2.14.</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Fuel Type Table</w:t>
        </w:r>
        <w:r>
          <w:rPr>
            <w:noProof/>
            <w:webHidden/>
          </w:rPr>
          <w:tab/>
        </w:r>
        <w:r>
          <w:rPr>
            <w:noProof/>
            <w:webHidden/>
          </w:rPr>
          <w:fldChar w:fldCharType="begin"/>
        </w:r>
        <w:r>
          <w:rPr>
            <w:noProof/>
            <w:webHidden/>
          </w:rPr>
          <w:instrText xml:space="preserve"> PAGEREF _Toc226979357 \h </w:instrText>
        </w:r>
        <w:r>
          <w:rPr>
            <w:noProof/>
            <w:webHidden/>
          </w:rPr>
        </w:r>
        <w:r>
          <w:rPr>
            <w:noProof/>
            <w:webHidden/>
          </w:rPr>
          <w:fldChar w:fldCharType="separate"/>
        </w:r>
        <w:r>
          <w:rPr>
            <w:noProof/>
            <w:webHidden/>
          </w:rPr>
          <w:t>24</w:t>
        </w:r>
        <w:r>
          <w:rPr>
            <w:noProof/>
            <w:webHidden/>
          </w:rPr>
          <w:fldChar w:fldCharType="end"/>
        </w:r>
      </w:hyperlink>
    </w:p>
    <w:p w14:paraId="77B64DC1" w14:textId="056880A0"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8" w:history="1">
        <w:r w:rsidRPr="00086221">
          <w:rPr>
            <w:rStyle w:val="Hyperlink"/>
            <w:noProof/>
          </w:rPr>
          <w:t>2.15.</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SeverityCalibrationFactor</w:t>
        </w:r>
        <w:r>
          <w:rPr>
            <w:noProof/>
            <w:webHidden/>
          </w:rPr>
          <w:tab/>
        </w:r>
        <w:r>
          <w:rPr>
            <w:noProof/>
            <w:webHidden/>
          </w:rPr>
          <w:fldChar w:fldCharType="begin"/>
        </w:r>
        <w:r>
          <w:rPr>
            <w:noProof/>
            <w:webHidden/>
          </w:rPr>
          <w:instrText xml:space="preserve"> PAGEREF _Toc226979358 \h </w:instrText>
        </w:r>
        <w:r>
          <w:rPr>
            <w:noProof/>
            <w:webHidden/>
          </w:rPr>
        </w:r>
        <w:r>
          <w:rPr>
            <w:noProof/>
            <w:webHidden/>
          </w:rPr>
          <w:fldChar w:fldCharType="separate"/>
        </w:r>
        <w:r>
          <w:rPr>
            <w:noProof/>
            <w:webHidden/>
          </w:rPr>
          <w:t>25</w:t>
        </w:r>
        <w:r>
          <w:rPr>
            <w:noProof/>
            <w:webHidden/>
          </w:rPr>
          <w:fldChar w:fldCharType="end"/>
        </w:r>
      </w:hyperlink>
    </w:p>
    <w:p w14:paraId="27D1E17F" w14:textId="4EF63B83"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59" w:history="1">
        <w:r w:rsidRPr="00086221">
          <w:rPr>
            <w:rStyle w:val="Hyperlink"/>
            <w:noProof/>
          </w:rPr>
          <w:t>2.16.</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Damage Table</w:t>
        </w:r>
        <w:r>
          <w:rPr>
            <w:noProof/>
            <w:webHidden/>
          </w:rPr>
          <w:tab/>
        </w:r>
        <w:r>
          <w:rPr>
            <w:noProof/>
            <w:webHidden/>
          </w:rPr>
          <w:fldChar w:fldCharType="begin"/>
        </w:r>
        <w:r>
          <w:rPr>
            <w:noProof/>
            <w:webHidden/>
          </w:rPr>
          <w:instrText xml:space="preserve"> PAGEREF _Toc226979359 \h </w:instrText>
        </w:r>
        <w:r>
          <w:rPr>
            <w:noProof/>
            <w:webHidden/>
          </w:rPr>
        </w:r>
        <w:r>
          <w:rPr>
            <w:noProof/>
            <w:webHidden/>
          </w:rPr>
          <w:fldChar w:fldCharType="separate"/>
        </w:r>
        <w:r>
          <w:rPr>
            <w:noProof/>
            <w:webHidden/>
          </w:rPr>
          <w:t>25</w:t>
        </w:r>
        <w:r>
          <w:rPr>
            <w:noProof/>
            <w:webHidden/>
          </w:rPr>
          <w:fldChar w:fldCharType="end"/>
        </w:r>
      </w:hyperlink>
    </w:p>
    <w:p w14:paraId="39C4983C" w14:textId="186AF47A"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60" w:history="1">
        <w:r w:rsidRPr="00086221">
          <w:rPr>
            <w:rStyle w:val="Hyperlink"/>
            <w:noProof/>
          </w:rPr>
          <w:t>2.16.1.</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Table Name</w:t>
        </w:r>
        <w:r>
          <w:rPr>
            <w:noProof/>
            <w:webHidden/>
          </w:rPr>
          <w:tab/>
        </w:r>
        <w:r>
          <w:rPr>
            <w:noProof/>
            <w:webHidden/>
          </w:rPr>
          <w:fldChar w:fldCharType="begin"/>
        </w:r>
        <w:r>
          <w:rPr>
            <w:noProof/>
            <w:webHidden/>
          </w:rPr>
          <w:instrText xml:space="preserve"> PAGEREF _Toc226979360 \h </w:instrText>
        </w:r>
        <w:r>
          <w:rPr>
            <w:noProof/>
            <w:webHidden/>
          </w:rPr>
        </w:r>
        <w:r>
          <w:rPr>
            <w:noProof/>
            <w:webHidden/>
          </w:rPr>
          <w:fldChar w:fldCharType="separate"/>
        </w:r>
        <w:r>
          <w:rPr>
            <w:noProof/>
            <w:webHidden/>
          </w:rPr>
          <w:t>25</w:t>
        </w:r>
        <w:r>
          <w:rPr>
            <w:noProof/>
            <w:webHidden/>
          </w:rPr>
          <w:fldChar w:fldCharType="end"/>
        </w:r>
      </w:hyperlink>
    </w:p>
    <w:p w14:paraId="4610FA22" w14:textId="3F448A54"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61" w:history="1">
        <w:r w:rsidRPr="00086221">
          <w:rPr>
            <w:rStyle w:val="Hyperlink"/>
            <w:noProof/>
          </w:rPr>
          <w:t>2.16.2.</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Cohort Age</w:t>
        </w:r>
        <w:r>
          <w:rPr>
            <w:noProof/>
            <w:webHidden/>
          </w:rPr>
          <w:tab/>
        </w:r>
        <w:r>
          <w:rPr>
            <w:noProof/>
            <w:webHidden/>
          </w:rPr>
          <w:fldChar w:fldCharType="begin"/>
        </w:r>
        <w:r>
          <w:rPr>
            <w:noProof/>
            <w:webHidden/>
          </w:rPr>
          <w:instrText xml:space="preserve"> PAGEREF _Toc226979361 \h </w:instrText>
        </w:r>
        <w:r>
          <w:rPr>
            <w:noProof/>
            <w:webHidden/>
          </w:rPr>
        </w:r>
        <w:r>
          <w:rPr>
            <w:noProof/>
            <w:webHidden/>
          </w:rPr>
          <w:fldChar w:fldCharType="separate"/>
        </w:r>
        <w:r>
          <w:rPr>
            <w:noProof/>
            <w:webHidden/>
          </w:rPr>
          <w:t>25</w:t>
        </w:r>
        <w:r>
          <w:rPr>
            <w:noProof/>
            <w:webHidden/>
          </w:rPr>
          <w:fldChar w:fldCharType="end"/>
        </w:r>
      </w:hyperlink>
    </w:p>
    <w:p w14:paraId="1458B702" w14:textId="78B5A731" w:rsidR="00B92F59" w:rsidRDefault="00B92F59">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6979362" w:history="1">
        <w:r w:rsidRPr="00086221">
          <w:rPr>
            <w:rStyle w:val="Hyperlink"/>
            <w:noProof/>
          </w:rPr>
          <w:t>2.16.3.</w:t>
        </w:r>
        <w:r>
          <w:rPr>
            <w:rFonts w:asciiTheme="minorHAnsi" w:eastAsiaTheme="minorEastAsia" w:hAnsiTheme="minorHAnsi" w:cstheme="minorBidi"/>
            <w:i w:val="0"/>
            <w:iCs w:val="0"/>
            <w:noProof/>
            <w:kern w:val="2"/>
            <w:sz w:val="24"/>
            <w:szCs w:val="24"/>
            <w:lang w:eastAsia="en-US"/>
            <w14:ligatures w14:val="standardContextual"/>
          </w:rPr>
          <w:tab/>
        </w:r>
        <w:r w:rsidRPr="00086221">
          <w:rPr>
            <w:rStyle w:val="Hyperlink"/>
            <w:noProof/>
          </w:rPr>
          <w:t>Fire Severity – Fire Tolerance</w:t>
        </w:r>
        <w:r>
          <w:rPr>
            <w:noProof/>
            <w:webHidden/>
          </w:rPr>
          <w:tab/>
        </w:r>
        <w:r>
          <w:rPr>
            <w:noProof/>
            <w:webHidden/>
          </w:rPr>
          <w:fldChar w:fldCharType="begin"/>
        </w:r>
        <w:r>
          <w:rPr>
            <w:noProof/>
            <w:webHidden/>
          </w:rPr>
          <w:instrText xml:space="preserve"> PAGEREF _Toc226979362 \h </w:instrText>
        </w:r>
        <w:r>
          <w:rPr>
            <w:noProof/>
            <w:webHidden/>
          </w:rPr>
        </w:r>
        <w:r>
          <w:rPr>
            <w:noProof/>
            <w:webHidden/>
          </w:rPr>
          <w:fldChar w:fldCharType="separate"/>
        </w:r>
        <w:r>
          <w:rPr>
            <w:noProof/>
            <w:webHidden/>
          </w:rPr>
          <w:t>25</w:t>
        </w:r>
        <w:r>
          <w:rPr>
            <w:noProof/>
            <w:webHidden/>
          </w:rPr>
          <w:fldChar w:fldCharType="end"/>
        </w:r>
      </w:hyperlink>
    </w:p>
    <w:p w14:paraId="2A71743C" w14:textId="6F30345A"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63" w:history="1">
        <w:r w:rsidRPr="00086221">
          <w:rPr>
            <w:rStyle w:val="Hyperlink"/>
            <w:noProof/>
          </w:rPr>
          <w:t>2.17.</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MapNames</w:t>
        </w:r>
        <w:r>
          <w:rPr>
            <w:noProof/>
            <w:webHidden/>
          </w:rPr>
          <w:tab/>
        </w:r>
        <w:r>
          <w:rPr>
            <w:noProof/>
            <w:webHidden/>
          </w:rPr>
          <w:fldChar w:fldCharType="begin"/>
        </w:r>
        <w:r>
          <w:rPr>
            <w:noProof/>
            <w:webHidden/>
          </w:rPr>
          <w:instrText xml:space="preserve"> PAGEREF _Toc226979363 \h </w:instrText>
        </w:r>
        <w:r>
          <w:rPr>
            <w:noProof/>
            <w:webHidden/>
          </w:rPr>
        </w:r>
        <w:r>
          <w:rPr>
            <w:noProof/>
            <w:webHidden/>
          </w:rPr>
          <w:fldChar w:fldCharType="separate"/>
        </w:r>
        <w:r>
          <w:rPr>
            <w:noProof/>
            <w:webHidden/>
          </w:rPr>
          <w:t>25</w:t>
        </w:r>
        <w:r>
          <w:rPr>
            <w:noProof/>
            <w:webHidden/>
          </w:rPr>
          <w:fldChar w:fldCharType="end"/>
        </w:r>
      </w:hyperlink>
    </w:p>
    <w:p w14:paraId="5D84F797" w14:textId="12142210"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64" w:history="1">
        <w:r w:rsidRPr="00086221">
          <w:rPr>
            <w:rStyle w:val="Hyperlink"/>
            <w:noProof/>
          </w:rPr>
          <w:t>2.18.</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LogFile</w:t>
        </w:r>
        <w:r>
          <w:rPr>
            <w:noProof/>
            <w:webHidden/>
          </w:rPr>
          <w:tab/>
        </w:r>
        <w:r>
          <w:rPr>
            <w:noProof/>
            <w:webHidden/>
          </w:rPr>
          <w:fldChar w:fldCharType="begin"/>
        </w:r>
        <w:r>
          <w:rPr>
            <w:noProof/>
            <w:webHidden/>
          </w:rPr>
          <w:instrText xml:space="preserve"> PAGEREF _Toc226979364 \h </w:instrText>
        </w:r>
        <w:r>
          <w:rPr>
            <w:noProof/>
            <w:webHidden/>
          </w:rPr>
        </w:r>
        <w:r>
          <w:rPr>
            <w:noProof/>
            <w:webHidden/>
          </w:rPr>
          <w:fldChar w:fldCharType="separate"/>
        </w:r>
        <w:r>
          <w:rPr>
            <w:noProof/>
            <w:webHidden/>
          </w:rPr>
          <w:t>26</w:t>
        </w:r>
        <w:r>
          <w:rPr>
            <w:noProof/>
            <w:webHidden/>
          </w:rPr>
          <w:fldChar w:fldCharType="end"/>
        </w:r>
      </w:hyperlink>
    </w:p>
    <w:p w14:paraId="511B34DF" w14:textId="1B15C557"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65" w:history="1">
        <w:r w:rsidRPr="00086221">
          <w:rPr>
            <w:rStyle w:val="Hyperlink"/>
            <w:noProof/>
          </w:rPr>
          <w:t>2.19.</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SummaryLogFile</w:t>
        </w:r>
        <w:r>
          <w:rPr>
            <w:noProof/>
            <w:webHidden/>
          </w:rPr>
          <w:tab/>
        </w:r>
        <w:r>
          <w:rPr>
            <w:noProof/>
            <w:webHidden/>
          </w:rPr>
          <w:fldChar w:fldCharType="begin"/>
        </w:r>
        <w:r>
          <w:rPr>
            <w:noProof/>
            <w:webHidden/>
          </w:rPr>
          <w:instrText xml:space="preserve"> PAGEREF _Toc226979365 \h </w:instrText>
        </w:r>
        <w:r>
          <w:rPr>
            <w:noProof/>
            <w:webHidden/>
          </w:rPr>
        </w:r>
        <w:r>
          <w:rPr>
            <w:noProof/>
            <w:webHidden/>
          </w:rPr>
          <w:fldChar w:fldCharType="separate"/>
        </w:r>
        <w:r>
          <w:rPr>
            <w:noProof/>
            <w:webHidden/>
          </w:rPr>
          <w:t>26</w:t>
        </w:r>
        <w:r>
          <w:rPr>
            <w:noProof/>
            <w:webHidden/>
          </w:rPr>
          <w:fldChar w:fldCharType="end"/>
        </w:r>
      </w:hyperlink>
    </w:p>
    <w:p w14:paraId="1BC820C3" w14:textId="19E30C11" w:rsidR="00B92F59" w:rsidRDefault="00B92F59">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26979366" w:history="1">
        <w:r w:rsidRPr="00086221">
          <w:rPr>
            <w:rStyle w:val="Hyperlink"/>
            <w:noProof/>
          </w:rPr>
          <w:t>3.</w:t>
        </w:r>
        <w:r>
          <w:rPr>
            <w:rFonts w:asciiTheme="minorHAnsi" w:eastAsiaTheme="minorEastAsia" w:hAnsiTheme="minorHAnsi" w:cstheme="minorBidi"/>
            <w:b w:val="0"/>
            <w:bCs w:val="0"/>
            <w:caps w:val="0"/>
            <w:noProof/>
            <w:kern w:val="2"/>
            <w:sz w:val="24"/>
            <w:szCs w:val="24"/>
            <w:lang w:eastAsia="en-US"/>
            <w14:ligatures w14:val="standardContextual"/>
          </w:rPr>
          <w:tab/>
        </w:r>
        <w:r w:rsidRPr="00086221">
          <w:rPr>
            <w:rStyle w:val="Hyperlink"/>
            <w:noProof/>
          </w:rPr>
          <w:t>Output Files</w:t>
        </w:r>
        <w:r>
          <w:rPr>
            <w:noProof/>
            <w:webHidden/>
          </w:rPr>
          <w:tab/>
        </w:r>
        <w:r>
          <w:rPr>
            <w:noProof/>
            <w:webHidden/>
          </w:rPr>
          <w:fldChar w:fldCharType="begin"/>
        </w:r>
        <w:r>
          <w:rPr>
            <w:noProof/>
            <w:webHidden/>
          </w:rPr>
          <w:instrText xml:space="preserve"> PAGEREF _Toc226979366 \h </w:instrText>
        </w:r>
        <w:r>
          <w:rPr>
            <w:noProof/>
            <w:webHidden/>
          </w:rPr>
        </w:r>
        <w:r>
          <w:rPr>
            <w:noProof/>
            <w:webHidden/>
          </w:rPr>
          <w:fldChar w:fldCharType="separate"/>
        </w:r>
        <w:r>
          <w:rPr>
            <w:noProof/>
            <w:webHidden/>
          </w:rPr>
          <w:t>27</w:t>
        </w:r>
        <w:r>
          <w:rPr>
            <w:noProof/>
            <w:webHidden/>
          </w:rPr>
          <w:fldChar w:fldCharType="end"/>
        </w:r>
      </w:hyperlink>
    </w:p>
    <w:p w14:paraId="679D92D5" w14:textId="1C5AAE20"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67" w:history="1">
        <w:r w:rsidRPr="00086221">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Severity Maps</w:t>
        </w:r>
        <w:r>
          <w:rPr>
            <w:noProof/>
            <w:webHidden/>
          </w:rPr>
          <w:tab/>
        </w:r>
        <w:r>
          <w:rPr>
            <w:noProof/>
            <w:webHidden/>
          </w:rPr>
          <w:fldChar w:fldCharType="begin"/>
        </w:r>
        <w:r>
          <w:rPr>
            <w:noProof/>
            <w:webHidden/>
          </w:rPr>
          <w:instrText xml:space="preserve"> PAGEREF _Toc226979367 \h </w:instrText>
        </w:r>
        <w:r>
          <w:rPr>
            <w:noProof/>
            <w:webHidden/>
          </w:rPr>
        </w:r>
        <w:r>
          <w:rPr>
            <w:noProof/>
            <w:webHidden/>
          </w:rPr>
          <w:fldChar w:fldCharType="separate"/>
        </w:r>
        <w:r>
          <w:rPr>
            <w:noProof/>
            <w:webHidden/>
          </w:rPr>
          <w:t>27</w:t>
        </w:r>
        <w:r>
          <w:rPr>
            <w:noProof/>
            <w:webHidden/>
          </w:rPr>
          <w:fldChar w:fldCharType="end"/>
        </w:r>
      </w:hyperlink>
    </w:p>
    <w:p w14:paraId="2316E5D9" w14:textId="112AD568"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68" w:history="1">
        <w:r w:rsidRPr="00086221">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Event Log</w:t>
        </w:r>
        <w:r>
          <w:rPr>
            <w:noProof/>
            <w:webHidden/>
          </w:rPr>
          <w:tab/>
        </w:r>
        <w:r>
          <w:rPr>
            <w:noProof/>
            <w:webHidden/>
          </w:rPr>
          <w:fldChar w:fldCharType="begin"/>
        </w:r>
        <w:r>
          <w:rPr>
            <w:noProof/>
            <w:webHidden/>
          </w:rPr>
          <w:instrText xml:space="preserve"> PAGEREF _Toc226979368 \h </w:instrText>
        </w:r>
        <w:r>
          <w:rPr>
            <w:noProof/>
            <w:webHidden/>
          </w:rPr>
        </w:r>
        <w:r>
          <w:rPr>
            <w:noProof/>
            <w:webHidden/>
          </w:rPr>
          <w:fldChar w:fldCharType="separate"/>
        </w:r>
        <w:r>
          <w:rPr>
            <w:noProof/>
            <w:webHidden/>
          </w:rPr>
          <w:t>27</w:t>
        </w:r>
        <w:r>
          <w:rPr>
            <w:noProof/>
            <w:webHidden/>
          </w:rPr>
          <w:fldChar w:fldCharType="end"/>
        </w:r>
      </w:hyperlink>
    </w:p>
    <w:p w14:paraId="407C81F6" w14:textId="2A8BA95E" w:rsidR="00B92F59" w:rsidRDefault="00B92F59">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6979369" w:history="1">
        <w:r w:rsidRPr="00086221">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086221">
          <w:rPr>
            <w:rStyle w:val="Hyperlink"/>
            <w:noProof/>
          </w:rPr>
          <w:t>Fire Time Step Log</w:t>
        </w:r>
        <w:r>
          <w:rPr>
            <w:noProof/>
            <w:webHidden/>
          </w:rPr>
          <w:tab/>
        </w:r>
        <w:r>
          <w:rPr>
            <w:noProof/>
            <w:webHidden/>
          </w:rPr>
          <w:fldChar w:fldCharType="begin"/>
        </w:r>
        <w:r>
          <w:rPr>
            <w:noProof/>
            <w:webHidden/>
          </w:rPr>
          <w:instrText xml:space="preserve"> PAGEREF _Toc226979369 \h </w:instrText>
        </w:r>
        <w:r>
          <w:rPr>
            <w:noProof/>
            <w:webHidden/>
          </w:rPr>
        </w:r>
        <w:r>
          <w:rPr>
            <w:noProof/>
            <w:webHidden/>
          </w:rPr>
          <w:fldChar w:fldCharType="separate"/>
        </w:r>
        <w:r>
          <w:rPr>
            <w:noProof/>
            <w:webHidden/>
          </w:rPr>
          <w:t>27</w:t>
        </w:r>
        <w:r>
          <w:rPr>
            <w:noProof/>
            <w:webHidden/>
          </w:rPr>
          <w:fldChar w:fldCharType="end"/>
        </w:r>
      </w:hyperlink>
    </w:p>
    <w:p w14:paraId="039282D4" w14:textId="0C30331D" w:rsidR="00B92F59" w:rsidRDefault="00B92F59">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26979370" w:history="1">
        <w:r w:rsidRPr="00086221">
          <w:rPr>
            <w:rStyle w:val="Hyperlink"/>
            <w:noProof/>
          </w:rPr>
          <w:t>4.</w:t>
        </w:r>
        <w:r>
          <w:rPr>
            <w:rFonts w:asciiTheme="minorHAnsi" w:eastAsiaTheme="minorEastAsia" w:hAnsiTheme="minorHAnsi" w:cstheme="minorBidi"/>
            <w:b w:val="0"/>
            <w:bCs w:val="0"/>
            <w:caps w:val="0"/>
            <w:noProof/>
            <w:kern w:val="2"/>
            <w:sz w:val="24"/>
            <w:szCs w:val="24"/>
            <w:lang w:eastAsia="en-US"/>
            <w14:ligatures w14:val="standardContextual"/>
          </w:rPr>
          <w:tab/>
        </w:r>
        <w:r w:rsidRPr="00086221">
          <w:rPr>
            <w:rStyle w:val="Hyperlink"/>
            <w:noProof/>
          </w:rPr>
          <w:t>Sample Input File</w:t>
        </w:r>
        <w:r>
          <w:rPr>
            <w:noProof/>
            <w:webHidden/>
          </w:rPr>
          <w:tab/>
        </w:r>
        <w:r>
          <w:rPr>
            <w:noProof/>
            <w:webHidden/>
          </w:rPr>
          <w:fldChar w:fldCharType="begin"/>
        </w:r>
        <w:r>
          <w:rPr>
            <w:noProof/>
            <w:webHidden/>
          </w:rPr>
          <w:instrText xml:space="preserve"> PAGEREF _Toc226979370 \h </w:instrText>
        </w:r>
        <w:r>
          <w:rPr>
            <w:noProof/>
            <w:webHidden/>
          </w:rPr>
        </w:r>
        <w:r>
          <w:rPr>
            <w:noProof/>
            <w:webHidden/>
          </w:rPr>
          <w:fldChar w:fldCharType="separate"/>
        </w:r>
        <w:r>
          <w:rPr>
            <w:noProof/>
            <w:webHidden/>
          </w:rPr>
          <w:t>28</w:t>
        </w:r>
        <w:r>
          <w:rPr>
            <w:noProof/>
            <w:webHidden/>
          </w:rPr>
          <w:fldChar w:fldCharType="end"/>
        </w:r>
      </w:hyperlink>
    </w:p>
    <w:p w14:paraId="4EF35F0A" w14:textId="26B1A4EE" w:rsidR="008401C8" w:rsidRDefault="00AB27D0">
      <w:pPr>
        <w:pStyle w:val="Heading1"/>
        <w:numPr>
          <w:ilvl w:val="0"/>
          <w:numId w:val="0"/>
        </w:numPr>
        <w:spacing w:after="120"/>
      </w:pPr>
      <w:r>
        <w:lastRenderedPageBreak/>
        <w:fldChar w:fldCharType="end"/>
      </w:r>
      <w:bookmarkStart w:id="2" w:name="_Toc226979302"/>
      <w:r w:rsidR="008401C8">
        <w:t>Introduction</w:t>
      </w:r>
      <w:bookmarkEnd w:id="0"/>
      <w:bookmarkEnd w:id="1"/>
      <w:bookmarkEnd w:id="2"/>
    </w:p>
    <w:p w14:paraId="6991E636" w14:textId="77777777" w:rsidR="008401C8" w:rsidRPr="00D50896" w:rsidRDefault="008401C8" w:rsidP="00C1283E">
      <w:pPr>
        <w:pStyle w:val="textbody"/>
        <w:ind w:left="720"/>
      </w:pPr>
      <w:r>
        <w:t xml:space="preserve">This document describes the </w:t>
      </w:r>
      <w:r w:rsidR="00C1283E">
        <w:t xml:space="preserve">Dynamic </w:t>
      </w:r>
      <w:r w:rsidR="005D2EDC">
        <w:t xml:space="preserve">Fire </w:t>
      </w:r>
      <w:r w:rsidR="00C1283E">
        <w:t>System e</w:t>
      </w:r>
      <w:r w:rsidR="001003FF">
        <w:t xml:space="preserve">xtension </w:t>
      </w:r>
      <w:r>
        <w:t xml:space="preserve">for the LANDIS-II model.  For information about the model and its core concepts, see the </w:t>
      </w:r>
      <w:r>
        <w:rPr>
          <w:i/>
          <w:iCs/>
        </w:rPr>
        <w:t>LANDIS</w:t>
      </w:r>
      <w:r>
        <w:rPr>
          <w:i/>
          <w:iCs/>
        </w:rPr>
        <w:noBreakHyphen/>
        <w:t>II Conceptual Model Description.</w:t>
      </w:r>
      <w:r w:rsidR="00D50896">
        <w:rPr>
          <w:iCs/>
        </w:rPr>
        <w:t xml:space="preserve">  A description of this extension has been published in Ecological Modelling (Sturtevant et al. 2009), see References below.</w:t>
      </w:r>
    </w:p>
    <w:p w14:paraId="1D398ED2" w14:textId="77777777" w:rsidR="008401C8" w:rsidRDefault="008401C8">
      <w:pPr>
        <w:pStyle w:val="Heading2"/>
        <w:spacing w:after="120"/>
      </w:pPr>
      <w:bookmarkStart w:id="3" w:name="_Toc136162612"/>
      <w:bookmarkStart w:id="4" w:name="_Ref272935382"/>
      <w:bookmarkStart w:id="5" w:name="_Toc226979303"/>
      <w:r>
        <w:t>Fire Occurrence</w:t>
      </w:r>
      <w:bookmarkEnd w:id="3"/>
      <w:bookmarkEnd w:id="4"/>
      <w:bookmarkEnd w:id="5"/>
    </w:p>
    <w:p w14:paraId="4428C2AA" w14:textId="77777777" w:rsidR="008401C8" w:rsidRDefault="008401C8">
      <w:pPr>
        <w:pStyle w:val="BodyTextIndent"/>
        <w:spacing w:after="120"/>
      </w:pPr>
      <w:r>
        <w:t xml:space="preserve">Fire </w:t>
      </w:r>
      <w:r w:rsidR="005D2EDC">
        <w:t>starts are</w:t>
      </w:r>
      <w:r>
        <w:t xml:space="preserve"> based upon the hierarchical fire frequency model of Yang et al. (2004) that divides fire occurrence into two separate events – fire ignition and fire initiation.  A fire ignition is defined as the first instantaneous instance of a fire, caused by either natural or anthropogenic sources.  Fire initiation is defined as the likelihood that a fire ignition will burn an entire </w:t>
      </w:r>
      <w:proofErr w:type="gramStart"/>
      <w:r>
        <w:t>cell, and</w:t>
      </w:r>
      <w:proofErr w:type="gramEnd"/>
      <w:r>
        <w:t xml:space="preserve"> is a probabilistic function of the fuel conditions of that cell.  </w:t>
      </w:r>
    </w:p>
    <w:p w14:paraId="6AC0CC52" w14:textId="77777777" w:rsidR="008401C8" w:rsidRDefault="00C35065">
      <w:pPr>
        <w:pStyle w:val="Default"/>
        <w:spacing w:after="120"/>
        <w:ind w:left="720"/>
        <w:rPr>
          <w:color w:val="auto"/>
        </w:rPr>
      </w:pPr>
      <w:r>
        <w:rPr>
          <w:color w:val="auto"/>
        </w:rPr>
        <w:t xml:space="preserve">At each </w:t>
      </w:r>
      <w:r w:rsidR="008401C8">
        <w:rPr>
          <w:color w:val="auto"/>
        </w:rPr>
        <w:t xml:space="preserve">time step, </w:t>
      </w:r>
      <w:r w:rsidR="00685B3A">
        <w:rPr>
          <w:color w:val="auto"/>
        </w:rPr>
        <w:t>the number of fire ignitions is drawn for each fire regime unit from a Poisson distribution, with a parameter value λ defined by the user.  The value of λ is equal to the</w:t>
      </w:r>
      <w:r w:rsidR="00C70BFC">
        <w:rPr>
          <w:color w:val="auto"/>
        </w:rPr>
        <w:t xml:space="preserve"> average</w:t>
      </w:r>
      <w:r w:rsidR="00685B3A">
        <w:rPr>
          <w:color w:val="auto"/>
        </w:rPr>
        <w:t xml:space="preserve"> number of ignitions within the fire regime unit per time step.  The number that is drawn from the distribution is the number of ignitions that will be attempted for that time step.</w:t>
      </w:r>
    </w:p>
    <w:p w14:paraId="016B5A75" w14:textId="77777777" w:rsidR="008401C8" w:rsidRDefault="008401C8">
      <w:pPr>
        <w:pStyle w:val="Default"/>
        <w:spacing w:after="120"/>
        <w:ind w:left="720"/>
        <w:rPr>
          <w:color w:val="auto"/>
        </w:rPr>
      </w:pPr>
      <w:r>
        <w:rPr>
          <w:color w:val="auto"/>
        </w:rPr>
        <w:t xml:space="preserve">For each ignition, the fire module randomly selects a cell from the given fire regime unit, and evaluates whether the fire ignition initiates a fire event by comparing initiation probability of the fuel type present on that cell with a uniform random number: </w:t>
      </w:r>
    </w:p>
    <w:p w14:paraId="0E79E6DD" w14:textId="77777777" w:rsidR="008401C8" w:rsidRDefault="008401C8">
      <w:pPr>
        <w:autoSpaceDE w:val="0"/>
        <w:autoSpaceDN w:val="0"/>
        <w:adjustRightInd w:val="0"/>
        <w:spacing w:after="120"/>
        <w:ind w:left="720" w:firstLine="720"/>
      </w:pPr>
      <w:proofErr w:type="spellStart"/>
      <w:proofErr w:type="gramStart"/>
      <w:r>
        <w:t>random</w:t>
      </w:r>
      <w:r>
        <w:rPr>
          <w:vertAlign w:val="subscript"/>
        </w:rPr>
        <w:t>U</w:t>
      </w:r>
      <w:proofErr w:type="spellEnd"/>
      <w:r>
        <w:t>(</w:t>
      </w:r>
      <w:proofErr w:type="gramEnd"/>
      <w:r>
        <w:t xml:space="preserve">0,1) ≤ </w:t>
      </w:r>
      <w:proofErr w:type="spellStart"/>
      <w:r>
        <w:t>P</w:t>
      </w:r>
      <w:r>
        <w:rPr>
          <w:vertAlign w:val="subscript"/>
        </w:rPr>
        <w:t>FuelType</w:t>
      </w:r>
      <w:proofErr w:type="spellEnd"/>
      <w:r>
        <w:rPr>
          <w:rFonts w:ascii="Wingdings" w:hAnsi="Wingdings"/>
        </w:rPr>
        <w:t></w:t>
      </w:r>
      <w:r>
        <w:rPr>
          <w:rFonts w:ascii="Wingdings" w:hAnsi="Wingdings" w:hint="eastAsia"/>
        </w:rPr>
        <w:sym w:font="Wingdings" w:char="F0E0"/>
      </w:r>
      <w:r>
        <w:rPr>
          <w:rFonts w:ascii="Wingdings" w:hAnsi="Wingdings"/>
        </w:rPr>
        <w:t></w:t>
      </w:r>
      <w:r>
        <w:t xml:space="preserve">fire event starts </w:t>
      </w:r>
      <w:r>
        <w:tab/>
      </w:r>
      <w:r>
        <w:tab/>
        <w:t>(Eq. 1)</w:t>
      </w:r>
    </w:p>
    <w:p w14:paraId="759A7424" w14:textId="77777777" w:rsidR="008401C8" w:rsidRDefault="008401C8">
      <w:pPr>
        <w:autoSpaceDE w:val="0"/>
        <w:autoSpaceDN w:val="0"/>
        <w:adjustRightInd w:val="0"/>
        <w:spacing w:after="120"/>
        <w:ind w:left="720"/>
      </w:pPr>
      <w:r>
        <w:t xml:space="preserve">where </w:t>
      </w:r>
      <w:proofErr w:type="spellStart"/>
      <w:r>
        <w:t>P</w:t>
      </w:r>
      <w:r>
        <w:rPr>
          <w:vertAlign w:val="subscript"/>
        </w:rPr>
        <w:t>FuelType</w:t>
      </w:r>
      <w:proofErr w:type="spellEnd"/>
      <w:r>
        <w:t xml:space="preserve"> is a user-defined parameter between 0 and 1 (default = 1) defined for each fuel type.</w:t>
      </w:r>
    </w:p>
    <w:p w14:paraId="416675D6" w14:textId="77777777" w:rsidR="008401C8" w:rsidRDefault="008401C8">
      <w:pPr>
        <w:pStyle w:val="Heading2"/>
        <w:spacing w:after="120"/>
      </w:pPr>
      <w:bookmarkStart w:id="6" w:name="_Toc136162613"/>
      <w:bookmarkStart w:id="7" w:name="_Ref272935336"/>
      <w:bookmarkStart w:id="8" w:name="_Toc226979304"/>
      <w:r>
        <w:t>Event Size</w:t>
      </w:r>
      <w:bookmarkEnd w:id="6"/>
      <w:bookmarkEnd w:id="7"/>
      <w:bookmarkEnd w:id="8"/>
    </w:p>
    <w:p w14:paraId="12C3726E" w14:textId="77777777" w:rsidR="001003FF" w:rsidRDefault="001003FF" w:rsidP="001003FF">
      <w:pPr>
        <w:pStyle w:val="BodyTextIndent"/>
        <w:spacing w:after="120"/>
        <w:rPr>
          <w:b/>
          <w:bCs/>
        </w:rPr>
      </w:pPr>
      <w:r>
        <w:t>The fire module determines individual fire</w:t>
      </w:r>
      <w:r w:rsidR="00BC7CAE">
        <w:t xml:space="preserve"> sizes and</w:t>
      </w:r>
      <w:r>
        <w:t xml:space="preserve"> shapes using spread equations adapted from the Canadian Forest Fire Behavior Prediction System (FBP; Forestry Canada Fire Danger Group 1992) and an adaptation of the minimum travel time method described by Finney (2002), combined with a predetermined fire size or duration defined in Section </w:t>
      </w:r>
      <w:r w:rsidR="00AB27D0">
        <w:fldChar w:fldCharType="begin"/>
      </w:r>
      <w:r w:rsidR="00870454">
        <w:instrText xml:space="preserve"> REF _Ref272935309 \r \h </w:instrText>
      </w:r>
      <w:r w:rsidR="00AB27D0">
        <w:fldChar w:fldCharType="separate"/>
      </w:r>
      <w:r w:rsidR="0028773D">
        <w:t>2.3</w:t>
      </w:r>
      <w:r w:rsidR="00AB27D0">
        <w:fldChar w:fldCharType="end"/>
      </w:r>
      <w:r>
        <w:t>.  The fire spread algorithm entails two components: wind bias, and fuel-based spread.  The wind bias component assumes an ellipsoidal shape with dimensions</w:t>
      </w:r>
      <w:r w:rsidR="005C39F1">
        <w:t xml:space="preserve"> (i.e., length, breadth)</w:t>
      </w:r>
      <w:r>
        <w:t xml:space="preserve"> dependent on wind speed. The fuel-based spread component is determined by a combination of fuel class (derived from a fuel module), wind strength, and topography. The wind bias and fuel-based spread combine</w:t>
      </w:r>
      <w:r w:rsidR="005D2EDC">
        <w:t xml:space="preserve"> to calculate the total</w:t>
      </w:r>
      <w:r>
        <w:t xml:space="preserve"> spread rate, which incorporates fuel class, wind speed, wind direction, topography and the location of the pixel relative to the</w:t>
      </w:r>
      <w:r w:rsidR="005C39F1">
        <w:t xml:space="preserve"> source pixel</w:t>
      </w:r>
      <w:r w:rsidR="005D2EDC">
        <w:t xml:space="preserve">.  The inverse of the </w:t>
      </w:r>
      <w:r>
        <w:t>spread rate is used as a cost surface t</w:t>
      </w:r>
      <w:r w:rsidR="005C39F1">
        <w:t>o calculate minimum travel time to cross each pixel</w:t>
      </w:r>
      <w:r>
        <w:t>.  The</w:t>
      </w:r>
      <w:r w:rsidR="005C39F1">
        <w:t xml:space="preserve"> cumulative</w:t>
      </w:r>
      <w:r>
        <w:t xml:space="preserve"> minimum travel time determines the final shape of an individual fire patch based on a cutoff determined by either a predetermined fire size or duration.</w:t>
      </w:r>
    </w:p>
    <w:p w14:paraId="6F0997B6" w14:textId="77777777" w:rsidR="001003FF" w:rsidRDefault="001003FF">
      <w:pPr>
        <w:pStyle w:val="BodyText"/>
        <w:spacing w:after="120"/>
        <w:ind w:left="720" w:firstLine="0"/>
        <w:jc w:val="left"/>
      </w:pPr>
    </w:p>
    <w:p w14:paraId="5E0E1255" w14:textId="77777777" w:rsidR="008401C8" w:rsidRDefault="008401C8">
      <w:pPr>
        <w:pStyle w:val="BodyText"/>
        <w:spacing w:after="120"/>
        <w:ind w:left="720" w:firstLine="0"/>
        <w:jc w:val="left"/>
      </w:pPr>
      <w:r>
        <w:lastRenderedPageBreak/>
        <w:t>This fire module has two options for controlling the size of a fire for a given fire event</w:t>
      </w:r>
      <w:proofErr w:type="gramStart"/>
      <w:r>
        <w:t>:  size</w:t>
      </w:r>
      <w:proofErr w:type="gramEnd"/>
      <w:r>
        <w:t>-based and duration based.  Former versions of LANDIS used a size-based option, i.e., once a fire was initiated, a fire size was randomly selected from a</w:t>
      </w:r>
      <w:r w:rsidR="005C39F1">
        <w:t xml:space="preserve"> user-defined</w:t>
      </w:r>
      <w:r>
        <w:t xml:space="preserve"> lognormal distribution, and the fire spread until it either reached that size or ran out of cells that can burn (He and </w:t>
      </w:r>
      <w:proofErr w:type="spellStart"/>
      <w:r>
        <w:t>Mladenoff</w:t>
      </w:r>
      <w:proofErr w:type="spellEnd"/>
      <w:r>
        <w:t xml:space="preserve"> 1999).  When the size-based option is applied in this fire module, burned sites are selected in order of increasing minimum </w:t>
      </w:r>
      <w:r w:rsidR="005C39F1">
        <w:t xml:space="preserve">cumulative </w:t>
      </w:r>
      <w:r>
        <w:t>travel time until the number of sites selected multiplied by the cell area equals or exceeds the predetermined fire size.</w:t>
      </w:r>
    </w:p>
    <w:p w14:paraId="5CE23266" w14:textId="77777777" w:rsidR="008401C8" w:rsidRDefault="008401C8">
      <w:pPr>
        <w:pStyle w:val="BodyText"/>
        <w:spacing w:after="120"/>
        <w:ind w:left="720" w:firstLine="0"/>
        <w:jc w:val="left"/>
      </w:pPr>
      <w:r>
        <w:t xml:space="preserve">Alternatively, this fire module can randomly select a fire </w:t>
      </w:r>
      <w:r>
        <w:rPr>
          <w:i/>
          <w:iCs/>
        </w:rPr>
        <w:t>duration</w:t>
      </w:r>
      <w:r>
        <w:t xml:space="preserve"> from a </w:t>
      </w:r>
      <w:r w:rsidR="005C39F1">
        <w:t xml:space="preserve">user-defined </w:t>
      </w:r>
      <w:r>
        <w:t xml:space="preserve">distribution, an approach first applied within Fin-LANDIS (Pennanen and </w:t>
      </w:r>
      <w:proofErr w:type="spellStart"/>
      <w:r>
        <w:t>Kuulaivanen</w:t>
      </w:r>
      <w:proofErr w:type="spellEnd"/>
      <w:r>
        <w:t xml:space="preserve"> 2002) that allows the fire regime (i.e., fire size distribution and fire rotation) to be influenced by the landscape configuration of fuels.  When the duration-based option is applied in this fire module, all sites with a minimum </w:t>
      </w:r>
      <w:r w:rsidR="005C39F1">
        <w:t xml:space="preserve">cumulative </w:t>
      </w:r>
      <w:r>
        <w:t xml:space="preserve">travel time that is less than or equal to the predetermined fire duration are selected to become the burned area for that individual fire event.  </w:t>
      </w:r>
    </w:p>
    <w:p w14:paraId="6CB465FE" w14:textId="77777777" w:rsidR="008401C8" w:rsidRDefault="008401C8">
      <w:pPr>
        <w:pStyle w:val="BodyText"/>
        <w:spacing w:after="120"/>
        <w:ind w:left="720" w:firstLine="0"/>
        <w:jc w:val="left"/>
      </w:pPr>
      <w:r>
        <w:t>Both fire sizes and fire durations are assumed to follow a lognormal distribution, with parameters μ (Mean Fire Size: M</w:t>
      </w:r>
      <w:r w:rsidR="003B36E6">
        <w:t xml:space="preserve">FS; or Mean Fire Duration: MFD), </w:t>
      </w:r>
      <w:r>
        <w:t>σ</w:t>
      </w:r>
      <w:r>
        <w:rPr>
          <w:vertAlign w:val="superscript"/>
        </w:rPr>
        <w:t>2</w:t>
      </w:r>
      <w:r>
        <w:t xml:space="preserve"> (Standard Deviation of Fire Size: SDS; or Standard Deviation of Fire Duration: SDD)</w:t>
      </w:r>
      <w:r w:rsidR="003B36E6">
        <w:t>, and maximum (size or duration)</w:t>
      </w:r>
      <w:r>
        <w:t xml:space="preserve"> to simulate fire spread.  </w:t>
      </w:r>
      <w:r w:rsidR="003B36E6">
        <w:t xml:space="preserve">Minimum size or duration is assumed to be zero.  </w:t>
      </w:r>
      <w:r>
        <w:t xml:space="preserve">Size units are in hectares, and duration units are in minutes.  The above distributions can be parameterized independently for each fire regime unit.  </w:t>
      </w:r>
    </w:p>
    <w:p w14:paraId="5FB9B38A" w14:textId="77777777" w:rsidR="005D2EDC" w:rsidRDefault="005D2EDC">
      <w:pPr>
        <w:pStyle w:val="BodyText"/>
        <w:spacing w:after="120"/>
        <w:ind w:left="720" w:firstLine="0"/>
        <w:jc w:val="left"/>
      </w:pPr>
      <w:r>
        <w:t xml:space="preserve">When a fire size or duration is selected, </w:t>
      </w:r>
      <w:r w:rsidR="00354BCD">
        <w:t>a size or duration class is assigned to the event based on the likelihood of that size or duration being selected from the distribution.  Five size/duration bins are defined by the percentiles listed below</w:t>
      </w:r>
      <w:r w:rsidR="005C39F1">
        <w:t xml:space="preserve"> (Table 1; from MN DNR)</w:t>
      </w:r>
      <w:r w:rsidR="00354BCD">
        <w:t xml:space="preserve">.  The size/duration class is used to link fire size or duration to fire weather (Section </w:t>
      </w:r>
      <w:r w:rsidR="00AB27D0">
        <w:fldChar w:fldCharType="begin"/>
      </w:r>
      <w:r w:rsidR="00870454">
        <w:instrText xml:space="preserve"> REF _Ref272935324 \r \h </w:instrText>
      </w:r>
      <w:r w:rsidR="00AB27D0">
        <w:fldChar w:fldCharType="separate"/>
      </w:r>
      <w:r w:rsidR="0028773D">
        <w:t>1.3</w:t>
      </w:r>
      <w:r w:rsidR="00AB27D0">
        <w:fldChar w:fldCharType="end"/>
      </w:r>
      <w:r w:rsidR="00354BCD">
        <w:t>)</w:t>
      </w:r>
    </w:p>
    <w:p w14:paraId="72298F1E" w14:textId="77777777" w:rsidR="005C39F1" w:rsidRDefault="005C39F1">
      <w:pPr>
        <w:pStyle w:val="BodyText"/>
        <w:spacing w:after="120"/>
        <w:ind w:left="720" w:firstLine="0"/>
        <w:jc w:val="left"/>
      </w:pPr>
      <w:r>
        <w:t>Table 1.  Fire size/duration classes based on percentiles.</w:t>
      </w:r>
    </w:p>
    <w:tbl>
      <w:tblPr>
        <w:tblW w:w="0" w:type="auto"/>
        <w:tblInd w:w="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1"/>
        <w:gridCol w:w="927"/>
        <w:gridCol w:w="1351"/>
        <w:gridCol w:w="1260"/>
      </w:tblGrid>
      <w:tr w:rsidR="00354BCD" w14:paraId="09DEB357" w14:textId="77777777" w:rsidTr="00FD0C4D">
        <w:tc>
          <w:tcPr>
            <w:tcW w:w="1521" w:type="dxa"/>
            <w:tcBorders>
              <w:bottom w:val="single" w:sz="12" w:space="0" w:color="auto"/>
            </w:tcBorders>
          </w:tcPr>
          <w:p w14:paraId="3F6477DF" w14:textId="77777777" w:rsidR="00354BCD" w:rsidRPr="00FD0C4D" w:rsidRDefault="00354BCD" w:rsidP="007D74F4">
            <w:pPr>
              <w:rPr>
                <w:rFonts w:eastAsia="SimSun"/>
              </w:rPr>
            </w:pPr>
            <w:r w:rsidRPr="00FD0C4D">
              <w:rPr>
                <w:rFonts w:eastAsia="SimSun"/>
              </w:rPr>
              <w:t>Description</w:t>
            </w:r>
          </w:p>
        </w:tc>
        <w:tc>
          <w:tcPr>
            <w:tcW w:w="927" w:type="dxa"/>
            <w:tcBorders>
              <w:bottom w:val="single" w:sz="12" w:space="0" w:color="auto"/>
            </w:tcBorders>
          </w:tcPr>
          <w:p w14:paraId="0C57772A" w14:textId="77777777" w:rsidR="00354BCD" w:rsidRPr="00FD0C4D" w:rsidRDefault="00354BCD" w:rsidP="00FD0C4D">
            <w:pPr>
              <w:jc w:val="center"/>
              <w:rPr>
                <w:rFonts w:eastAsia="SimSun"/>
              </w:rPr>
            </w:pPr>
            <w:r w:rsidRPr="00FD0C4D">
              <w:rPr>
                <w:rFonts w:eastAsia="SimSun"/>
              </w:rPr>
              <w:t>Class</w:t>
            </w:r>
          </w:p>
        </w:tc>
        <w:tc>
          <w:tcPr>
            <w:tcW w:w="1351" w:type="dxa"/>
            <w:tcBorders>
              <w:bottom w:val="single" w:sz="12" w:space="0" w:color="auto"/>
            </w:tcBorders>
          </w:tcPr>
          <w:p w14:paraId="12832EDF" w14:textId="77777777" w:rsidR="00354BCD" w:rsidRPr="00FD0C4D" w:rsidRDefault="00354BCD" w:rsidP="00FD0C4D">
            <w:pPr>
              <w:jc w:val="center"/>
              <w:rPr>
                <w:rFonts w:eastAsia="SimSun"/>
              </w:rPr>
            </w:pPr>
            <w:r w:rsidRPr="00FD0C4D">
              <w:rPr>
                <w:rFonts w:eastAsia="SimSun"/>
              </w:rPr>
              <w:t>Probability</w:t>
            </w:r>
          </w:p>
        </w:tc>
        <w:tc>
          <w:tcPr>
            <w:tcW w:w="1260" w:type="dxa"/>
            <w:tcBorders>
              <w:bottom w:val="single" w:sz="12" w:space="0" w:color="auto"/>
            </w:tcBorders>
          </w:tcPr>
          <w:p w14:paraId="4DA9E5B8" w14:textId="77777777" w:rsidR="00354BCD" w:rsidRPr="00FD0C4D" w:rsidRDefault="00354BCD" w:rsidP="00FD0C4D">
            <w:pPr>
              <w:jc w:val="center"/>
              <w:rPr>
                <w:rFonts w:eastAsia="SimSun"/>
              </w:rPr>
            </w:pPr>
            <w:r w:rsidRPr="00FD0C4D">
              <w:rPr>
                <w:rFonts w:eastAsia="SimSun"/>
              </w:rPr>
              <w:t>Percentile</w:t>
            </w:r>
          </w:p>
        </w:tc>
      </w:tr>
      <w:tr w:rsidR="00354BCD" w14:paraId="53A6DBD9" w14:textId="77777777" w:rsidTr="00FD0C4D">
        <w:tc>
          <w:tcPr>
            <w:tcW w:w="1521" w:type="dxa"/>
            <w:tcBorders>
              <w:top w:val="single" w:sz="12" w:space="0" w:color="auto"/>
            </w:tcBorders>
          </w:tcPr>
          <w:p w14:paraId="3F92CEDF" w14:textId="77777777" w:rsidR="00354BCD" w:rsidRPr="00FD0C4D" w:rsidRDefault="00354BCD" w:rsidP="007D74F4">
            <w:pPr>
              <w:rPr>
                <w:rFonts w:eastAsia="SimSun"/>
              </w:rPr>
            </w:pPr>
            <w:r w:rsidRPr="00FD0C4D">
              <w:rPr>
                <w:rFonts w:eastAsia="SimSun"/>
              </w:rPr>
              <w:t>Extreme</w:t>
            </w:r>
          </w:p>
        </w:tc>
        <w:tc>
          <w:tcPr>
            <w:tcW w:w="927" w:type="dxa"/>
            <w:tcBorders>
              <w:top w:val="single" w:sz="12" w:space="0" w:color="auto"/>
            </w:tcBorders>
          </w:tcPr>
          <w:p w14:paraId="7E1718AD" w14:textId="77777777" w:rsidR="00354BCD" w:rsidRPr="00FD0C4D" w:rsidRDefault="00354BCD" w:rsidP="00FD0C4D">
            <w:pPr>
              <w:jc w:val="center"/>
              <w:rPr>
                <w:rFonts w:eastAsia="SimSun"/>
              </w:rPr>
            </w:pPr>
            <w:r w:rsidRPr="00FD0C4D">
              <w:rPr>
                <w:rFonts w:eastAsia="SimSun"/>
              </w:rPr>
              <w:t>5</w:t>
            </w:r>
          </w:p>
        </w:tc>
        <w:tc>
          <w:tcPr>
            <w:tcW w:w="1351" w:type="dxa"/>
            <w:tcBorders>
              <w:top w:val="single" w:sz="12" w:space="0" w:color="auto"/>
            </w:tcBorders>
          </w:tcPr>
          <w:p w14:paraId="571A929E" w14:textId="77777777" w:rsidR="00354BCD" w:rsidRPr="00FD0C4D" w:rsidRDefault="00354BCD" w:rsidP="00FD0C4D">
            <w:pPr>
              <w:jc w:val="center"/>
              <w:rPr>
                <w:rFonts w:eastAsia="SimSun"/>
              </w:rPr>
            </w:pPr>
            <w:r w:rsidRPr="00FD0C4D">
              <w:rPr>
                <w:rFonts w:eastAsia="SimSun"/>
              </w:rPr>
              <w:t>2.5%</w:t>
            </w:r>
          </w:p>
        </w:tc>
        <w:tc>
          <w:tcPr>
            <w:tcW w:w="1260" w:type="dxa"/>
            <w:tcBorders>
              <w:top w:val="single" w:sz="12" w:space="0" w:color="auto"/>
            </w:tcBorders>
          </w:tcPr>
          <w:p w14:paraId="31779549" w14:textId="77777777" w:rsidR="00354BCD" w:rsidRPr="00FD0C4D" w:rsidRDefault="00354BCD" w:rsidP="00FD0C4D">
            <w:pPr>
              <w:jc w:val="center"/>
              <w:rPr>
                <w:rFonts w:eastAsia="SimSun"/>
              </w:rPr>
            </w:pPr>
            <w:r w:rsidRPr="00FD0C4D">
              <w:rPr>
                <w:rFonts w:eastAsia="SimSun"/>
              </w:rPr>
              <w:t>97.5</w:t>
            </w:r>
          </w:p>
        </w:tc>
      </w:tr>
      <w:tr w:rsidR="00354BCD" w14:paraId="2D962F6B" w14:textId="77777777" w:rsidTr="00FD0C4D">
        <w:tc>
          <w:tcPr>
            <w:tcW w:w="1521" w:type="dxa"/>
          </w:tcPr>
          <w:p w14:paraId="434CF4DD" w14:textId="77777777" w:rsidR="00354BCD" w:rsidRPr="00FD0C4D" w:rsidRDefault="00354BCD" w:rsidP="007D74F4">
            <w:pPr>
              <w:rPr>
                <w:rFonts w:eastAsia="SimSun"/>
              </w:rPr>
            </w:pPr>
            <w:r w:rsidRPr="00FD0C4D">
              <w:rPr>
                <w:rFonts w:eastAsia="SimSun"/>
              </w:rPr>
              <w:t>Very High</w:t>
            </w:r>
          </w:p>
        </w:tc>
        <w:tc>
          <w:tcPr>
            <w:tcW w:w="927" w:type="dxa"/>
          </w:tcPr>
          <w:p w14:paraId="7A5AA4BD" w14:textId="77777777" w:rsidR="00354BCD" w:rsidRPr="00FD0C4D" w:rsidRDefault="00354BCD" w:rsidP="00FD0C4D">
            <w:pPr>
              <w:jc w:val="center"/>
              <w:rPr>
                <w:rFonts w:eastAsia="SimSun"/>
              </w:rPr>
            </w:pPr>
            <w:r w:rsidRPr="00FD0C4D">
              <w:rPr>
                <w:rFonts w:eastAsia="SimSun"/>
              </w:rPr>
              <w:t>4</w:t>
            </w:r>
          </w:p>
        </w:tc>
        <w:tc>
          <w:tcPr>
            <w:tcW w:w="1351" w:type="dxa"/>
          </w:tcPr>
          <w:p w14:paraId="026EDA6E" w14:textId="77777777" w:rsidR="00354BCD" w:rsidRPr="00FD0C4D" w:rsidRDefault="00354BCD" w:rsidP="00FD0C4D">
            <w:pPr>
              <w:jc w:val="center"/>
              <w:rPr>
                <w:rFonts w:eastAsia="SimSun"/>
              </w:rPr>
            </w:pPr>
            <w:r w:rsidRPr="00FD0C4D">
              <w:rPr>
                <w:rFonts w:eastAsia="SimSun"/>
              </w:rPr>
              <w:t>7.5%</w:t>
            </w:r>
          </w:p>
        </w:tc>
        <w:tc>
          <w:tcPr>
            <w:tcW w:w="1260" w:type="dxa"/>
          </w:tcPr>
          <w:p w14:paraId="71BE537F" w14:textId="77777777" w:rsidR="00354BCD" w:rsidRPr="00FD0C4D" w:rsidRDefault="00354BCD" w:rsidP="00FD0C4D">
            <w:pPr>
              <w:jc w:val="center"/>
              <w:rPr>
                <w:rFonts w:eastAsia="SimSun"/>
              </w:rPr>
            </w:pPr>
            <w:r w:rsidRPr="00FD0C4D">
              <w:rPr>
                <w:rFonts w:eastAsia="SimSun"/>
              </w:rPr>
              <w:t>90</w:t>
            </w:r>
          </w:p>
        </w:tc>
      </w:tr>
      <w:tr w:rsidR="00354BCD" w14:paraId="3EC4C0C2" w14:textId="77777777" w:rsidTr="00FD0C4D">
        <w:tc>
          <w:tcPr>
            <w:tcW w:w="1521" w:type="dxa"/>
          </w:tcPr>
          <w:p w14:paraId="75A5E539" w14:textId="77777777" w:rsidR="00354BCD" w:rsidRPr="00FD0C4D" w:rsidRDefault="00354BCD" w:rsidP="007D74F4">
            <w:pPr>
              <w:rPr>
                <w:rFonts w:eastAsia="SimSun"/>
              </w:rPr>
            </w:pPr>
            <w:r w:rsidRPr="00FD0C4D">
              <w:rPr>
                <w:rFonts w:eastAsia="SimSun"/>
              </w:rPr>
              <w:t>High</w:t>
            </w:r>
          </w:p>
        </w:tc>
        <w:tc>
          <w:tcPr>
            <w:tcW w:w="927" w:type="dxa"/>
          </w:tcPr>
          <w:p w14:paraId="7857B53D" w14:textId="77777777" w:rsidR="00354BCD" w:rsidRPr="00FD0C4D" w:rsidRDefault="00354BCD" w:rsidP="00FD0C4D">
            <w:pPr>
              <w:jc w:val="center"/>
              <w:rPr>
                <w:rFonts w:eastAsia="SimSun"/>
              </w:rPr>
            </w:pPr>
            <w:r w:rsidRPr="00FD0C4D">
              <w:rPr>
                <w:rFonts w:eastAsia="SimSun"/>
              </w:rPr>
              <w:t>3</w:t>
            </w:r>
          </w:p>
        </w:tc>
        <w:tc>
          <w:tcPr>
            <w:tcW w:w="1351" w:type="dxa"/>
          </w:tcPr>
          <w:p w14:paraId="57D0D6FA" w14:textId="77777777" w:rsidR="00354BCD" w:rsidRPr="00FD0C4D" w:rsidRDefault="00354BCD" w:rsidP="00FD0C4D">
            <w:pPr>
              <w:jc w:val="center"/>
              <w:rPr>
                <w:rFonts w:eastAsia="SimSun"/>
              </w:rPr>
            </w:pPr>
            <w:r w:rsidRPr="00FD0C4D">
              <w:rPr>
                <w:rFonts w:eastAsia="SimSun"/>
              </w:rPr>
              <w:t>13.5%</w:t>
            </w:r>
          </w:p>
        </w:tc>
        <w:tc>
          <w:tcPr>
            <w:tcW w:w="1260" w:type="dxa"/>
          </w:tcPr>
          <w:p w14:paraId="01D40B5E" w14:textId="77777777" w:rsidR="00354BCD" w:rsidRPr="00FD0C4D" w:rsidRDefault="00354BCD" w:rsidP="00FD0C4D">
            <w:pPr>
              <w:jc w:val="center"/>
              <w:rPr>
                <w:rFonts w:eastAsia="SimSun"/>
              </w:rPr>
            </w:pPr>
            <w:r w:rsidRPr="00FD0C4D">
              <w:rPr>
                <w:rFonts w:eastAsia="SimSun"/>
              </w:rPr>
              <w:t>76.5</w:t>
            </w:r>
          </w:p>
        </w:tc>
      </w:tr>
      <w:tr w:rsidR="00354BCD" w14:paraId="3C37ADF2" w14:textId="77777777" w:rsidTr="00FD0C4D">
        <w:tc>
          <w:tcPr>
            <w:tcW w:w="1521" w:type="dxa"/>
          </w:tcPr>
          <w:p w14:paraId="1D23A161" w14:textId="77777777" w:rsidR="00354BCD" w:rsidRPr="00FD0C4D" w:rsidRDefault="00354BCD" w:rsidP="007D74F4">
            <w:pPr>
              <w:rPr>
                <w:rFonts w:eastAsia="SimSun"/>
              </w:rPr>
            </w:pPr>
            <w:r w:rsidRPr="00FD0C4D">
              <w:rPr>
                <w:rFonts w:eastAsia="SimSun"/>
              </w:rPr>
              <w:t>Moderate</w:t>
            </w:r>
          </w:p>
        </w:tc>
        <w:tc>
          <w:tcPr>
            <w:tcW w:w="927" w:type="dxa"/>
          </w:tcPr>
          <w:p w14:paraId="7AF2DAFB" w14:textId="77777777" w:rsidR="00354BCD" w:rsidRPr="00FD0C4D" w:rsidRDefault="00354BCD" w:rsidP="00FD0C4D">
            <w:pPr>
              <w:jc w:val="center"/>
              <w:rPr>
                <w:rFonts w:eastAsia="SimSun"/>
              </w:rPr>
            </w:pPr>
            <w:r w:rsidRPr="00FD0C4D">
              <w:rPr>
                <w:rFonts w:eastAsia="SimSun"/>
              </w:rPr>
              <w:t>2</w:t>
            </w:r>
          </w:p>
        </w:tc>
        <w:tc>
          <w:tcPr>
            <w:tcW w:w="1351" w:type="dxa"/>
          </w:tcPr>
          <w:p w14:paraId="51C7B9BB" w14:textId="77777777" w:rsidR="00354BCD" w:rsidRPr="00FD0C4D" w:rsidRDefault="00354BCD" w:rsidP="00FD0C4D">
            <w:pPr>
              <w:jc w:val="center"/>
              <w:rPr>
                <w:rFonts w:eastAsia="SimSun"/>
              </w:rPr>
            </w:pPr>
            <w:r w:rsidRPr="00FD0C4D">
              <w:rPr>
                <w:rFonts w:eastAsia="SimSun"/>
              </w:rPr>
              <w:t>30%</w:t>
            </w:r>
          </w:p>
        </w:tc>
        <w:tc>
          <w:tcPr>
            <w:tcW w:w="1260" w:type="dxa"/>
          </w:tcPr>
          <w:p w14:paraId="762D2029" w14:textId="77777777" w:rsidR="00354BCD" w:rsidRPr="00FD0C4D" w:rsidRDefault="00354BCD" w:rsidP="00FD0C4D">
            <w:pPr>
              <w:jc w:val="center"/>
              <w:rPr>
                <w:rFonts w:eastAsia="SimSun"/>
              </w:rPr>
            </w:pPr>
            <w:r w:rsidRPr="00FD0C4D">
              <w:rPr>
                <w:rFonts w:eastAsia="SimSun"/>
              </w:rPr>
              <w:t>46.5</w:t>
            </w:r>
          </w:p>
        </w:tc>
      </w:tr>
      <w:tr w:rsidR="00354BCD" w14:paraId="0B8CB5CD" w14:textId="77777777" w:rsidTr="00FD0C4D">
        <w:tc>
          <w:tcPr>
            <w:tcW w:w="1521" w:type="dxa"/>
          </w:tcPr>
          <w:p w14:paraId="3F18E9DE" w14:textId="77777777" w:rsidR="00354BCD" w:rsidRPr="00FD0C4D" w:rsidRDefault="00354BCD" w:rsidP="007D74F4">
            <w:pPr>
              <w:rPr>
                <w:rFonts w:eastAsia="SimSun"/>
              </w:rPr>
            </w:pPr>
            <w:r w:rsidRPr="00FD0C4D">
              <w:rPr>
                <w:rFonts w:eastAsia="SimSun"/>
              </w:rPr>
              <w:t>Low</w:t>
            </w:r>
          </w:p>
        </w:tc>
        <w:tc>
          <w:tcPr>
            <w:tcW w:w="927" w:type="dxa"/>
          </w:tcPr>
          <w:p w14:paraId="39D0B208" w14:textId="77777777" w:rsidR="00354BCD" w:rsidRPr="00FD0C4D" w:rsidRDefault="00354BCD" w:rsidP="00FD0C4D">
            <w:pPr>
              <w:jc w:val="center"/>
              <w:rPr>
                <w:rFonts w:eastAsia="SimSun"/>
              </w:rPr>
            </w:pPr>
            <w:r w:rsidRPr="00FD0C4D">
              <w:rPr>
                <w:rFonts w:eastAsia="SimSun"/>
              </w:rPr>
              <w:t>1</w:t>
            </w:r>
          </w:p>
        </w:tc>
        <w:tc>
          <w:tcPr>
            <w:tcW w:w="1351" w:type="dxa"/>
          </w:tcPr>
          <w:p w14:paraId="164AA238" w14:textId="77777777" w:rsidR="00354BCD" w:rsidRPr="00FD0C4D" w:rsidRDefault="00354BCD" w:rsidP="00FD0C4D">
            <w:pPr>
              <w:jc w:val="center"/>
              <w:rPr>
                <w:rFonts w:eastAsia="SimSun"/>
              </w:rPr>
            </w:pPr>
            <w:r w:rsidRPr="00FD0C4D">
              <w:rPr>
                <w:rFonts w:eastAsia="SimSun"/>
              </w:rPr>
              <w:t>46.5%</w:t>
            </w:r>
          </w:p>
        </w:tc>
        <w:tc>
          <w:tcPr>
            <w:tcW w:w="1260" w:type="dxa"/>
          </w:tcPr>
          <w:p w14:paraId="483DF27E" w14:textId="77777777" w:rsidR="00354BCD" w:rsidRPr="00FD0C4D" w:rsidRDefault="00354BCD" w:rsidP="00FD0C4D">
            <w:pPr>
              <w:jc w:val="center"/>
              <w:rPr>
                <w:rFonts w:eastAsia="SimSun"/>
              </w:rPr>
            </w:pPr>
            <w:r w:rsidRPr="00FD0C4D">
              <w:rPr>
                <w:rFonts w:eastAsia="SimSun"/>
              </w:rPr>
              <w:t>0</w:t>
            </w:r>
          </w:p>
        </w:tc>
      </w:tr>
    </w:tbl>
    <w:p w14:paraId="30272DC6" w14:textId="77777777" w:rsidR="005D2EDC" w:rsidRDefault="005D2EDC">
      <w:pPr>
        <w:pStyle w:val="BodyText"/>
        <w:spacing w:after="120"/>
        <w:ind w:left="720" w:firstLine="0"/>
        <w:jc w:val="left"/>
      </w:pPr>
    </w:p>
    <w:p w14:paraId="6A13D686" w14:textId="77777777" w:rsidR="008401C8" w:rsidRDefault="008401C8">
      <w:pPr>
        <w:pStyle w:val="Heading2"/>
        <w:spacing w:after="120"/>
      </w:pPr>
      <w:bookmarkStart w:id="9" w:name="_Toc136162614"/>
      <w:bookmarkStart w:id="10" w:name="_Ref272935324"/>
      <w:bookmarkStart w:id="11" w:name="_Toc226979305"/>
      <w:r>
        <w:t>Fire Event Weather</w:t>
      </w:r>
      <w:bookmarkEnd w:id="9"/>
      <w:bookmarkEnd w:id="10"/>
      <w:bookmarkEnd w:id="11"/>
    </w:p>
    <w:p w14:paraId="1619CB78" w14:textId="77777777" w:rsidR="0002668D" w:rsidRDefault="005A62C4">
      <w:pPr>
        <w:spacing w:after="120"/>
        <w:ind w:left="720"/>
      </w:pPr>
      <w:r>
        <w:t>In this fire extension, t</w:t>
      </w:r>
      <w:r w:rsidR="005C39F1">
        <w:t xml:space="preserve">he weather associated with a fire event is assumed to be </w:t>
      </w:r>
      <w:r>
        <w:t xml:space="preserve">related to the size or duration of the fire.  This follows the general assumption that larger and longer duration fires tend to occur when fire weather is more favorable for burning, and smaller and shorter duration fires occur when fire weather is unfavorable.  This link between size/duration and fire event weather is done by assigning both fire size/duration and weather records to classes based on their frequency.  The fire size/duration classes are described above (Section </w:t>
      </w:r>
      <w:r w:rsidR="00AB27D0">
        <w:fldChar w:fldCharType="begin"/>
      </w:r>
      <w:r w:rsidR="00870454">
        <w:instrText xml:space="preserve"> REF _Ref272935336 \r \h </w:instrText>
      </w:r>
      <w:r w:rsidR="00AB27D0">
        <w:fldChar w:fldCharType="separate"/>
      </w:r>
      <w:r w:rsidR="0028773D">
        <w:t>1.2</w:t>
      </w:r>
      <w:r w:rsidR="00AB27D0">
        <w:fldChar w:fldCharType="end"/>
      </w:r>
      <w:r>
        <w:t>), and the weather classes are described below.</w:t>
      </w:r>
    </w:p>
    <w:p w14:paraId="769F6693" w14:textId="77777777" w:rsidR="0002668D" w:rsidRDefault="0002668D">
      <w:pPr>
        <w:spacing w:after="120"/>
        <w:ind w:left="720"/>
      </w:pPr>
    </w:p>
    <w:p w14:paraId="5C2F0724" w14:textId="77777777" w:rsidR="008401C8" w:rsidRDefault="008401C8">
      <w:pPr>
        <w:spacing w:after="120"/>
        <w:ind w:left="720"/>
      </w:pPr>
      <w:r>
        <w:lastRenderedPageBreak/>
        <w:t xml:space="preserve">The fire module </w:t>
      </w:r>
      <w:r w:rsidR="001003FF">
        <w:t>requires</w:t>
      </w:r>
      <w:r>
        <w:t xml:space="preserve"> </w:t>
      </w:r>
      <w:r w:rsidR="001003FF">
        <w:t xml:space="preserve">the following </w:t>
      </w:r>
      <w:r>
        <w:t>weather input</w:t>
      </w:r>
      <w:proofErr w:type="gramStart"/>
      <w:r>
        <w:t>:  season</w:t>
      </w:r>
      <w:proofErr w:type="gramEnd"/>
      <w:r>
        <w:t xml:space="preserve"> (spring, summer, fall), leaf status (le</w:t>
      </w:r>
      <w:r w:rsidR="005A62C4">
        <w:t>af-</w:t>
      </w:r>
      <w:r>
        <w:t>on, leaf</w:t>
      </w:r>
      <w:r w:rsidR="005A62C4">
        <w:t>-</w:t>
      </w:r>
      <w:r>
        <w:t>off), wind speed velocity (WSV) in km per hour, wind direction</w:t>
      </w:r>
      <w:r w:rsidR="004A3759">
        <w:t xml:space="preserve"> (WDIR)</w:t>
      </w:r>
      <w:r>
        <w:t xml:space="preserve"> in degrees, fine fuel moisture code (FFMC), the Buildup Index (BUI), and the percent curing.</w:t>
      </w:r>
      <w:r w:rsidR="00B76E5B">
        <w:t xml:space="preserve">  FFMC and BUI are indices calculated as part of the Canadian Forest Fire Weather Index System (Van Wagner 1987).</w:t>
      </w:r>
      <w:r>
        <w:t xml:space="preserve">  </w:t>
      </w:r>
      <w:r w:rsidR="001003FF">
        <w:t>Fire weather inputs are provided by the user in</w:t>
      </w:r>
      <w:r w:rsidR="001656B9">
        <w:t xml:space="preserve"> a database defined in</w:t>
      </w:r>
      <w:r w:rsidR="001003FF">
        <w:t xml:space="preserve"> the parameter file.  </w:t>
      </w:r>
      <w:r w:rsidRPr="001003FF">
        <w:rPr>
          <w:bCs/>
        </w:rPr>
        <w:t>The current version define</w:t>
      </w:r>
      <w:r w:rsidR="001003FF" w:rsidRPr="001003FF">
        <w:rPr>
          <w:bCs/>
        </w:rPr>
        <w:t>s</w:t>
      </w:r>
      <w:r w:rsidRPr="001003FF">
        <w:rPr>
          <w:bCs/>
        </w:rPr>
        <w:t xml:space="preserve"> the weather conditions</w:t>
      </w:r>
      <w:r w:rsidR="001003FF">
        <w:rPr>
          <w:bCs/>
        </w:rPr>
        <w:t xml:space="preserve"> to be constant</w:t>
      </w:r>
      <w:r w:rsidRPr="001003FF">
        <w:rPr>
          <w:bCs/>
        </w:rPr>
        <w:t xml:space="preserve"> for the entire event</w:t>
      </w:r>
      <w:r w:rsidR="005A1821">
        <w:t>.  Users can allow the fire weather distributions to change over</w:t>
      </w:r>
      <w:r w:rsidR="005A62C4">
        <w:t xml:space="preserve"> time throughout the simulation by using different databases at different timesteps.</w:t>
      </w:r>
    </w:p>
    <w:p w14:paraId="1331E618" w14:textId="77777777" w:rsidR="008401C8" w:rsidRDefault="008401C8">
      <w:pPr>
        <w:spacing w:after="120"/>
        <w:ind w:left="720"/>
      </w:pPr>
      <w:r>
        <w:t>For</w:t>
      </w:r>
      <w:r w:rsidR="00116056">
        <w:t xml:space="preserve"> each</w:t>
      </w:r>
      <w:r>
        <w:t xml:space="preserve"> season,</w:t>
      </w:r>
      <w:r w:rsidR="00116056">
        <w:t xml:space="preserve"> representative daily values</w:t>
      </w:r>
      <w:r w:rsidR="005A62C4">
        <w:t xml:space="preserve"> of WSV, FFMC, </w:t>
      </w:r>
      <w:r>
        <w:t>BUI</w:t>
      </w:r>
      <w:r w:rsidR="005A62C4">
        <w:t xml:space="preserve">, and </w:t>
      </w:r>
      <w:r w:rsidR="004A3759">
        <w:t>WDIR</w:t>
      </w:r>
      <w:r>
        <w:t xml:space="preserve"> are required</w:t>
      </w:r>
      <w:r w:rsidR="00752BE2">
        <w:t xml:space="preserve"> for each fire ecoregion</w:t>
      </w:r>
      <w:r>
        <w:t>.</w:t>
      </w:r>
      <w:r w:rsidR="00116056">
        <w:t xml:space="preserve">  These components are supplied as a table of daily weather records fo</w:t>
      </w:r>
      <w:r w:rsidR="000E4964">
        <w:t xml:space="preserve">r each season within a comma-separated value (csv) file.  The </w:t>
      </w:r>
      <w:r w:rsidR="00116056">
        <w:t xml:space="preserve">table should contain fields labeled “FFMC” (Fine Fuel </w:t>
      </w:r>
      <w:proofErr w:type="spellStart"/>
      <w:r w:rsidR="00116056">
        <w:t>Mositure</w:t>
      </w:r>
      <w:proofErr w:type="spellEnd"/>
      <w:r w:rsidR="00116056">
        <w:t xml:space="preserve"> Code), “BUI” (Build-Up Index), “WSV” (Wind Speed Velocity),</w:t>
      </w:r>
      <w:r w:rsidR="000E4964">
        <w:t xml:space="preserve"> </w:t>
      </w:r>
      <w:r w:rsidR="005A62C4">
        <w:t>“</w:t>
      </w:r>
      <w:proofErr w:type="spellStart"/>
      <w:r w:rsidR="005A62C4">
        <w:t>W</w:t>
      </w:r>
      <w:r w:rsidR="000E4964">
        <w:t>IND</w:t>
      </w:r>
      <w:r w:rsidR="005A62C4">
        <w:t>Dir</w:t>
      </w:r>
      <w:proofErr w:type="spellEnd"/>
      <w:r w:rsidR="005A62C4">
        <w:t>” (Wind Direction)</w:t>
      </w:r>
      <w:r w:rsidR="000E4964">
        <w:t>, “</w:t>
      </w:r>
      <w:proofErr w:type="spellStart"/>
      <w:r w:rsidR="000E4964">
        <w:t>FWIBin</w:t>
      </w:r>
      <w:proofErr w:type="spellEnd"/>
      <w:r w:rsidR="000E4964">
        <w:t>”, “Season”, and “Ecoregion”</w:t>
      </w:r>
      <w:r w:rsidR="00116056">
        <w:t>.  Each row should represent a daily record of weather data</w:t>
      </w:r>
      <w:r w:rsidR="001656B9">
        <w:t xml:space="preserve"> re</w:t>
      </w:r>
      <w:r w:rsidR="005A62C4">
        <w:t>presentative of the specified fire ecoregion</w:t>
      </w:r>
      <w:r w:rsidR="000E4964">
        <w:t xml:space="preserve"> and season</w:t>
      </w:r>
      <w:r w:rsidR="005A62C4">
        <w:t xml:space="preserve">.  </w:t>
      </w:r>
      <w:r w:rsidR="000E4964">
        <w:t>Season names should be capitalized, and ecoregion names should match those listed in the ecoregion table (see Section</w:t>
      </w:r>
      <w:r w:rsidR="00870454">
        <w:t xml:space="preserve"> </w:t>
      </w:r>
      <w:r w:rsidR="00AB27D0">
        <w:fldChar w:fldCharType="begin"/>
      </w:r>
      <w:r w:rsidR="00870454">
        <w:instrText xml:space="preserve"> REF _Ref272935365 \r \h </w:instrText>
      </w:r>
      <w:r w:rsidR="00AB27D0">
        <w:fldChar w:fldCharType="separate"/>
      </w:r>
      <w:r w:rsidR="0028773D">
        <w:t>2.6</w:t>
      </w:r>
      <w:r w:rsidR="00AB27D0">
        <w:fldChar w:fldCharType="end"/>
      </w:r>
      <w:r w:rsidR="000E4964">
        <w:t xml:space="preserve">) exactly (capitalization matters).  </w:t>
      </w:r>
      <w:r w:rsidR="005A62C4">
        <w:t xml:space="preserve">FFMC, BUI, </w:t>
      </w:r>
      <w:r w:rsidR="000E4964">
        <w:t xml:space="preserve">and </w:t>
      </w:r>
      <w:r w:rsidR="00116056">
        <w:t>WSV fields must</w:t>
      </w:r>
      <w:r w:rsidR="000E4964">
        <w:t xml:space="preserve"> have decimal values for the first record, because the format of the data is determined by reading the first line</w:t>
      </w:r>
      <w:r w:rsidR="005A62C4">
        <w:t xml:space="preserve">.  </w:t>
      </w:r>
      <w:r w:rsidR="000E4964">
        <w:t xml:space="preserve">If the values in the first row are </w:t>
      </w:r>
      <w:proofErr w:type="gramStart"/>
      <w:r w:rsidR="000E4964">
        <w:t>actually integers</w:t>
      </w:r>
      <w:proofErr w:type="gramEnd"/>
      <w:r w:rsidR="000E4964">
        <w:t>, it is best to add a small decimal (e.g., 0.001) to each value so that the program will recognize those fields as decimal fields.  You will receive a “cast” error if the program interprets the fields as integers.</w:t>
      </w:r>
    </w:p>
    <w:p w14:paraId="7C54DD6A" w14:textId="77777777" w:rsidR="005A62C4" w:rsidRDefault="005A62C4">
      <w:pPr>
        <w:spacing w:after="120"/>
        <w:ind w:left="720"/>
      </w:pPr>
      <w:r>
        <w:t>In addition to the WS</w:t>
      </w:r>
      <w:r w:rsidR="004A3759">
        <w:t xml:space="preserve">V, FFMC, BUI, and </w:t>
      </w:r>
      <w:proofErr w:type="spellStart"/>
      <w:r w:rsidR="004A3759">
        <w:t>W</w:t>
      </w:r>
      <w:r w:rsidR="000E4964">
        <w:t>INDDir</w:t>
      </w:r>
      <w:proofErr w:type="spellEnd"/>
      <w:r>
        <w:t>, each record should contain a field labeled “</w:t>
      </w:r>
      <w:proofErr w:type="spellStart"/>
      <w:r>
        <w:t>FWIBin</w:t>
      </w:r>
      <w:proofErr w:type="spellEnd"/>
      <w:r>
        <w:t xml:space="preserve">”, which identifies the </w:t>
      </w:r>
      <w:r w:rsidR="00B50FAF">
        <w:t>class (1-5) used to link the weather records to size/duration classes.  Class 5 should include weather records with the most extreme fire weather, and Class 1 should include records with the least favorable fire weather.  Users can assign the classes in any manner, though the original intent was to use the Fire Weather Index (FWI) as a means for ranking.</w:t>
      </w:r>
      <w:r w:rsidR="00EA25A6">
        <w:t xml:space="preserve">  FWI can be calculated using WSV, FFMC, and BUI (Van Wagner 1987).  The percentiles in Table 1 above can be used to put weather records into classes based on FWI values.</w:t>
      </w:r>
      <w:r w:rsidR="004A3759">
        <w:t xml:space="preserve"> </w:t>
      </w:r>
      <w:r w:rsidR="004A3759" w:rsidRPr="004A3759">
        <w:t xml:space="preserve"> </w:t>
      </w:r>
      <w:r w:rsidR="000E4964">
        <w:t>The fire weather table must contain</w:t>
      </w:r>
      <w:r w:rsidR="004A3759">
        <w:t xml:space="preserve"> at least 1 record in each </w:t>
      </w:r>
      <w:proofErr w:type="spellStart"/>
      <w:r w:rsidR="004A3759">
        <w:t>FWIBin</w:t>
      </w:r>
      <w:proofErr w:type="spellEnd"/>
      <w:r w:rsidR="004A3759">
        <w:t xml:space="preserve"> is required for any season</w:t>
      </w:r>
      <w:r w:rsidR="000E4964">
        <w:t xml:space="preserve"> and ecoregion</w:t>
      </w:r>
      <w:r w:rsidR="004A3759">
        <w:t xml:space="preserve"> that has a fire ignition rate (Section </w:t>
      </w:r>
      <w:r w:rsidR="00AB27D0">
        <w:fldChar w:fldCharType="begin"/>
      </w:r>
      <w:r w:rsidR="00870454">
        <w:instrText xml:space="preserve"> REF _Ref272935382 \r \h </w:instrText>
      </w:r>
      <w:r w:rsidR="00AB27D0">
        <w:fldChar w:fldCharType="separate"/>
      </w:r>
      <w:r w:rsidR="0028773D">
        <w:t>1.1</w:t>
      </w:r>
      <w:r w:rsidR="00AB27D0">
        <w:fldChar w:fldCharType="end"/>
      </w:r>
      <w:r w:rsidR="004A3759">
        <w:t>) greater than zero.</w:t>
      </w:r>
    </w:p>
    <w:p w14:paraId="5EBF1C46" w14:textId="77777777" w:rsidR="00166B13" w:rsidRDefault="00166B13">
      <w:pPr>
        <w:spacing w:after="120"/>
        <w:ind w:left="720"/>
      </w:pPr>
      <w:r>
        <w:t xml:space="preserve">The </w:t>
      </w:r>
      <w:r w:rsidR="000E4964">
        <w:t>csv file</w:t>
      </w:r>
      <w:r>
        <w:t xml:space="preserve"> that provides the weather data can change </w:t>
      </w:r>
      <w:proofErr w:type="gramStart"/>
      <w:r>
        <w:t>during the course of</w:t>
      </w:r>
      <w:proofErr w:type="gramEnd"/>
      <w:r>
        <w:t xml:space="preserve"> the simulation.  This allows users to have different weather distributions represented at different times.  This option is useful for modeling climate change scenarios.</w:t>
      </w:r>
    </w:p>
    <w:p w14:paraId="64AC9181" w14:textId="77777777" w:rsidR="008401C8" w:rsidRDefault="008401C8">
      <w:pPr>
        <w:pStyle w:val="Heading3"/>
        <w:spacing w:after="120"/>
      </w:pPr>
      <w:bookmarkStart w:id="12" w:name="_Toc136162615"/>
      <w:bookmarkStart w:id="13" w:name="_Toc226979306"/>
      <w:r>
        <w:t>Season</w:t>
      </w:r>
      <w:bookmarkEnd w:id="13"/>
    </w:p>
    <w:p w14:paraId="4B56E72A" w14:textId="77777777" w:rsidR="008401C8" w:rsidRDefault="008401C8" w:rsidP="004A3759">
      <w:pPr>
        <w:pStyle w:val="textbody"/>
        <w:ind w:left="720" w:right="900"/>
      </w:pPr>
      <w:r>
        <w:t xml:space="preserve">The fire module selects the season for a fire event based on the proportion of fires that occur within each season, defined by the user.  The selection of season defines the leaf status for the fire event.  </w:t>
      </w:r>
      <w:r w:rsidR="00D23A03">
        <w:t>By default, s</w:t>
      </w:r>
      <w:r>
        <w:t xml:space="preserve">pring and fall </w:t>
      </w:r>
      <w:r w:rsidR="00EA25A6">
        <w:t>seasons are considered leaf-</w:t>
      </w:r>
      <w:r>
        <w:t>off, and summer is considered leaf</w:t>
      </w:r>
      <w:r w:rsidR="00EA25A6">
        <w:t>-</w:t>
      </w:r>
      <w:r>
        <w:t>on.</w:t>
      </w:r>
      <w:r w:rsidR="00D23A03">
        <w:t xml:space="preserve">  These values can be changed by the user.</w:t>
      </w:r>
    </w:p>
    <w:p w14:paraId="5FEF2646" w14:textId="77777777" w:rsidR="008401C8" w:rsidRDefault="008401C8">
      <w:pPr>
        <w:pStyle w:val="Heading3"/>
        <w:spacing w:after="120"/>
      </w:pPr>
      <w:bookmarkStart w:id="14" w:name="_Ref272935459"/>
      <w:bookmarkStart w:id="15" w:name="_Toc226979307"/>
      <w:r>
        <w:lastRenderedPageBreak/>
        <w:t>W</w:t>
      </w:r>
      <w:r w:rsidR="00EA25A6">
        <w:t xml:space="preserve">SV, FFMC, BUI, </w:t>
      </w:r>
      <w:r w:rsidR="004A3759">
        <w:t>WDIR</w:t>
      </w:r>
      <w:bookmarkEnd w:id="14"/>
      <w:bookmarkEnd w:id="15"/>
    </w:p>
    <w:p w14:paraId="749C3A78" w14:textId="77777777" w:rsidR="008401C8" w:rsidRDefault="008401C8">
      <w:pPr>
        <w:pStyle w:val="textbody"/>
        <w:ind w:left="720"/>
      </w:pPr>
      <w:r>
        <w:t>The fire module selects the wind speed velocity (WSV)</w:t>
      </w:r>
      <w:r w:rsidR="00EA25A6">
        <w:t xml:space="preserve">, fine fuel moisture code (FFMC), buildup index (BUI), and wind direction </w:t>
      </w:r>
      <w:r w:rsidR="004A3759">
        <w:t xml:space="preserve">(WDIR) </w:t>
      </w:r>
      <w:r>
        <w:t>for a fire event</w:t>
      </w:r>
      <w:r w:rsidR="005A1821">
        <w:t xml:space="preserve"> based on daily </w:t>
      </w:r>
      <w:r w:rsidR="00EA25A6">
        <w:t xml:space="preserve">weather </w:t>
      </w:r>
      <w:r w:rsidR="005A1821">
        <w:t>records</w:t>
      </w:r>
      <w:r w:rsidR="00EA25A6">
        <w:t xml:space="preserve"> </w:t>
      </w:r>
      <w:r w:rsidR="005A1821">
        <w:t>supplied</w:t>
      </w:r>
      <w:r>
        <w:t xml:space="preserve"> </w:t>
      </w:r>
      <w:r w:rsidR="00752BE2">
        <w:t>by the user.  For each of the season-ecoregion combinations</w:t>
      </w:r>
      <w:r>
        <w:t xml:space="preserve"> (spring, summer, fall</w:t>
      </w:r>
      <w:r w:rsidR="00752BE2">
        <w:t xml:space="preserve"> for each ecoregion</w:t>
      </w:r>
      <w:r>
        <w:t>),</w:t>
      </w:r>
      <w:r w:rsidR="005A1821">
        <w:t xml:space="preserve"> the u</w:t>
      </w:r>
      <w:r w:rsidR="00EA25A6">
        <w:t>ser defines a table of daily weather</w:t>
      </w:r>
      <w:r w:rsidR="005A1821">
        <w:t xml:space="preserve">.  </w:t>
      </w:r>
      <w:r w:rsidR="00EA25A6">
        <w:t>After the fire size/duration has been selected for the event, t</w:t>
      </w:r>
      <w:r w:rsidR="005A1821">
        <w:t>he program randomly selects a reco</w:t>
      </w:r>
      <w:r w:rsidR="00752BE2">
        <w:t>rd</w:t>
      </w:r>
      <w:r w:rsidR="00EA25A6">
        <w:t xml:space="preserve"> </w:t>
      </w:r>
      <w:r w:rsidR="00752BE2">
        <w:t>from the appropriate ecoregion-season</w:t>
      </w:r>
      <w:r w:rsidR="005A1821">
        <w:t xml:space="preserve"> table</w:t>
      </w:r>
      <w:r w:rsidR="0064722B">
        <w:t xml:space="preserve"> that </w:t>
      </w:r>
      <w:proofErr w:type="gramStart"/>
      <w:r w:rsidR="0064722B">
        <w:t>have</w:t>
      </w:r>
      <w:proofErr w:type="gramEnd"/>
      <w:r w:rsidR="0064722B">
        <w:t xml:space="preserve"> specific</w:t>
      </w:r>
      <w:r w:rsidR="00EA25A6">
        <w:t xml:space="preserve"> fire weather class</w:t>
      </w:r>
      <w:r w:rsidR="0064722B">
        <w:t>es (</w:t>
      </w:r>
      <w:proofErr w:type="spellStart"/>
      <w:r w:rsidR="0064722B">
        <w:t>FWIBin</w:t>
      </w:r>
      <w:proofErr w:type="spellEnd"/>
      <w:r w:rsidR="0064722B">
        <w:t>) relative to</w:t>
      </w:r>
      <w:r w:rsidR="00EA25A6">
        <w:t xml:space="preserve"> the assigned size/duration class.</w:t>
      </w:r>
      <w:r w:rsidR="0064722B">
        <w:t xml:space="preserve">  Which </w:t>
      </w:r>
      <w:proofErr w:type="spellStart"/>
      <w:r w:rsidR="0064722B">
        <w:t>FWIBins</w:t>
      </w:r>
      <w:proofErr w:type="spellEnd"/>
      <w:r w:rsidR="0064722B">
        <w:t xml:space="preserve"> can be selected is controlled using the optional Weather Randomizer.  The default weather randomizer (0) allows only the exact corresponding </w:t>
      </w:r>
      <w:proofErr w:type="spellStart"/>
      <w:r w:rsidR="0064722B">
        <w:t>FWIBin</w:t>
      </w:r>
      <w:proofErr w:type="spellEnd"/>
      <w:r w:rsidR="0064722B">
        <w:t xml:space="preserve"> (same bin value as selected size/duration bin) to be selected.  Larger values for the weather randomizer (up to 4) allow the selection of </w:t>
      </w:r>
      <w:r w:rsidR="00E24AD1">
        <w:t xml:space="preserve">weather records from additional adjacent weather bins.  A weather </w:t>
      </w:r>
      <w:proofErr w:type="gramStart"/>
      <w:r w:rsidR="00E24AD1">
        <w:t>randomizer value</w:t>
      </w:r>
      <w:proofErr w:type="gramEnd"/>
      <w:r w:rsidR="00E24AD1">
        <w:t xml:space="preserve"> of 4 </w:t>
      </w:r>
      <w:proofErr w:type="gramStart"/>
      <w:r w:rsidR="00E24AD1">
        <w:t>completely eliminates</w:t>
      </w:r>
      <w:proofErr w:type="gramEnd"/>
      <w:r w:rsidR="00E24AD1">
        <w:t xml:space="preserve"> the link between fire size/duration bins and </w:t>
      </w:r>
      <w:proofErr w:type="spellStart"/>
      <w:r w:rsidR="00E24AD1">
        <w:t>FWIBins</w:t>
      </w:r>
      <w:proofErr w:type="spellEnd"/>
      <w:r w:rsidR="00E24AD1">
        <w:t>.</w:t>
      </w:r>
      <w:r w:rsidR="00EA25A6">
        <w:t xml:space="preserve">  The values for</w:t>
      </w:r>
      <w:r w:rsidR="005A1821">
        <w:t xml:space="preserve"> WSV, FFMC, BUI</w:t>
      </w:r>
      <w:r w:rsidR="00EA25A6">
        <w:t xml:space="preserve">, and </w:t>
      </w:r>
      <w:r w:rsidR="004A3759">
        <w:t>WDIR</w:t>
      </w:r>
      <w:r w:rsidR="00EA25A6">
        <w:t xml:space="preserve"> for the event are read</w:t>
      </w:r>
      <w:r w:rsidR="005A1821">
        <w:t xml:space="preserve"> from the s</w:t>
      </w:r>
      <w:r w:rsidR="00EA25A6">
        <w:t xml:space="preserve">elected </w:t>
      </w:r>
      <w:r w:rsidR="005A1821">
        <w:t>record.</w:t>
      </w:r>
    </w:p>
    <w:p w14:paraId="287C1524" w14:textId="77777777" w:rsidR="00EA25A6" w:rsidRPr="00F57CED" w:rsidRDefault="00EA25A6" w:rsidP="00EA25A6">
      <w:pPr>
        <w:pStyle w:val="textbody"/>
        <w:ind w:left="720"/>
      </w:pPr>
      <w:r>
        <w:t>Wind Direction Note</w:t>
      </w:r>
      <w:proofErr w:type="gramStart"/>
      <w:r>
        <w:t>:  The</w:t>
      </w:r>
      <w:proofErr w:type="gramEnd"/>
      <w:r>
        <w:t xml:space="preserve"> value for wind direction in this extension should be considered carefully.  Normally, wind direction reported from weather stations is the direction that the wind is coming </w:t>
      </w:r>
      <w:r w:rsidRPr="00F57CED">
        <w:rPr>
          <w:i/>
        </w:rPr>
        <w:t>from</w:t>
      </w:r>
      <w:r>
        <w:t xml:space="preserve">.  In all calculations in this extension, we require the direction that the wind is blowing </w:t>
      </w:r>
      <w:r>
        <w:rPr>
          <w:i/>
        </w:rPr>
        <w:t>to</w:t>
      </w:r>
      <w:r>
        <w:t>.  Therefore, the weather station wind directions may need to be adjusted by 180 degrees before calculating wind direction probabilities.</w:t>
      </w:r>
    </w:p>
    <w:p w14:paraId="3B43D02F" w14:textId="77777777" w:rsidR="00EA25A6" w:rsidRDefault="00EA25A6">
      <w:pPr>
        <w:pStyle w:val="textbody"/>
        <w:ind w:left="720"/>
      </w:pPr>
    </w:p>
    <w:p w14:paraId="33966734" w14:textId="77777777" w:rsidR="008401C8" w:rsidRDefault="008401C8">
      <w:pPr>
        <w:pStyle w:val="Heading3"/>
        <w:spacing w:after="120"/>
      </w:pPr>
      <w:bookmarkStart w:id="16" w:name="_Ref272935592"/>
      <w:bookmarkStart w:id="17" w:name="_Toc226979308"/>
      <w:r>
        <w:t>Weather Effects: Initial Spread Index</w:t>
      </w:r>
      <w:bookmarkEnd w:id="12"/>
      <w:bookmarkEnd w:id="16"/>
      <w:bookmarkEnd w:id="17"/>
    </w:p>
    <w:p w14:paraId="2C01FE59" w14:textId="77777777" w:rsidR="008401C8" w:rsidRDefault="00EA25A6" w:rsidP="004A3759">
      <w:pPr>
        <w:spacing w:after="120"/>
        <w:ind w:left="720" w:right="1080"/>
      </w:pPr>
      <w:r>
        <w:rPr>
          <w:b/>
          <w:bCs/>
        </w:rPr>
        <w:t xml:space="preserve">Equation numbers in parentheses preceded by “FBP” refer to the corresponding equation numbers in Forestry Canada Fire Danger Group (1992).  </w:t>
      </w:r>
      <w:r w:rsidR="008401C8">
        <w:t>Spread rate calculations begin with initial spread index (ISI) based on Van Wagner (1987):</w:t>
      </w:r>
    </w:p>
    <w:p w14:paraId="6387689B" w14:textId="77777777" w:rsidR="008401C8" w:rsidRDefault="008401C8">
      <w:pPr>
        <w:spacing w:after="120"/>
        <w:ind w:left="720"/>
      </w:pPr>
      <w:r>
        <w:tab/>
      </w:r>
      <w:r w:rsidRPr="00126CD7">
        <w:rPr>
          <w:position w:val="-10"/>
        </w:rPr>
        <w:object w:dxaOrig="2640" w:dyaOrig="320" w14:anchorId="6B3EE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5.6pt" o:ole="">
            <v:imagedata r:id="rId9" o:title=""/>
          </v:shape>
          <o:OLEObject Type="Embed" ProgID="Equation.3" ShapeID="_x0000_i1025" DrawAspect="Content" ObjectID="_1837592154" r:id="rId10"/>
        </w:object>
      </w:r>
      <w:r>
        <w:tab/>
      </w:r>
      <w:r>
        <w:tab/>
      </w:r>
      <w:r>
        <w:tab/>
      </w:r>
      <w:r>
        <w:tab/>
      </w:r>
      <w:r>
        <w:tab/>
        <w:t>(FBP; 52)</w:t>
      </w:r>
    </w:p>
    <w:p w14:paraId="5CC4FF10" w14:textId="77777777" w:rsidR="008401C8" w:rsidRDefault="008401C8">
      <w:pPr>
        <w:spacing w:after="120"/>
        <w:ind w:left="720"/>
      </w:pPr>
      <w:r>
        <w:t xml:space="preserve">where the fuel moisture effect </w:t>
      </w:r>
      <w:r w:rsidRPr="00126CD7">
        <w:rPr>
          <w:position w:val="-10"/>
        </w:rPr>
        <w:object w:dxaOrig="600" w:dyaOrig="320" w14:anchorId="670E153C">
          <v:shape id="_x0000_i1026" type="#_x0000_t75" style="width:30pt;height:15.6pt" o:ole="">
            <v:imagedata r:id="rId11" o:title=""/>
          </v:shape>
          <o:OLEObject Type="Embed" ProgID="Equation.3" ShapeID="_x0000_i1026" DrawAspect="Content" ObjectID="_1837592155" r:id="rId12"/>
        </w:object>
      </w:r>
      <w:r>
        <w:t>is:</w:t>
      </w:r>
    </w:p>
    <w:p w14:paraId="0C79F337" w14:textId="77777777" w:rsidR="008401C8" w:rsidRDefault="008401C8">
      <w:pPr>
        <w:spacing w:after="120"/>
        <w:ind w:left="720"/>
      </w:pPr>
      <w:r>
        <w:tab/>
      </w:r>
      <w:r w:rsidRPr="00126CD7">
        <w:rPr>
          <w:position w:val="-32"/>
        </w:rPr>
        <w:object w:dxaOrig="4080" w:dyaOrig="760" w14:anchorId="22519C01">
          <v:shape id="_x0000_i1027" type="#_x0000_t75" style="width:204pt;height:38.4pt" o:ole="">
            <v:imagedata r:id="rId13" o:title=""/>
          </v:shape>
          <o:OLEObject Type="Embed" ProgID="Equation.3" ShapeID="_x0000_i1027" DrawAspect="Content" ObjectID="_1837592156" r:id="rId14"/>
        </w:object>
      </w:r>
      <w:r>
        <w:tab/>
      </w:r>
      <w:r>
        <w:tab/>
      </w:r>
      <w:r>
        <w:tab/>
        <w:t>(FBP; 45)</w:t>
      </w:r>
    </w:p>
    <w:p w14:paraId="3D7435C2" w14:textId="77777777" w:rsidR="008401C8" w:rsidRDefault="008401C8">
      <w:pPr>
        <w:spacing w:after="120"/>
        <w:ind w:left="720"/>
      </w:pPr>
      <w:r>
        <w:tab/>
      </w:r>
      <w:r w:rsidRPr="00126CD7">
        <w:rPr>
          <w:position w:val="-24"/>
        </w:rPr>
        <w:object w:dxaOrig="2640" w:dyaOrig="620" w14:anchorId="2FDA99D9">
          <v:shape id="_x0000_i1028" type="#_x0000_t75" style="width:132pt;height:30.6pt" o:ole="">
            <v:imagedata r:id="rId15" o:title=""/>
          </v:shape>
          <o:OLEObject Type="Embed" ProgID="Equation.3" ShapeID="_x0000_i1028" DrawAspect="Content" ObjectID="_1837592157" r:id="rId16"/>
        </w:object>
      </w:r>
      <w:r>
        <w:tab/>
      </w:r>
      <w:r>
        <w:tab/>
      </w:r>
      <w:r>
        <w:tab/>
      </w:r>
      <w:r>
        <w:tab/>
      </w:r>
      <w:r>
        <w:tab/>
        <w:t>(FBP; 46)</w:t>
      </w:r>
    </w:p>
    <w:p w14:paraId="2E3F36D5" w14:textId="77777777" w:rsidR="008401C8" w:rsidRDefault="008401C8">
      <w:pPr>
        <w:spacing w:after="120"/>
        <w:ind w:left="720"/>
      </w:pPr>
      <w:r>
        <w:t xml:space="preserve">The wind effect </w:t>
      </w:r>
      <w:r w:rsidRPr="00126CD7">
        <w:rPr>
          <w:position w:val="-10"/>
        </w:rPr>
        <w:object w:dxaOrig="620" w:dyaOrig="320" w14:anchorId="704CD83F">
          <v:shape id="_x0000_i1029" type="#_x0000_t75" style="width:30.6pt;height:15.6pt" o:ole="">
            <v:imagedata r:id="rId17" o:title=""/>
          </v:shape>
          <o:OLEObject Type="Embed" ProgID="Equation.3" ShapeID="_x0000_i1029" DrawAspect="Content" ObjectID="_1837592158" r:id="rId18"/>
        </w:object>
      </w:r>
      <w:r>
        <w:t>is:</w:t>
      </w:r>
    </w:p>
    <w:p w14:paraId="4A275DAC" w14:textId="77777777" w:rsidR="008401C8" w:rsidRDefault="008401C8">
      <w:pPr>
        <w:spacing w:after="120"/>
        <w:ind w:left="720"/>
      </w:pPr>
      <w:r>
        <w:tab/>
      </w:r>
      <w:r w:rsidRPr="00126CD7">
        <w:rPr>
          <w:position w:val="-10"/>
        </w:rPr>
        <w:object w:dxaOrig="1820" w:dyaOrig="360" w14:anchorId="4F10CE7D">
          <v:shape id="_x0000_i1030" type="#_x0000_t75" style="width:93pt;height:18pt" o:ole="">
            <v:imagedata r:id="rId19" o:title=""/>
          </v:shape>
          <o:OLEObject Type="Embed" ProgID="Equation.3" ShapeID="_x0000_i1030" DrawAspect="Content" ObjectID="_1837592159" r:id="rId20"/>
        </w:object>
      </w:r>
      <w:r>
        <w:t xml:space="preserve"> </w:t>
      </w:r>
      <w:r>
        <w:tab/>
      </w:r>
      <w:r>
        <w:tab/>
      </w:r>
      <w:r>
        <w:tab/>
      </w:r>
      <w:r>
        <w:tab/>
      </w:r>
      <w:r>
        <w:tab/>
      </w:r>
      <w:r>
        <w:tab/>
        <w:t>(FBP; 53)</w:t>
      </w:r>
    </w:p>
    <w:p w14:paraId="63417695" w14:textId="77777777" w:rsidR="008401C8" w:rsidRDefault="008401C8">
      <w:pPr>
        <w:spacing w:after="120"/>
        <w:ind w:left="720"/>
      </w:pPr>
      <w:r>
        <w:t>Where WSV exceeds 40 km/</w:t>
      </w:r>
      <w:proofErr w:type="spellStart"/>
      <w:r>
        <w:t>hr</w:t>
      </w:r>
      <w:proofErr w:type="spellEnd"/>
      <w:r>
        <w:t>:</w:t>
      </w:r>
    </w:p>
    <w:p w14:paraId="616F2FEF" w14:textId="77777777" w:rsidR="008401C8" w:rsidRDefault="008401C8">
      <w:pPr>
        <w:spacing w:after="120"/>
        <w:ind w:left="720"/>
      </w:pPr>
      <w:r>
        <w:lastRenderedPageBreak/>
        <w:tab/>
      </w:r>
      <w:r w:rsidRPr="00126CD7">
        <w:rPr>
          <w:position w:val="-10"/>
        </w:rPr>
        <w:object w:dxaOrig="3019" w:dyaOrig="360" w14:anchorId="52CE76F0">
          <v:shape id="_x0000_i1031" type="#_x0000_t75" style="width:150.6pt;height:18pt" o:ole="">
            <v:imagedata r:id="rId21" o:title=""/>
          </v:shape>
          <o:OLEObject Type="Embed" ProgID="Equation.3" ShapeID="_x0000_i1031" DrawAspect="Content" ObjectID="_1837592160" r:id="rId22"/>
        </w:object>
      </w:r>
      <w:r>
        <w:t xml:space="preserve"> </w:t>
      </w:r>
      <w:r>
        <w:tab/>
      </w:r>
      <w:r>
        <w:tab/>
      </w:r>
      <w:r>
        <w:tab/>
      </w:r>
      <w:r>
        <w:tab/>
        <w:t>(FBP; 53a)</w:t>
      </w:r>
    </w:p>
    <w:p w14:paraId="018EBCB1" w14:textId="77777777" w:rsidR="008401C8" w:rsidRDefault="008401C8">
      <w:pPr>
        <w:pStyle w:val="Heading2"/>
        <w:spacing w:after="120"/>
      </w:pPr>
      <w:bookmarkStart w:id="18" w:name="_Toc136162616"/>
      <w:bookmarkStart w:id="19" w:name="_Toc226979309"/>
      <w:r>
        <w:t>Rate of Spread</w:t>
      </w:r>
      <w:bookmarkEnd w:id="18"/>
      <w:bookmarkEnd w:id="19"/>
    </w:p>
    <w:p w14:paraId="5BE9961C" w14:textId="77777777" w:rsidR="008401C8" w:rsidRDefault="008401C8">
      <w:pPr>
        <w:pStyle w:val="BodyTextIndent"/>
        <w:spacing w:after="120"/>
      </w:pPr>
      <w:r>
        <w:t xml:space="preserve">The combination of fuel type, wind strength, fuel moisture conditions, and (optionally) topography determines the fuel-based spread component. The fuel type is determined through the separate fuel </w:t>
      </w:r>
      <w:r w:rsidR="00D23A03">
        <w:t>extension (</w:t>
      </w:r>
      <w:r w:rsidR="00C1283E">
        <w:t xml:space="preserve">Dynamic </w:t>
      </w:r>
      <w:r w:rsidR="00D23A03">
        <w:t xml:space="preserve">Fuel </w:t>
      </w:r>
      <w:r w:rsidR="00C1283E">
        <w:t>System e</w:t>
      </w:r>
      <w:r w:rsidR="00AC498C">
        <w:t>xtension</w:t>
      </w:r>
      <w:r w:rsidR="00D23A03">
        <w:t>)</w:t>
      </w:r>
      <w:r>
        <w:t>, which evaluates species/age co</w:t>
      </w:r>
      <w:r w:rsidR="00AC498C">
        <w:t>mposition to assign fuels to user-defined fuel type</w:t>
      </w:r>
      <w:r w:rsidR="00C1283E">
        <w:t>s</w:t>
      </w:r>
      <w:r>
        <w:t>.  The fuel type-specific rates of spread are calculated using equations from the Canadian FBP (Forestry C</w:t>
      </w:r>
      <w:r w:rsidR="00AC498C">
        <w:t>anada Fire Danger Group 1992)</w:t>
      </w:r>
      <w:r w:rsidR="00C1283E">
        <w:t>, although users can alter input parameters to accommodate any fuel type</w:t>
      </w:r>
      <w:r w:rsidR="00AC498C">
        <w:t>.</w:t>
      </w:r>
    </w:p>
    <w:p w14:paraId="2B3098C6" w14:textId="77777777" w:rsidR="00AC498C" w:rsidRDefault="00AC498C">
      <w:pPr>
        <w:pStyle w:val="BodyTextIndent"/>
        <w:spacing w:after="120"/>
      </w:pPr>
      <w:r>
        <w:t xml:space="preserve">Each user-defined fuel type (see Section </w:t>
      </w:r>
      <w:r w:rsidR="00AB27D0">
        <w:fldChar w:fldCharType="begin"/>
      </w:r>
      <w:r w:rsidR="00870454">
        <w:instrText xml:space="preserve"> REF _Ref272935408 \r \h </w:instrText>
      </w:r>
      <w:r w:rsidR="00AB27D0">
        <w:fldChar w:fldCharType="separate"/>
      </w:r>
      <w:r w:rsidR="0028773D">
        <w:t>2.14</w:t>
      </w:r>
      <w:r w:rsidR="00AB27D0">
        <w:fldChar w:fldCharType="end"/>
      </w:r>
      <w:r>
        <w:t xml:space="preserve">) identifies a base fuel type (conifer, deciduous, conifer plantation, slash, open) and a surface fuel type (C-1 to C-7, D-1, S-1 to S-3, O-1a, O-1b) which define the fire behavior of each fuel type.  </w:t>
      </w:r>
      <w:r w:rsidR="00C1283E">
        <w:t>U</w:t>
      </w:r>
      <w:r>
        <w:t xml:space="preserve">sers are free to adjust </w:t>
      </w:r>
      <w:proofErr w:type="gramStart"/>
      <w:r>
        <w:t>inputs</w:t>
      </w:r>
      <w:proofErr w:type="gramEnd"/>
      <w:r w:rsidR="005E5753">
        <w:t xml:space="preserve">.  For simplicity in this </w:t>
      </w:r>
      <w:proofErr w:type="gramStart"/>
      <w:r w:rsidR="005E5753">
        <w:t>users</w:t>
      </w:r>
      <w:proofErr w:type="gramEnd"/>
      <w:r w:rsidR="005E5753">
        <w:t xml:space="preserve"> guide, we will address fuels as if they match directly with Canadian FBP types, though the same logic and equations apply to </w:t>
      </w:r>
      <w:r w:rsidR="00C1283E">
        <w:t xml:space="preserve">other </w:t>
      </w:r>
      <w:r w:rsidR="005E5753">
        <w:t>fuel types.  For example, when we address fuel type C-1, the referenced equations will apply to any fuel type that has a surface fuel type defined as C-1.</w:t>
      </w:r>
    </w:p>
    <w:p w14:paraId="0261B8C1" w14:textId="77777777" w:rsidR="00AC498C" w:rsidRDefault="00AC498C">
      <w:pPr>
        <w:pStyle w:val="BodyTextIndent"/>
        <w:spacing w:after="120"/>
      </w:pPr>
    </w:p>
    <w:p w14:paraId="79F968E6" w14:textId="77777777" w:rsidR="008401C8" w:rsidRDefault="008401C8">
      <w:pPr>
        <w:pStyle w:val="BodyTextIndent"/>
        <w:spacing w:after="120"/>
      </w:pPr>
      <w:r>
        <w:t xml:space="preserve">The current fire module assumes that fires instantly reach equilibrium rates of spread.  Future versions of the module might account for acceleration and deceleration periods affecting fire spread (i.e., Equations 70-73; Forestry Canada Fire Danger Group 1992).  However, </w:t>
      </w:r>
      <w:r w:rsidR="00AC498C">
        <w:t>they are not implemented here.</w:t>
      </w:r>
    </w:p>
    <w:p w14:paraId="703A46E0" w14:textId="77777777" w:rsidR="008401C8" w:rsidRDefault="008401C8">
      <w:pPr>
        <w:pStyle w:val="Heading3"/>
        <w:spacing w:after="120"/>
      </w:pPr>
      <w:bookmarkStart w:id="20" w:name="_Toc136162617"/>
      <w:bookmarkStart w:id="21" w:name="_Toc226979310"/>
      <w:r>
        <w:t>Fuel Effects on Spread Rate</w:t>
      </w:r>
      <w:bookmarkEnd w:id="20"/>
      <w:bookmarkEnd w:id="21"/>
    </w:p>
    <w:p w14:paraId="06BDF1F2" w14:textId="77777777" w:rsidR="008401C8" w:rsidRDefault="008401C8">
      <w:pPr>
        <w:pStyle w:val="BodyTextIndent"/>
        <w:spacing w:after="120"/>
      </w:pPr>
      <w:r>
        <w:t>For conifer fuel types (C-1 to C-7), leafless deciduous (D-1), and slash (S-1, S-2, and S-3), the initial rate of spread (RSI):</w:t>
      </w:r>
    </w:p>
    <w:p w14:paraId="3FF77A0D" w14:textId="77777777" w:rsidR="008401C8" w:rsidRDefault="008401C8">
      <w:pPr>
        <w:pStyle w:val="BodyTextIndent"/>
        <w:spacing w:after="120"/>
      </w:pPr>
      <w:r>
        <w:tab/>
      </w:r>
      <w:r w:rsidRPr="00126CD7">
        <w:rPr>
          <w:position w:val="-10"/>
        </w:rPr>
        <w:object w:dxaOrig="2200" w:dyaOrig="420" w14:anchorId="55B5B3BF">
          <v:shape id="_x0000_i1032" type="#_x0000_t75" style="width:110.4pt;height:21pt" o:ole="">
            <v:imagedata r:id="rId23" o:title=""/>
          </v:shape>
          <o:OLEObject Type="Embed" ProgID="Equation.3" ShapeID="_x0000_i1032" DrawAspect="Content" ObjectID="_1837592161" r:id="rId24"/>
        </w:object>
      </w:r>
      <w:r>
        <w:tab/>
      </w:r>
      <w:r>
        <w:tab/>
      </w:r>
      <w:r>
        <w:tab/>
      </w:r>
      <w:r>
        <w:tab/>
      </w:r>
      <w:r>
        <w:tab/>
        <w:t>(FBP; 26)</w:t>
      </w:r>
    </w:p>
    <w:p w14:paraId="141213DA" w14:textId="77777777" w:rsidR="008401C8" w:rsidRDefault="008401C8">
      <w:pPr>
        <w:pStyle w:val="BodyTextIndent"/>
        <w:spacing w:after="120"/>
      </w:pPr>
      <w:r>
        <w:t xml:space="preserve">where </w:t>
      </w:r>
      <w:r>
        <w:rPr>
          <w:i/>
          <w:iCs/>
        </w:rPr>
        <w:t>a</w:t>
      </w:r>
      <w:r>
        <w:t xml:space="preserve">, </w:t>
      </w:r>
      <w:r>
        <w:rPr>
          <w:i/>
          <w:iCs/>
        </w:rPr>
        <w:t>b</w:t>
      </w:r>
      <w:r>
        <w:t xml:space="preserve">, </w:t>
      </w:r>
      <w:r>
        <w:rPr>
          <w:i/>
          <w:iCs/>
        </w:rPr>
        <w:t>c</w:t>
      </w:r>
      <w:r>
        <w:t xml:space="preserve"> are fuel type-specific coefficients listed in </w:t>
      </w:r>
      <w:r w:rsidR="00B70ABB">
        <w:t xml:space="preserve">the Fuel Type Table (see section </w:t>
      </w:r>
      <w:r w:rsidR="00AB27D0">
        <w:fldChar w:fldCharType="begin"/>
      </w:r>
      <w:r w:rsidR="00870454">
        <w:instrText xml:space="preserve"> REF _Ref272935419 \r \h </w:instrText>
      </w:r>
      <w:r w:rsidR="00AB27D0">
        <w:fldChar w:fldCharType="separate"/>
      </w:r>
      <w:r w:rsidR="0028773D">
        <w:t>2.14</w:t>
      </w:r>
      <w:r w:rsidR="00AB27D0">
        <w:fldChar w:fldCharType="end"/>
      </w:r>
      <w:r>
        <w:t xml:space="preserve">).  Leaf-on deciduous is assumed to be 20% of leaf-off spread rates. </w:t>
      </w:r>
    </w:p>
    <w:p w14:paraId="14903E7B" w14:textId="77777777" w:rsidR="008401C8" w:rsidRDefault="008401C8">
      <w:pPr>
        <w:pStyle w:val="BodyTextIndent"/>
        <w:spacing w:after="120"/>
      </w:pPr>
      <w:r>
        <w:t>For mixed conifer-deciduous, the rate of spread is assumed to be a blend of</w:t>
      </w:r>
      <w:r w:rsidR="00D23A03">
        <w:t xml:space="preserve"> a conifer type</w:t>
      </w:r>
      <w:r>
        <w:t xml:space="preserve"> </w:t>
      </w:r>
      <w:r w:rsidR="00D23A03">
        <w:t>(</w:t>
      </w:r>
      <w:r>
        <w:t>C-</w:t>
      </w:r>
      <w:r w:rsidR="00D23A03">
        <w:t>1 to C-7)</w:t>
      </w:r>
      <w:r>
        <w:t xml:space="preserve"> and D-1.  For M-1 (leaf-off):</w:t>
      </w:r>
    </w:p>
    <w:p w14:paraId="7CB9B591" w14:textId="77777777" w:rsidR="008401C8" w:rsidRDefault="008401C8">
      <w:pPr>
        <w:pStyle w:val="BodyTextIndent"/>
        <w:spacing w:after="120"/>
      </w:pPr>
      <w:r>
        <w:t xml:space="preserve"> </w:t>
      </w:r>
      <w:r>
        <w:tab/>
      </w:r>
      <w:r w:rsidR="00D23A03" w:rsidRPr="00D23A03">
        <w:rPr>
          <w:position w:val="-28"/>
        </w:rPr>
        <w:object w:dxaOrig="4200" w:dyaOrig="680" w14:anchorId="36BD8911">
          <v:shape id="_x0000_i1033" type="#_x0000_t75" style="width:210pt;height:33.6pt" o:ole="">
            <v:imagedata r:id="rId25" o:title=""/>
          </v:shape>
          <o:OLEObject Type="Embed" ProgID="Equation.3" ShapeID="_x0000_i1033" DrawAspect="Content" ObjectID="_1837592162" r:id="rId26"/>
        </w:object>
      </w:r>
      <w:r>
        <w:t xml:space="preserve"> </w:t>
      </w:r>
      <w:r>
        <w:tab/>
      </w:r>
      <w:r>
        <w:tab/>
      </w:r>
      <w:r>
        <w:tab/>
        <w:t>(FBP; 27)</w:t>
      </w:r>
    </w:p>
    <w:p w14:paraId="7B77876A" w14:textId="77777777" w:rsidR="008401C8" w:rsidRDefault="008401C8">
      <w:pPr>
        <w:pStyle w:val="BodyTextIndent"/>
        <w:spacing w:after="120"/>
      </w:pPr>
      <w:r>
        <w:t>Where PC = percent conifer and PH = percent hardwood.</w:t>
      </w:r>
      <w:r w:rsidR="00D23A03">
        <w:t xml:space="preserve">  The FBP equations for M-1 and M-2 use only the conifer type C-2.  In this extension, we allow the mixing of any conifer type</w:t>
      </w:r>
      <w:r w:rsidR="00701A28">
        <w:t xml:space="preserve"> in the M-1 and M-2 fuel types.</w:t>
      </w:r>
    </w:p>
    <w:p w14:paraId="3392E492" w14:textId="77777777" w:rsidR="008401C8" w:rsidRDefault="008401C8">
      <w:pPr>
        <w:pStyle w:val="BodyTextIndent"/>
        <w:spacing w:after="120"/>
      </w:pPr>
      <w:r>
        <w:t>For Fuel Type M-2 (leaf-on), apply the same assumption that the deciduous component will burn at 20% of the leaf-off spread rate:</w:t>
      </w:r>
    </w:p>
    <w:p w14:paraId="255780A5" w14:textId="77777777" w:rsidR="008401C8" w:rsidRDefault="00D23A03">
      <w:pPr>
        <w:pStyle w:val="BodyTextIndent"/>
        <w:spacing w:after="120"/>
        <w:ind w:left="1440"/>
      </w:pPr>
      <w:r w:rsidRPr="00D23A03">
        <w:rPr>
          <w:position w:val="-28"/>
        </w:rPr>
        <w:object w:dxaOrig="4700" w:dyaOrig="680" w14:anchorId="2040337C">
          <v:shape id="_x0000_i1034" type="#_x0000_t75" style="width:234.6pt;height:33.6pt" o:ole="">
            <v:imagedata r:id="rId27" o:title=""/>
          </v:shape>
          <o:OLEObject Type="Embed" ProgID="Equation.3" ShapeID="_x0000_i1034" DrawAspect="Content" ObjectID="_1837592163" r:id="rId28"/>
        </w:object>
      </w:r>
      <w:r w:rsidR="008401C8">
        <w:tab/>
      </w:r>
      <w:r w:rsidR="008401C8">
        <w:tab/>
        <w:t>(FBP; 28)</w:t>
      </w:r>
    </w:p>
    <w:p w14:paraId="28EEF7FC" w14:textId="77777777" w:rsidR="008401C8" w:rsidRDefault="008401C8">
      <w:pPr>
        <w:pStyle w:val="BodyTextIndent"/>
        <w:spacing w:after="120"/>
      </w:pPr>
      <w:r>
        <w:t xml:space="preserve">For fuel type M-3 (dead balsam fir </w:t>
      </w:r>
      <w:proofErr w:type="spellStart"/>
      <w:r>
        <w:t>mixedwood</w:t>
      </w:r>
      <w:proofErr w:type="spellEnd"/>
      <w:r>
        <w:t xml:space="preserve"> leaf-off), calculate coefficients as:</w:t>
      </w:r>
    </w:p>
    <w:p w14:paraId="72AC414E" w14:textId="77777777" w:rsidR="008401C8" w:rsidRDefault="008401C8">
      <w:pPr>
        <w:pStyle w:val="BodyTextIndent"/>
        <w:spacing w:after="120"/>
        <w:ind w:left="1440"/>
      </w:pPr>
      <w:r w:rsidRPr="00126CD7">
        <w:rPr>
          <w:position w:val="-6"/>
        </w:rPr>
        <w:object w:dxaOrig="1579" w:dyaOrig="540" w14:anchorId="5A03DB83">
          <v:shape id="_x0000_i1035" type="#_x0000_t75" style="width:78.6pt;height:27pt" o:ole="">
            <v:imagedata r:id="rId29" o:title=""/>
          </v:shape>
          <o:OLEObject Type="Embed" ProgID="Equation.3" ShapeID="_x0000_i1035" DrawAspect="Content" ObjectID="_1837592164" r:id="rId30"/>
        </w:object>
      </w:r>
      <w:r>
        <w:tab/>
      </w:r>
      <w:r>
        <w:tab/>
      </w:r>
      <w:r>
        <w:tab/>
      </w:r>
      <w:r>
        <w:tab/>
      </w:r>
      <w:r>
        <w:tab/>
      </w:r>
      <w:r>
        <w:tab/>
        <w:t>(FBP; 29)</w:t>
      </w:r>
    </w:p>
    <w:p w14:paraId="55524778" w14:textId="77777777" w:rsidR="008401C8" w:rsidRDefault="008401C8">
      <w:pPr>
        <w:pStyle w:val="BodyTextIndent"/>
        <w:spacing w:after="120"/>
        <w:ind w:left="1440"/>
      </w:pPr>
      <w:r w:rsidRPr="00126CD7">
        <w:rPr>
          <w:position w:val="-6"/>
        </w:rPr>
        <w:object w:dxaOrig="1760" w:dyaOrig="540" w14:anchorId="610904A8">
          <v:shape id="_x0000_i1036" type="#_x0000_t75" style="width:87.6pt;height:27pt" o:ole="">
            <v:imagedata r:id="rId31" o:title=""/>
          </v:shape>
          <o:OLEObject Type="Embed" ProgID="Equation.3" ShapeID="_x0000_i1036" DrawAspect="Content" ObjectID="_1837592165" r:id="rId32"/>
        </w:object>
      </w:r>
      <w:r>
        <w:tab/>
      </w:r>
      <w:r>
        <w:tab/>
      </w:r>
      <w:r>
        <w:tab/>
      </w:r>
      <w:r>
        <w:tab/>
      </w:r>
      <w:r>
        <w:tab/>
      </w:r>
      <w:r>
        <w:tab/>
        <w:t>(FBP; 30)</w:t>
      </w:r>
    </w:p>
    <w:p w14:paraId="508CA36E" w14:textId="77777777" w:rsidR="008401C8" w:rsidRDefault="008401C8">
      <w:pPr>
        <w:pStyle w:val="BodyTextIndent"/>
        <w:spacing w:after="120"/>
        <w:ind w:left="1440"/>
      </w:pPr>
      <w:r w:rsidRPr="00126CD7">
        <w:rPr>
          <w:position w:val="-6"/>
        </w:rPr>
        <w:object w:dxaOrig="2640" w:dyaOrig="279" w14:anchorId="32049998">
          <v:shape id="_x0000_i1037" type="#_x0000_t75" style="width:132pt;height:14.4pt" o:ole="">
            <v:imagedata r:id="rId33" o:title=""/>
          </v:shape>
          <o:OLEObject Type="Embed" ProgID="Equation.3" ShapeID="_x0000_i1037" DrawAspect="Content" ObjectID="_1837592166" r:id="rId34"/>
        </w:object>
      </w:r>
      <w:r>
        <w:tab/>
      </w:r>
      <w:r>
        <w:tab/>
      </w:r>
      <w:r>
        <w:tab/>
      </w:r>
      <w:r>
        <w:tab/>
      </w:r>
      <w:r>
        <w:tab/>
        <w:t>(FBP; 31)</w:t>
      </w:r>
    </w:p>
    <w:p w14:paraId="3E668ED3" w14:textId="77777777" w:rsidR="008401C8" w:rsidRDefault="008401C8" w:rsidP="00FB5A9A">
      <w:pPr>
        <w:pStyle w:val="BodyTextIndent2"/>
        <w:spacing w:after="120"/>
        <w:ind w:left="720" w:hanging="720"/>
      </w:pPr>
      <w:r>
        <w:tab/>
        <w:t xml:space="preserve">Where </w:t>
      </w:r>
      <w:r w:rsidR="00FB5A9A">
        <w:t xml:space="preserve">PDF = percent dead fir (or other conifers).  PDF is calculated by the fuel extension based on the number of dead conifer cohorts, which is provided by the BDA or other disturbance </w:t>
      </w:r>
      <w:proofErr w:type="gramStart"/>
      <w:r w:rsidR="00FB5A9A">
        <w:t>extension</w:t>
      </w:r>
      <w:proofErr w:type="gramEnd"/>
      <w:r w:rsidR="00FB5A9A">
        <w:t>.</w:t>
      </w:r>
    </w:p>
    <w:p w14:paraId="7F8202A6" w14:textId="77777777" w:rsidR="008401C8" w:rsidRDefault="008401C8">
      <w:pPr>
        <w:pStyle w:val="BodyTextIndent"/>
        <w:spacing w:after="120"/>
      </w:pPr>
      <w:r>
        <w:t xml:space="preserve">For fuel type M-4 (dead balsam fir </w:t>
      </w:r>
      <w:proofErr w:type="spellStart"/>
      <w:r>
        <w:t>mixedwood</w:t>
      </w:r>
      <w:proofErr w:type="spellEnd"/>
      <w:r>
        <w:t xml:space="preserve"> leaf-on), calculate coefficients as:</w:t>
      </w:r>
    </w:p>
    <w:p w14:paraId="39AC9DE1" w14:textId="77777777" w:rsidR="008401C8" w:rsidRDefault="008401C8">
      <w:pPr>
        <w:pStyle w:val="BodyTextIndent"/>
        <w:spacing w:after="120"/>
        <w:ind w:left="1440"/>
      </w:pPr>
      <w:r w:rsidRPr="00126CD7">
        <w:rPr>
          <w:position w:val="-6"/>
        </w:rPr>
        <w:object w:dxaOrig="1579" w:dyaOrig="540" w14:anchorId="758519A8">
          <v:shape id="_x0000_i1038" type="#_x0000_t75" style="width:78.6pt;height:27pt" o:ole="">
            <v:imagedata r:id="rId29" o:title=""/>
          </v:shape>
          <o:OLEObject Type="Embed" ProgID="Equation.3" ShapeID="_x0000_i1038" DrawAspect="Content" ObjectID="_1837592167" r:id="rId35"/>
        </w:object>
      </w:r>
      <w:r>
        <w:tab/>
      </w:r>
      <w:r>
        <w:tab/>
      </w:r>
      <w:r>
        <w:tab/>
      </w:r>
      <w:r>
        <w:tab/>
      </w:r>
      <w:r>
        <w:tab/>
      </w:r>
      <w:r>
        <w:tab/>
        <w:t>(FBP; 32)</w:t>
      </w:r>
    </w:p>
    <w:p w14:paraId="2E319915" w14:textId="77777777" w:rsidR="008401C8" w:rsidRDefault="008401C8">
      <w:pPr>
        <w:pStyle w:val="BodyTextIndent"/>
        <w:spacing w:after="120"/>
        <w:ind w:left="1440"/>
      </w:pPr>
      <w:r w:rsidRPr="00126CD7">
        <w:rPr>
          <w:position w:val="-6"/>
        </w:rPr>
        <w:object w:dxaOrig="1100" w:dyaOrig="279" w14:anchorId="0E364024">
          <v:shape id="_x0000_i1039" type="#_x0000_t75" style="width:54.6pt;height:14.4pt" o:ole="">
            <v:imagedata r:id="rId36" o:title=""/>
          </v:shape>
          <o:OLEObject Type="Embed" ProgID="Equation.3" ShapeID="_x0000_i1039" DrawAspect="Content" ObjectID="_1837592168" r:id="rId37"/>
        </w:object>
      </w:r>
      <w:r>
        <w:tab/>
      </w:r>
      <w:r>
        <w:tab/>
      </w:r>
      <w:r>
        <w:tab/>
      </w:r>
      <w:r>
        <w:tab/>
      </w:r>
      <w:r>
        <w:tab/>
      </w:r>
      <w:r>
        <w:tab/>
      </w:r>
      <w:r>
        <w:tab/>
        <w:t>(FBP; 33)</w:t>
      </w:r>
    </w:p>
    <w:p w14:paraId="3FCA7406" w14:textId="77777777" w:rsidR="008401C8" w:rsidRDefault="008401C8">
      <w:pPr>
        <w:pStyle w:val="BodyTextIndent"/>
        <w:spacing w:after="120"/>
        <w:ind w:left="1440"/>
      </w:pPr>
      <w:r w:rsidRPr="00126CD7">
        <w:rPr>
          <w:position w:val="-6"/>
        </w:rPr>
        <w:object w:dxaOrig="2200" w:dyaOrig="320" w14:anchorId="52474D2A">
          <v:shape id="_x0000_i1040" type="#_x0000_t75" style="width:110.4pt;height:15.6pt" o:ole="">
            <v:imagedata r:id="rId38" o:title=""/>
          </v:shape>
          <o:OLEObject Type="Embed" ProgID="Equation.3" ShapeID="_x0000_i1040" DrawAspect="Content" ObjectID="_1837592169" r:id="rId39"/>
        </w:object>
      </w:r>
      <w:r>
        <w:tab/>
      </w:r>
      <w:r>
        <w:tab/>
      </w:r>
      <w:r>
        <w:tab/>
      </w:r>
      <w:r>
        <w:tab/>
      </w:r>
      <w:r>
        <w:tab/>
        <w:t>(FBP; 34)</w:t>
      </w:r>
    </w:p>
    <w:p w14:paraId="54D1E943" w14:textId="77777777" w:rsidR="008401C8" w:rsidRDefault="008401C8">
      <w:pPr>
        <w:pStyle w:val="BodyTextIndent"/>
        <w:spacing w:after="120"/>
      </w:pPr>
      <w:r>
        <w:t>The rate of spread in Open Fuel Types (O-1a, O-1b) is dependent on the degree of curing (i.e., the percentage of dried stems):</w:t>
      </w:r>
    </w:p>
    <w:p w14:paraId="13EE9C70" w14:textId="77777777" w:rsidR="008401C8" w:rsidRDefault="008401C8">
      <w:pPr>
        <w:pStyle w:val="BodyTextIndent"/>
        <w:spacing w:after="120"/>
      </w:pPr>
      <w:r>
        <w:tab/>
      </w:r>
      <w:r w:rsidRPr="00126CD7">
        <w:rPr>
          <w:position w:val="-6"/>
        </w:rPr>
        <w:object w:dxaOrig="1939" w:dyaOrig="279" w14:anchorId="146824EB">
          <v:shape id="_x0000_i1041" type="#_x0000_t75" style="width:96.6pt;height:14.4pt" o:ole="">
            <v:imagedata r:id="rId40" o:title=""/>
          </v:shape>
          <o:OLEObject Type="Embed" ProgID="Equation.3" ShapeID="_x0000_i1041" DrawAspect="Content" ObjectID="_1837592170" r:id="rId41"/>
        </w:object>
      </w:r>
      <w:r>
        <w:t xml:space="preserve"> </w:t>
      </w:r>
      <w:r>
        <w:tab/>
      </w:r>
      <w:r>
        <w:tab/>
      </w:r>
      <w:r>
        <w:rPr>
          <w:i/>
          <w:iCs/>
        </w:rPr>
        <w:t>C</w:t>
      </w:r>
      <w:r>
        <w:t>&gt;50</w:t>
      </w:r>
      <w:r>
        <w:tab/>
      </w:r>
      <w:r>
        <w:tab/>
      </w:r>
      <w:r>
        <w:tab/>
      </w:r>
      <w:r>
        <w:tab/>
        <w:t>(FBP; 35)</w:t>
      </w:r>
    </w:p>
    <w:p w14:paraId="43F43A25" w14:textId="77777777" w:rsidR="008401C8" w:rsidRDefault="008401C8">
      <w:pPr>
        <w:pStyle w:val="BodyTextIndent"/>
        <w:spacing w:after="120"/>
      </w:pPr>
      <w:r>
        <w:t>where CF is the grass curing coefficient and C is the degree of curing (%).  When C ≤ 50, CF = 0.  Hence the initial rate of spread for Open Fuel Types is:</w:t>
      </w:r>
    </w:p>
    <w:p w14:paraId="0B6785E5" w14:textId="77777777" w:rsidR="008401C8" w:rsidRDefault="008401C8">
      <w:pPr>
        <w:pStyle w:val="BodyTextIndent"/>
        <w:spacing w:after="120"/>
        <w:ind w:left="1440"/>
      </w:pPr>
      <w:r w:rsidRPr="00126CD7">
        <w:rPr>
          <w:position w:val="-10"/>
        </w:rPr>
        <w:object w:dxaOrig="2680" w:dyaOrig="420" w14:anchorId="7A5D0AFB">
          <v:shape id="_x0000_i1042" type="#_x0000_t75" style="width:134.4pt;height:21pt" o:ole="">
            <v:imagedata r:id="rId42" o:title=""/>
          </v:shape>
          <o:OLEObject Type="Embed" ProgID="Equation.3" ShapeID="_x0000_i1042" DrawAspect="Content" ObjectID="_1837592171" r:id="rId43"/>
        </w:object>
      </w:r>
      <w:r>
        <w:tab/>
      </w:r>
      <w:r>
        <w:tab/>
      </w:r>
      <w:r>
        <w:tab/>
      </w:r>
      <w:r>
        <w:tab/>
      </w:r>
      <w:r>
        <w:tab/>
        <w:t>(FBP; 36)</w:t>
      </w:r>
    </w:p>
    <w:p w14:paraId="1D885D9D" w14:textId="77777777" w:rsidR="00216608" w:rsidRDefault="00216608">
      <w:pPr>
        <w:pStyle w:val="BodyTextIndent"/>
        <w:spacing w:after="120"/>
        <w:rPr>
          <w:bCs/>
        </w:rPr>
      </w:pPr>
      <w:r>
        <w:rPr>
          <w:bCs/>
        </w:rPr>
        <w:t xml:space="preserve">CF is determined by season based on the user input (see Section </w:t>
      </w:r>
      <w:r w:rsidR="00AB27D0">
        <w:rPr>
          <w:bCs/>
        </w:rPr>
        <w:fldChar w:fldCharType="begin"/>
      </w:r>
      <w:r w:rsidR="00870454">
        <w:rPr>
          <w:bCs/>
        </w:rPr>
        <w:instrText xml:space="preserve"> REF _Ref272935439 \r \h </w:instrText>
      </w:r>
      <w:r w:rsidR="00AB27D0">
        <w:rPr>
          <w:bCs/>
        </w:rPr>
      </w:r>
      <w:r w:rsidR="00AB27D0">
        <w:rPr>
          <w:bCs/>
        </w:rPr>
        <w:fldChar w:fldCharType="separate"/>
      </w:r>
      <w:r w:rsidR="0028773D">
        <w:rPr>
          <w:bCs/>
        </w:rPr>
        <w:t>2.11</w:t>
      </w:r>
      <w:r w:rsidR="00AB27D0">
        <w:rPr>
          <w:bCs/>
        </w:rPr>
        <w:fldChar w:fldCharType="end"/>
      </w:r>
      <w:r>
        <w:rPr>
          <w:bCs/>
        </w:rPr>
        <w:t>).</w:t>
      </w:r>
    </w:p>
    <w:p w14:paraId="137C0516" w14:textId="77777777" w:rsidR="008401C8" w:rsidRPr="00F57CED" w:rsidRDefault="008401C8">
      <w:pPr>
        <w:pStyle w:val="BodyTextIndent"/>
        <w:spacing w:after="120"/>
        <w:rPr>
          <w:bCs/>
        </w:rPr>
      </w:pPr>
      <w:r w:rsidRPr="00F57CED">
        <w:rPr>
          <w:bCs/>
        </w:rPr>
        <w:t>Note:  The above equation</w:t>
      </w:r>
      <w:r w:rsidR="00216608">
        <w:rPr>
          <w:bCs/>
        </w:rPr>
        <w:t>s</w:t>
      </w:r>
      <w:r w:rsidRPr="00F57CED">
        <w:rPr>
          <w:bCs/>
        </w:rPr>
        <w:t>, in combination with the season of burn, and some assumptions regarding the curing coefficient, give us</w:t>
      </w:r>
      <w:r w:rsidR="00216608">
        <w:rPr>
          <w:bCs/>
        </w:rPr>
        <w:t>ers the</w:t>
      </w:r>
      <w:r w:rsidRPr="00F57CED">
        <w:rPr>
          <w:bCs/>
        </w:rPr>
        <w:t xml:space="preserve"> opportunity to capture the essence of wetland burn rates (i.e., wetlands will only burn when drawdown is sufficient to dry surface material – much mor</w:t>
      </w:r>
      <w:r w:rsidR="008705BC">
        <w:rPr>
          <w:bCs/>
        </w:rPr>
        <w:t>e likely in late summer/fall).</w:t>
      </w:r>
    </w:p>
    <w:p w14:paraId="17DBE78C" w14:textId="77777777" w:rsidR="008401C8" w:rsidRDefault="008401C8">
      <w:pPr>
        <w:pStyle w:val="Heading3"/>
        <w:spacing w:after="120"/>
      </w:pPr>
      <w:bookmarkStart w:id="22" w:name="_Toc136162618"/>
      <w:bookmarkStart w:id="23" w:name="_Toc226979311"/>
      <w:r>
        <w:t>Fuel Moisture Build-up Index</w:t>
      </w:r>
      <w:bookmarkEnd w:id="22"/>
      <w:bookmarkEnd w:id="23"/>
      <w:r>
        <w:t xml:space="preserve"> </w:t>
      </w:r>
    </w:p>
    <w:p w14:paraId="6A4EB56E" w14:textId="77777777" w:rsidR="008401C8" w:rsidRDefault="008401C8">
      <w:pPr>
        <w:spacing w:after="120"/>
        <w:ind w:left="720"/>
      </w:pPr>
      <w:r>
        <w:t>A buildup index (BUI) modifies spread rates to account for longer weather time lags than FFMC (i.e., 10-day time lag).</w:t>
      </w:r>
      <w:r w:rsidR="008705BC">
        <w:t xml:space="preserve">  The use of BUI to influence rate of spread is optional</w:t>
      </w:r>
      <w:r w:rsidR="00216608">
        <w:t xml:space="preserve"> (see Section 2.5)</w:t>
      </w:r>
      <w:r w:rsidR="008705BC">
        <w:t>.</w:t>
      </w:r>
      <w:r>
        <w:t xml:space="preserve">  The influence of BUI on rate of spread is dependent on the fuel type, and is expressed as the buildup effect (BE):</w:t>
      </w:r>
    </w:p>
    <w:p w14:paraId="6893396A" w14:textId="77777777" w:rsidR="008401C8" w:rsidRDefault="008401C8">
      <w:pPr>
        <w:spacing w:after="120"/>
      </w:pPr>
      <w:r>
        <w:tab/>
      </w:r>
      <w:r>
        <w:tab/>
      </w:r>
      <w:r w:rsidRPr="00126CD7">
        <w:rPr>
          <w:position w:val="-6"/>
        </w:rPr>
        <w:object w:dxaOrig="2340" w:dyaOrig="600" w14:anchorId="5E7B478D">
          <v:shape id="_x0000_i1043" type="#_x0000_t75" style="width:117pt;height:30pt" o:ole="">
            <v:imagedata r:id="rId44" o:title=""/>
          </v:shape>
          <o:OLEObject Type="Embed" ProgID="Equation.3" ShapeID="_x0000_i1043" DrawAspect="Content" ObjectID="_1837592172" r:id="rId45"/>
        </w:object>
      </w:r>
      <w:r>
        <w:tab/>
      </w:r>
      <w:r>
        <w:tab/>
      </w:r>
      <w:r>
        <w:tab/>
      </w:r>
      <w:r>
        <w:tab/>
      </w:r>
      <w:r>
        <w:tab/>
        <w:t>(FBP; 54)</w:t>
      </w:r>
    </w:p>
    <w:p w14:paraId="730E8C65" w14:textId="77777777" w:rsidR="008401C8" w:rsidRDefault="00216608">
      <w:pPr>
        <w:spacing w:after="120"/>
        <w:ind w:left="720"/>
      </w:pPr>
      <w:r>
        <w:t>BUI is the weather-</w:t>
      </w:r>
      <w:r w:rsidR="008401C8">
        <w:t>derived Build Up Index</w:t>
      </w:r>
      <w:r>
        <w:t xml:space="preserve"> (see Section </w:t>
      </w:r>
      <w:r w:rsidR="00AB27D0">
        <w:fldChar w:fldCharType="begin"/>
      </w:r>
      <w:r w:rsidR="00870454">
        <w:instrText xml:space="preserve"> REF _Ref272935459 \r \h </w:instrText>
      </w:r>
      <w:r w:rsidR="00AB27D0">
        <w:fldChar w:fldCharType="separate"/>
      </w:r>
      <w:r w:rsidR="0028773D">
        <w:t>1.3.2</w:t>
      </w:r>
      <w:r w:rsidR="00AB27D0">
        <w:fldChar w:fldCharType="end"/>
      </w:r>
      <w:r>
        <w:t>)</w:t>
      </w:r>
      <w:r w:rsidR="008401C8">
        <w:t>; BUI</w:t>
      </w:r>
      <w:r w:rsidR="008401C8">
        <w:rPr>
          <w:vertAlign w:val="subscript"/>
        </w:rPr>
        <w:t>0</w:t>
      </w:r>
      <w:r w:rsidR="008401C8">
        <w:t xml:space="preserve"> is the average BUI for the particular fuel type</w:t>
      </w:r>
      <w:r>
        <w:t xml:space="preserve"> from the Fuel Type Table (Section </w:t>
      </w:r>
      <w:r w:rsidR="00AB27D0">
        <w:fldChar w:fldCharType="begin"/>
      </w:r>
      <w:r w:rsidR="00870454">
        <w:instrText xml:space="preserve"> REF _Ref272935472 \r \h </w:instrText>
      </w:r>
      <w:r w:rsidR="00AB27D0">
        <w:fldChar w:fldCharType="separate"/>
      </w:r>
      <w:r w:rsidR="0028773D">
        <w:t>2.14</w:t>
      </w:r>
      <w:r w:rsidR="00AB27D0">
        <w:fldChar w:fldCharType="end"/>
      </w:r>
      <w:r>
        <w:t>)</w:t>
      </w:r>
      <w:r w:rsidR="008401C8">
        <w:t>.</w:t>
      </w:r>
    </w:p>
    <w:p w14:paraId="102CE652" w14:textId="77777777" w:rsidR="008401C8" w:rsidRDefault="008401C8">
      <w:pPr>
        <w:spacing w:after="120"/>
      </w:pPr>
      <w:r>
        <w:lastRenderedPageBreak/>
        <w:tab/>
        <w:t xml:space="preserve">Rate of spread can then be calculated </w:t>
      </w:r>
      <w:r w:rsidR="00701A28">
        <w:t xml:space="preserve">for all types except C-6 </w:t>
      </w:r>
      <w:r>
        <w:t>as the following:</w:t>
      </w:r>
    </w:p>
    <w:p w14:paraId="258C935C" w14:textId="77777777" w:rsidR="008401C8" w:rsidRDefault="008401C8">
      <w:pPr>
        <w:spacing w:after="120"/>
        <w:ind w:left="720" w:firstLine="720"/>
      </w:pPr>
      <w:r w:rsidRPr="00126CD7">
        <w:rPr>
          <w:position w:val="-6"/>
        </w:rPr>
        <w:object w:dxaOrig="1700" w:dyaOrig="279" w14:anchorId="3A74DC8A">
          <v:shape id="_x0000_i1044" type="#_x0000_t75" style="width:84.6pt;height:14.4pt" o:ole="">
            <v:imagedata r:id="rId46" o:title=""/>
          </v:shape>
          <o:OLEObject Type="Embed" ProgID="Equation.3" ShapeID="_x0000_i1044" DrawAspect="Content" ObjectID="_1837592173" r:id="rId47"/>
        </w:object>
      </w:r>
      <w:r>
        <w:tab/>
      </w:r>
      <w:r>
        <w:tab/>
      </w:r>
      <w:r>
        <w:tab/>
      </w:r>
      <w:r>
        <w:tab/>
      </w:r>
      <w:r>
        <w:tab/>
      </w:r>
      <w:r>
        <w:tab/>
        <w:t>(FBP; 55)</w:t>
      </w:r>
    </w:p>
    <w:p w14:paraId="1CFDF369" w14:textId="77777777" w:rsidR="00701A28" w:rsidRDefault="00701A28">
      <w:pPr>
        <w:spacing w:after="120"/>
        <w:ind w:left="720" w:firstLine="720"/>
      </w:pPr>
    </w:p>
    <w:p w14:paraId="556FC575" w14:textId="77777777" w:rsidR="00701A28" w:rsidRDefault="00701A28" w:rsidP="00701A28">
      <w:pPr>
        <w:pStyle w:val="BodyTextIndent2"/>
        <w:spacing w:after="120"/>
        <w:ind w:left="720"/>
      </w:pPr>
      <w:r>
        <w:t>Conifer Plantations (Fuel Type C-6): Rate of spread (ROS) equations for conifer plantations are different than other fuel types following the calculation of RSI.  For C-6 fuels:</w:t>
      </w:r>
    </w:p>
    <w:p w14:paraId="3BF6E9D4" w14:textId="77777777" w:rsidR="00701A28" w:rsidRDefault="00701A28" w:rsidP="009E35AB">
      <w:pPr>
        <w:pStyle w:val="BodyTextIndent2"/>
        <w:spacing w:after="120"/>
        <w:ind w:left="720"/>
      </w:pPr>
      <w:r>
        <w:tab/>
      </w:r>
      <w:r w:rsidR="009E35AB" w:rsidRPr="009E35AB">
        <w:rPr>
          <w:position w:val="-6"/>
        </w:rPr>
        <w:object w:dxaOrig="1640" w:dyaOrig="279" w14:anchorId="303D7EB0">
          <v:shape id="_x0000_i1045" type="#_x0000_t75" style="width:81.6pt;height:14.4pt" o:ole="">
            <v:imagedata r:id="rId48" o:title=""/>
          </v:shape>
          <o:OLEObject Type="Embed" ProgID="Equation.3" ShapeID="_x0000_i1045" DrawAspect="Content" ObjectID="_1837592174" r:id="rId49"/>
        </w:object>
      </w:r>
      <w:r>
        <w:tab/>
      </w:r>
      <w:r>
        <w:tab/>
      </w:r>
      <w:r>
        <w:tab/>
      </w:r>
      <w:r>
        <w:tab/>
      </w:r>
      <w:r>
        <w:tab/>
      </w:r>
      <w:r>
        <w:tab/>
        <w:t>(FBP; 63)</w:t>
      </w:r>
    </w:p>
    <w:p w14:paraId="0A753912" w14:textId="77777777" w:rsidR="00701A28" w:rsidRDefault="00701A28" w:rsidP="00701A28">
      <w:pPr>
        <w:pStyle w:val="BodyTextIndent2"/>
        <w:spacing w:after="120"/>
        <w:ind w:left="720"/>
      </w:pPr>
      <w:r>
        <w:t>where RSS is the surface fire rate of spread.</w:t>
      </w:r>
    </w:p>
    <w:p w14:paraId="4E1B0CDA" w14:textId="77777777" w:rsidR="009E35AB" w:rsidRDefault="00701A28" w:rsidP="009E35AB">
      <w:pPr>
        <w:pStyle w:val="BodyTextIndent2"/>
        <w:spacing w:after="120"/>
        <w:ind w:left="720"/>
      </w:pPr>
      <w:r>
        <w:tab/>
      </w:r>
      <w:r w:rsidR="009E35AB" w:rsidRPr="009E35AB">
        <w:rPr>
          <w:position w:val="-32"/>
        </w:rPr>
        <w:object w:dxaOrig="3519" w:dyaOrig="700" w14:anchorId="4231F6A3">
          <v:shape id="_x0000_i1046" type="#_x0000_t75" style="width:176.4pt;height:35.4pt" o:ole="">
            <v:imagedata r:id="rId50" o:title=""/>
          </v:shape>
          <o:OLEObject Type="Embed" ProgID="Equation.3" ShapeID="_x0000_i1046" DrawAspect="Content" ObjectID="_1837592175" r:id="rId51"/>
        </w:object>
      </w:r>
      <w:r>
        <w:tab/>
      </w:r>
      <w:r>
        <w:tab/>
      </w:r>
      <w:r w:rsidR="009E35AB">
        <w:tab/>
      </w:r>
      <w:r w:rsidR="009E35AB">
        <w:tab/>
      </w:r>
      <w:r>
        <w:t>(FBP; 64)</w:t>
      </w:r>
    </w:p>
    <w:p w14:paraId="7EC8F290" w14:textId="77777777" w:rsidR="00701A28" w:rsidRDefault="009E35AB" w:rsidP="009E35AB">
      <w:pPr>
        <w:pStyle w:val="BodyTextIndent2"/>
        <w:spacing w:after="120"/>
        <w:ind w:left="1440"/>
      </w:pPr>
      <w:r w:rsidRPr="009E35AB">
        <w:rPr>
          <w:position w:val="-34"/>
        </w:rPr>
        <w:object w:dxaOrig="4000" w:dyaOrig="800" w14:anchorId="11CF96BF">
          <v:shape id="_x0000_i1047" type="#_x0000_t75" style="width:200.4pt;height:39.6pt" o:ole="">
            <v:imagedata r:id="rId52" o:title=""/>
          </v:shape>
          <o:OLEObject Type="Embed" ProgID="Equation.3" ShapeID="_x0000_i1047" DrawAspect="Content" ObjectID="_1837592176" r:id="rId53"/>
        </w:object>
      </w:r>
      <w:r>
        <w:tab/>
      </w:r>
      <w:r>
        <w:tab/>
      </w:r>
      <w:r>
        <w:tab/>
      </w:r>
      <w:r w:rsidR="00701A28">
        <w:t>(FBP; 61)</w:t>
      </w:r>
    </w:p>
    <w:p w14:paraId="7E0E89AD" w14:textId="77777777" w:rsidR="009E35AB" w:rsidRDefault="00ED50F0" w:rsidP="009E35AB">
      <w:pPr>
        <w:pStyle w:val="BodyTextIndent2"/>
        <w:spacing w:after="120"/>
        <w:ind w:left="720"/>
      </w:pPr>
      <w:r>
        <w:t xml:space="preserve">where </w:t>
      </w:r>
      <w:proofErr w:type="spellStart"/>
      <w:r>
        <w:t>FME</w:t>
      </w:r>
      <w:r>
        <w:rPr>
          <w:vertAlign w:val="subscript"/>
        </w:rPr>
        <w:t>avg</w:t>
      </w:r>
      <w:proofErr w:type="spellEnd"/>
      <w:r w:rsidR="00701A28">
        <w:t xml:space="preserve"> is 0.778, and FMC is foliar moisture code (see </w:t>
      </w:r>
      <w:r w:rsidR="00FF4371">
        <w:t xml:space="preserve">Section </w:t>
      </w:r>
      <w:r w:rsidR="00AB27D0">
        <w:fldChar w:fldCharType="begin"/>
      </w:r>
      <w:r w:rsidR="00870454">
        <w:instrText xml:space="preserve"> REF _Ref272935490 \r \h </w:instrText>
      </w:r>
      <w:r w:rsidR="00AB27D0">
        <w:fldChar w:fldCharType="separate"/>
      </w:r>
      <w:r w:rsidR="0028773D">
        <w:t>1.8</w:t>
      </w:r>
      <w:r w:rsidR="00AB27D0">
        <w:fldChar w:fldCharType="end"/>
      </w:r>
      <w:r w:rsidR="00FF4371">
        <w:t>, Fire Severity).</w:t>
      </w:r>
      <w:r w:rsidR="00FF4371">
        <w:tab/>
      </w:r>
      <w:r w:rsidR="00FF4371">
        <w:tab/>
      </w:r>
    </w:p>
    <w:p w14:paraId="0EC4AC5C" w14:textId="77777777" w:rsidR="00FF4371" w:rsidRDefault="00ED50F0" w:rsidP="009E35AB">
      <w:pPr>
        <w:pStyle w:val="BodyTextIndent2"/>
        <w:spacing w:after="120"/>
        <w:ind w:left="720" w:firstLine="720"/>
      </w:pPr>
      <w:r w:rsidRPr="009E35AB">
        <w:rPr>
          <w:position w:val="-10"/>
        </w:rPr>
        <w:object w:dxaOrig="3340" w:dyaOrig="340" w14:anchorId="63D6D475">
          <v:shape id="_x0000_i1048" type="#_x0000_t75" style="width:166.2pt;height:17.4pt" o:ole="">
            <v:imagedata r:id="rId54" o:title=""/>
          </v:shape>
          <o:OLEObject Type="Embed" ProgID="Equation.3" ShapeID="_x0000_i1048" DrawAspect="Content" ObjectID="_1837592177" r:id="rId55"/>
        </w:object>
      </w:r>
      <w:r w:rsidR="009E35AB">
        <w:tab/>
      </w:r>
      <w:r w:rsidR="009E35AB">
        <w:tab/>
      </w:r>
      <w:r w:rsidR="009E35AB">
        <w:tab/>
      </w:r>
      <w:r w:rsidR="009E35AB">
        <w:tab/>
      </w:r>
      <w:r w:rsidR="00FF4371">
        <w:t>(FBP; 65)</w:t>
      </w:r>
    </w:p>
    <w:p w14:paraId="2A14F84D" w14:textId="77777777" w:rsidR="00FF4371" w:rsidRDefault="00FF4371" w:rsidP="00701A28">
      <w:pPr>
        <w:pStyle w:val="BodyTextIndent2"/>
        <w:spacing w:after="120"/>
        <w:ind w:left="720"/>
      </w:pPr>
      <w:r>
        <w:t xml:space="preserve">where CFB is crown fraction burned (see Section </w:t>
      </w:r>
      <w:r w:rsidR="00AB27D0">
        <w:fldChar w:fldCharType="begin"/>
      </w:r>
      <w:r w:rsidR="00870454">
        <w:instrText xml:space="preserve"> REF _Ref272935496 \r \h </w:instrText>
      </w:r>
      <w:r w:rsidR="00AB27D0">
        <w:fldChar w:fldCharType="separate"/>
      </w:r>
      <w:r w:rsidR="0028773D">
        <w:t>1.8</w:t>
      </w:r>
      <w:r w:rsidR="00AB27D0">
        <w:fldChar w:fldCharType="end"/>
      </w:r>
      <w:r>
        <w:t>, Fire Severity).</w:t>
      </w:r>
      <w:r w:rsidR="006A6979">
        <w:t xml:space="preserve">  ROS is equivalent to the rate of spread (m/min) if the site is directly downwind from the source cell.</w:t>
      </w:r>
    </w:p>
    <w:p w14:paraId="01866244" w14:textId="77777777" w:rsidR="00701A28" w:rsidRDefault="00701A28" w:rsidP="00701A28">
      <w:pPr>
        <w:spacing w:after="120"/>
        <w:ind w:left="720"/>
      </w:pPr>
    </w:p>
    <w:p w14:paraId="1B747856" w14:textId="77777777" w:rsidR="008401C8" w:rsidRDefault="008401C8">
      <w:pPr>
        <w:pStyle w:val="Heading3"/>
        <w:spacing w:after="120"/>
      </w:pPr>
      <w:bookmarkStart w:id="24" w:name="_Toc136162619"/>
      <w:bookmarkStart w:id="25" w:name="_Toc226979312"/>
      <w:r>
        <w:t>Fire Regime Unit Adjustment (Optional [Mandatory for the moment])</w:t>
      </w:r>
      <w:bookmarkEnd w:id="24"/>
      <w:bookmarkEnd w:id="25"/>
    </w:p>
    <w:p w14:paraId="5E394678" w14:textId="77777777" w:rsidR="008401C8" w:rsidRDefault="008401C8">
      <w:pPr>
        <w:spacing w:after="120"/>
        <w:ind w:left="720"/>
      </w:pPr>
      <w:r>
        <w:t xml:space="preserve">Because fire regimes are parameterized independently for each fire regime unit, it is possible for fires starting in one fire regime unit to spread into another.  This can affect the integrity of the individual fire regimes.  The fire size distribution of the fire regime unit can be preserved by relativizing the spread rates according to the mean fire size or duration of the unit where the fire started. </w:t>
      </w:r>
    </w:p>
    <w:p w14:paraId="56515D05" w14:textId="77777777" w:rsidR="008401C8" w:rsidRDefault="008401C8">
      <w:pPr>
        <w:spacing w:after="120"/>
        <w:ind w:left="720"/>
      </w:pPr>
      <w:r>
        <w:t>For a size-based fire regime:</w:t>
      </w:r>
    </w:p>
    <w:p w14:paraId="0A6A6EDF" w14:textId="77777777" w:rsidR="009E35AB" w:rsidRDefault="009E35AB">
      <w:pPr>
        <w:spacing w:after="120"/>
        <w:ind w:left="720" w:firstLine="720"/>
        <w:rPr>
          <w:vertAlign w:val="subscript"/>
        </w:rPr>
      </w:pPr>
      <w:r w:rsidRPr="009E35AB">
        <w:rPr>
          <w:position w:val="-30"/>
          <w:vertAlign w:val="subscript"/>
        </w:rPr>
        <w:object w:dxaOrig="1760" w:dyaOrig="700" w14:anchorId="43A179C0">
          <v:shape id="_x0000_i1049" type="#_x0000_t75" style="width:87.6pt;height:35.4pt" o:ole="">
            <v:imagedata r:id="rId56" o:title=""/>
          </v:shape>
          <o:OLEObject Type="Embed" ProgID="Equation.3" ShapeID="_x0000_i1049" DrawAspect="Content" ObjectID="_1837592178" r:id="rId57"/>
        </w:object>
      </w:r>
    </w:p>
    <w:p w14:paraId="302C23A0" w14:textId="77777777" w:rsidR="008401C8" w:rsidRPr="009E35AB" w:rsidRDefault="008401C8" w:rsidP="009E35AB">
      <w:pPr>
        <w:spacing w:after="120"/>
        <w:ind w:left="720"/>
      </w:pPr>
      <w:r>
        <w:t>For a duration-based fire regime:</w:t>
      </w:r>
    </w:p>
    <w:p w14:paraId="285F76F6" w14:textId="77777777" w:rsidR="009E35AB" w:rsidRDefault="009E35AB" w:rsidP="009E35AB">
      <w:pPr>
        <w:spacing w:after="120"/>
        <w:ind w:left="720" w:firstLine="720"/>
      </w:pPr>
      <w:r w:rsidRPr="009E35AB">
        <w:rPr>
          <w:position w:val="-30"/>
          <w:vertAlign w:val="subscript"/>
        </w:rPr>
        <w:object w:dxaOrig="1800" w:dyaOrig="700" w14:anchorId="24C88E26">
          <v:shape id="_x0000_i1050" type="#_x0000_t75" style="width:90pt;height:35.4pt" o:ole="">
            <v:imagedata r:id="rId58" o:title=""/>
          </v:shape>
          <o:OLEObject Type="Embed" ProgID="Equation.3" ShapeID="_x0000_i1050" DrawAspect="Content" ObjectID="_1837592179" r:id="rId59"/>
        </w:object>
      </w:r>
    </w:p>
    <w:p w14:paraId="716379EE" w14:textId="77777777" w:rsidR="008401C8" w:rsidRDefault="008401C8">
      <w:pPr>
        <w:spacing w:after="120"/>
        <w:ind w:left="720"/>
      </w:pPr>
      <w:r>
        <w:t xml:space="preserve">For that </w:t>
      </w:r>
      <w:proofErr w:type="gramStart"/>
      <w:r>
        <w:t>particular fire</w:t>
      </w:r>
      <w:proofErr w:type="gramEnd"/>
      <w:r>
        <w:t xml:space="preserve"> event, rates of spread for each cell in fire management unit </w:t>
      </w:r>
      <w:proofErr w:type="spellStart"/>
      <w:r>
        <w:rPr>
          <w:i/>
          <w:iCs/>
        </w:rPr>
        <w:t>i</w:t>
      </w:r>
      <w:proofErr w:type="spellEnd"/>
      <w:r>
        <w:t xml:space="preserve"> are recalculated as:</w:t>
      </w:r>
    </w:p>
    <w:p w14:paraId="10499301" w14:textId="77777777" w:rsidR="009E35AB" w:rsidRDefault="009E35AB">
      <w:pPr>
        <w:spacing w:after="120"/>
        <w:ind w:left="720" w:firstLine="720"/>
      </w:pPr>
      <w:r w:rsidRPr="009E35AB">
        <w:rPr>
          <w:position w:val="-12"/>
        </w:rPr>
        <w:object w:dxaOrig="2200" w:dyaOrig="360" w14:anchorId="3D0201A6">
          <v:shape id="_x0000_i1051" type="#_x0000_t75" style="width:110.4pt;height:18pt" o:ole="">
            <v:imagedata r:id="rId60" o:title=""/>
          </v:shape>
          <o:OLEObject Type="Embed" ProgID="Equation.3" ShapeID="_x0000_i1051" DrawAspect="Content" ObjectID="_1837592180" r:id="rId61"/>
        </w:object>
      </w:r>
    </w:p>
    <w:p w14:paraId="7199446F" w14:textId="77777777" w:rsidR="008401C8" w:rsidRDefault="008401C8">
      <w:pPr>
        <w:spacing w:after="120"/>
        <w:ind w:left="720"/>
      </w:pPr>
      <w:r>
        <w:lastRenderedPageBreak/>
        <w:t xml:space="preserve">This adjustment will cause fires to burn relatively more </w:t>
      </w:r>
      <w:proofErr w:type="gramStart"/>
      <w:r>
        <w:t>area</w:t>
      </w:r>
      <w:proofErr w:type="gramEnd"/>
      <w:r>
        <w:t xml:space="preserve"> within fire prone units than fire resistant units for a given fire event.  However, the original spread rates will be used to calculate fire severity (see Section </w:t>
      </w:r>
      <w:r w:rsidR="00AB27D0">
        <w:fldChar w:fldCharType="begin"/>
      </w:r>
      <w:r w:rsidR="00870454">
        <w:instrText xml:space="preserve"> REF _Ref272935525 \r \h </w:instrText>
      </w:r>
      <w:r w:rsidR="00AB27D0">
        <w:fldChar w:fldCharType="separate"/>
      </w:r>
      <w:r w:rsidR="0028773D">
        <w:t>1.8</w:t>
      </w:r>
      <w:r w:rsidR="00AB27D0">
        <w:fldChar w:fldCharType="end"/>
      </w:r>
      <w:r>
        <w:t>).</w:t>
      </w:r>
    </w:p>
    <w:p w14:paraId="1FE34392" w14:textId="77777777" w:rsidR="008401C8" w:rsidRDefault="008401C8">
      <w:pPr>
        <w:pStyle w:val="Heading2"/>
        <w:spacing w:after="120"/>
      </w:pPr>
      <w:bookmarkStart w:id="26" w:name="_Toc136162620"/>
      <w:bookmarkStart w:id="27" w:name="_Toc226979313"/>
      <w:r>
        <w:t>Fire Burn Region</w:t>
      </w:r>
      <w:bookmarkEnd w:id="26"/>
      <w:bookmarkEnd w:id="27"/>
    </w:p>
    <w:p w14:paraId="6CA40B95" w14:textId="77777777" w:rsidR="0063288F" w:rsidRDefault="0063288F" w:rsidP="0063288F">
      <w:pPr>
        <w:spacing w:after="120"/>
        <w:ind w:left="720"/>
      </w:pPr>
      <w:r>
        <w:t xml:space="preserve">The burned area for a </w:t>
      </w:r>
      <w:proofErr w:type="gramStart"/>
      <w:r>
        <w:t>fire event</w:t>
      </w:r>
      <w:proofErr w:type="gramEnd"/>
      <w:r>
        <w:t xml:space="preserve"> is determined by selecting cells based on the time it would take the fire to reach each cell from the ignition (i.e., minimum travel time).  The total travel time is calculated starting from the ignition location.  The program calculates the travel time to each active neighbor cell (8 cells maximum</w:t>
      </w:r>
      <w:proofErr w:type="gramStart"/>
      <w:r>
        <w:t>), and</w:t>
      </w:r>
      <w:proofErr w:type="gramEnd"/>
      <w:r>
        <w:t xml:space="preserve"> chooses the cell with the lowest cumulative travel time.  The program then treats that chosen cell as the fire source and calculates the travel time to each of its active neighbor </w:t>
      </w:r>
      <w:proofErr w:type="gramStart"/>
      <w:r>
        <w:t>cells, and</w:t>
      </w:r>
      <w:proofErr w:type="gramEnd"/>
      <w:r>
        <w:t xml:space="preserve"> chooses the cell with the lowest cumulative travel time.  This process continues until the cumulative travel time exceeds the selected event duration or the number of cells checked exceeds the selected event size.  The program repeats this process multiple times to ensure that the chosen spread sequence results in the calculation of the actual minimum travel times for each cell.</w:t>
      </w:r>
    </w:p>
    <w:p w14:paraId="6C5D4145" w14:textId="77777777" w:rsidR="008401C8" w:rsidRDefault="00C63D81">
      <w:pPr>
        <w:pStyle w:val="BodyTextIndent"/>
        <w:spacing w:after="120"/>
      </w:pPr>
      <w:r>
        <w:rPr>
          <w:noProof/>
        </w:rPr>
        <w:drawing>
          <wp:inline distT="0" distB="0" distL="0" distR="0" wp14:anchorId="11061FD7" wp14:editId="3300291D">
            <wp:extent cx="2495550" cy="29527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srcRect/>
                    <a:stretch>
                      <a:fillRect/>
                    </a:stretch>
                  </pic:blipFill>
                  <pic:spPr bwMode="auto">
                    <a:xfrm>
                      <a:off x="0" y="0"/>
                      <a:ext cx="2495550" cy="2952750"/>
                    </a:xfrm>
                    <a:prstGeom prst="rect">
                      <a:avLst/>
                    </a:prstGeom>
                    <a:noFill/>
                    <a:ln w="9525">
                      <a:noFill/>
                      <a:miter lim="800000"/>
                      <a:headEnd/>
                      <a:tailEnd/>
                    </a:ln>
                  </pic:spPr>
                </pic:pic>
              </a:graphicData>
            </a:graphic>
          </wp:inline>
        </w:drawing>
      </w:r>
    </w:p>
    <w:p w14:paraId="509DF4DE" w14:textId="77777777" w:rsidR="008401C8" w:rsidRDefault="008401C8">
      <w:pPr>
        <w:pStyle w:val="BodyTextIndent"/>
        <w:spacing w:after="120"/>
      </w:pPr>
      <w:r>
        <w:t>Figure 1. Main features of a fire ellipse (adapted from Finney 2002).</w:t>
      </w:r>
    </w:p>
    <w:p w14:paraId="56C7CBC7" w14:textId="77777777" w:rsidR="008401C8" w:rsidRDefault="008401C8">
      <w:pPr>
        <w:pStyle w:val="BodyTextIndent"/>
        <w:spacing w:after="120"/>
      </w:pPr>
    </w:p>
    <w:p w14:paraId="49E1770C" w14:textId="77777777" w:rsidR="008401C8" w:rsidRDefault="008401C8">
      <w:pPr>
        <w:pStyle w:val="Heading3"/>
        <w:spacing w:after="120"/>
      </w:pPr>
      <w:bookmarkStart w:id="28" w:name="_Toc136162622"/>
      <w:bookmarkStart w:id="29" w:name="_Toc226979314"/>
      <w:r>
        <w:t>Fire Burned Area</w:t>
      </w:r>
      <w:proofErr w:type="gramStart"/>
      <w:r>
        <w:t>:  Calculating</w:t>
      </w:r>
      <w:proofErr w:type="gramEnd"/>
      <w:r>
        <w:t xml:space="preserve"> Spread Rate for Each Cell</w:t>
      </w:r>
      <w:bookmarkEnd w:id="28"/>
      <w:bookmarkEnd w:id="29"/>
    </w:p>
    <w:p w14:paraId="69A0D475" w14:textId="77777777" w:rsidR="000537C8" w:rsidRDefault="006A6979">
      <w:pPr>
        <w:pStyle w:val="BodyTextIndent"/>
        <w:spacing w:after="120"/>
      </w:pPr>
      <w:r>
        <w:t>Fire spread is limited to each cell’s 8 adjacent neighbor cells.  The cell that the fire is spreading from is the source cell (beginning with the initiation site), and the cell that the fire is spreading to is the target cell.  Calculat</w:t>
      </w:r>
      <w:r w:rsidR="000253AD">
        <w:t>ing actual rates of spread begins with</w:t>
      </w:r>
      <w:r>
        <w:t xml:space="preserve"> β, the angle</w:t>
      </w:r>
      <w:r w:rsidR="000253AD">
        <w:t xml:space="preserve"> formed between the wind direction (α) and the line between the source and target cells (see Figure 1).</w:t>
      </w:r>
    </w:p>
    <w:p w14:paraId="5A03892F" w14:textId="77777777" w:rsidR="000537C8" w:rsidRDefault="000537C8" w:rsidP="000537C8">
      <w:pPr>
        <w:spacing w:after="120"/>
        <w:ind w:left="720"/>
      </w:pPr>
    </w:p>
    <w:p w14:paraId="54B2B381" w14:textId="77777777" w:rsidR="000537C8" w:rsidRDefault="000537C8" w:rsidP="000253AD">
      <w:pPr>
        <w:spacing w:after="120"/>
        <w:ind w:left="720" w:firstLine="720"/>
      </w:pPr>
      <w:r w:rsidRPr="00126CD7">
        <w:rPr>
          <w:position w:val="-28"/>
        </w:rPr>
        <w:object w:dxaOrig="1920" w:dyaOrig="680" w14:anchorId="2836053E">
          <v:shape id="_x0000_i1052" type="#_x0000_t75" style="width:96pt;height:33.6pt" o:ole="">
            <v:imagedata r:id="rId63" o:title=""/>
          </v:shape>
          <o:OLEObject Type="Embed" ProgID="Equation.3" ShapeID="_x0000_i1052" DrawAspect="Content" ObjectID="_1837592181" r:id="rId64"/>
        </w:object>
      </w:r>
      <w:r>
        <w:tab/>
      </w:r>
      <w:r>
        <w:tab/>
      </w:r>
      <w:r>
        <w:tab/>
      </w:r>
      <w:r>
        <w:tab/>
      </w:r>
      <w:r>
        <w:tab/>
      </w:r>
      <w:r>
        <w:tab/>
        <w:t>(Finney 2002</w:t>
      </w:r>
      <w:r w:rsidR="00CC045E">
        <w:t>;</w:t>
      </w:r>
      <w:r>
        <w:t xml:space="preserve"> Eq. 4)</w:t>
      </w:r>
    </w:p>
    <w:p w14:paraId="669D3720" w14:textId="77777777" w:rsidR="000537C8" w:rsidRDefault="00543D8F">
      <w:pPr>
        <w:pStyle w:val="BodyTextIndent"/>
        <w:spacing w:after="120"/>
      </w:pPr>
      <w:r w:rsidRPr="00543D8F">
        <w:rPr>
          <w:iCs/>
        </w:rPr>
        <w:t>where</w:t>
      </w:r>
      <w:r>
        <w:rPr>
          <w:i/>
          <w:iCs/>
        </w:rPr>
        <w:t xml:space="preserve"> </w:t>
      </w:r>
      <w:proofErr w:type="spellStart"/>
      <w:r>
        <w:rPr>
          <w:i/>
          <w:iCs/>
        </w:rPr>
        <w:t>dX</w:t>
      </w:r>
      <w:proofErr w:type="spellEnd"/>
      <w:r>
        <w:t xml:space="preserve"> is the difference in row numbers between the source cell and the target cell; </w:t>
      </w:r>
      <w:proofErr w:type="spellStart"/>
      <w:r>
        <w:rPr>
          <w:i/>
          <w:iCs/>
        </w:rPr>
        <w:t>dY</w:t>
      </w:r>
      <w:proofErr w:type="spellEnd"/>
      <w:r>
        <w:t xml:space="preserve"> is the difference in column numbers.  </w:t>
      </w:r>
      <w:r w:rsidRPr="00CB34AA">
        <w:rPr>
          <w:bCs/>
        </w:rPr>
        <w:t>Note</w:t>
      </w:r>
      <w:proofErr w:type="gramStart"/>
      <w:r w:rsidRPr="00CB34AA">
        <w:rPr>
          <w:bCs/>
        </w:rPr>
        <w:t>:  if</w:t>
      </w:r>
      <w:proofErr w:type="gramEnd"/>
      <w:r w:rsidRPr="00CB34AA">
        <w:rPr>
          <w:bCs/>
        </w:rPr>
        <w:t xml:space="preserve"> </w:t>
      </w:r>
      <w:proofErr w:type="spellStart"/>
      <w:r w:rsidRPr="00CB34AA">
        <w:rPr>
          <w:bCs/>
          <w:i/>
          <w:iCs/>
        </w:rPr>
        <w:t>dY</w:t>
      </w:r>
      <w:proofErr w:type="spellEnd"/>
      <w:r w:rsidRPr="00CB34AA">
        <w:rPr>
          <w:bCs/>
        </w:rPr>
        <w:t xml:space="preserve"> is less than zero, add 180 to β.</w:t>
      </w:r>
      <w:r>
        <w:rPr>
          <w:bCs/>
        </w:rPr>
        <w:t xml:space="preserve">  </w:t>
      </w:r>
      <w:r>
        <w:t>To reduce artifacts of shape that can occur with the limitation of spreading to only to 8 neighbors, the β angle is stochastically varied within a range of ± 22.5 degrees.</w:t>
      </w:r>
    </w:p>
    <w:p w14:paraId="3858A99B" w14:textId="77777777" w:rsidR="000253AD" w:rsidRDefault="000253AD">
      <w:pPr>
        <w:pStyle w:val="BodyTextIndent"/>
        <w:spacing w:after="120"/>
      </w:pPr>
      <w:r>
        <w:t xml:space="preserve">The length-to-breadth ratio (LB) for the fire event ellipse is determined by the selected WSV for the event. </w:t>
      </w:r>
    </w:p>
    <w:p w14:paraId="3C6F7720" w14:textId="77777777" w:rsidR="000253AD" w:rsidRDefault="000253AD">
      <w:pPr>
        <w:pStyle w:val="BodyTextIndent"/>
        <w:spacing w:after="120"/>
      </w:pPr>
      <w:r>
        <w:t>For all fuel types except O-1:</w:t>
      </w:r>
    </w:p>
    <w:p w14:paraId="1B39DBF9" w14:textId="77777777" w:rsidR="000253AD" w:rsidRDefault="000253AD" w:rsidP="000253AD">
      <w:pPr>
        <w:pStyle w:val="BodyTextIndent"/>
        <w:spacing w:after="120"/>
        <w:ind w:firstLine="720"/>
      </w:pPr>
      <w:r w:rsidRPr="000253AD">
        <w:rPr>
          <w:position w:val="-10"/>
        </w:rPr>
        <w:object w:dxaOrig="3500" w:dyaOrig="420" w14:anchorId="3B73EED8">
          <v:shape id="_x0000_i1053" type="#_x0000_t75" style="width:174.6pt;height:21pt" o:ole="">
            <v:imagedata r:id="rId65" o:title=""/>
          </v:shape>
          <o:OLEObject Type="Embed" ProgID="Equation.3" ShapeID="_x0000_i1053" DrawAspect="Content" ObjectID="_1837592182" r:id="rId66"/>
        </w:object>
      </w:r>
      <w:r>
        <w:tab/>
      </w:r>
      <w:r>
        <w:tab/>
      </w:r>
      <w:r>
        <w:tab/>
      </w:r>
      <w:r>
        <w:tab/>
        <w:t>(FBP; 79)</w:t>
      </w:r>
    </w:p>
    <w:p w14:paraId="15B88EAA" w14:textId="77777777" w:rsidR="000253AD" w:rsidRDefault="000253AD">
      <w:pPr>
        <w:pStyle w:val="BodyTextIndent"/>
        <w:spacing w:after="120"/>
      </w:pPr>
      <w:r>
        <w:t>For open fuel types (O-1):</w:t>
      </w:r>
    </w:p>
    <w:p w14:paraId="6445D3DE" w14:textId="77777777" w:rsidR="000253AD" w:rsidRDefault="000253AD">
      <w:pPr>
        <w:pStyle w:val="BodyTextIndent"/>
        <w:spacing w:after="120"/>
      </w:pPr>
      <w:r>
        <w:tab/>
        <w:t>If WSV ≥ 1.0:</w:t>
      </w:r>
    </w:p>
    <w:p w14:paraId="65DDC9C2" w14:textId="77777777" w:rsidR="000253AD" w:rsidRDefault="000253AD">
      <w:pPr>
        <w:pStyle w:val="BodyTextIndent"/>
        <w:spacing w:after="120"/>
      </w:pPr>
      <w:r>
        <w:tab/>
      </w:r>
      <w:r>
        <w:tab/>
      </w:r>
      <w:r w:rsidRPr="000253AD">
        <w:rPr>
          <w:position w:val="-6"/>
        </w:rPr>
        <w:object w:dxaOrig="1920" w:dyaOrig="320" w14:anchorId="699EADB5">
          <v:shape id="_x0000_i1054" type="#_x0000_t75" style="width:96pt;height:15.6pt" o:ole="">
            <v:imagedata r:id="rId67" o:title=""/>
          </v:shape>
          <o:OLEObject Type="Embed" ProgID="Equation.3" ShapeID="_x0000_i1054" DrawAspect="Content" ObjectID="_1837592183" r:id="rId68"/>
        </w:object>
      </w:r>
      <w:r>
        <w:tab/>
      </w:r>
      <w:r>
        <w:tab/>
      </w:r>
      <w:r>
        <w:tab/>
      </w:r>
      <w:r>
        <w:tab/>
      </w:r>
      <w:r>
        <w:tab/>
        <w:t>(FBP; 80)</w:t>
      </w:r>
    </w:p>
    <w:p w14:paraId="0891F6B7" w14:textId="77777777" w:rsidR="000253AD" w:rsidRDefault="000253AD">
      <w:pPr>
        <w:pStyle w:val="BodyTextIndent"/>
        <w:spacing w:after="120"/>
      </w:pPr>
      <w:r>
        <w:tab/>
        <w:t>If WSV &lt; 1.0:</w:t>
      </w:r>
    </w:p>
    <w:p w14:paraId="62B278C9" w14:textId="77777777" w:rsidR="000253AD" w:rsidRDefault="000253AD">
      <w:pPr>
        <w:pStyle w:val="BodyTextIndent"/>
        <w:spacing w:after="120"/>
      </w:pPr>
      <w:r>
        <w:tab/>
      </w:r>
      <w:r>
        <w:tab/>
      </w:r>
      <w:r w:rsidRPr="000253AD">
        <w:rPr>
          <w:position w:val="-6"/>
        </w:rPr>
        <w:object w:dxaOrig="900" w:dyaOrig="279" w14:anchorId="077ADF69">
          <v:shape id="_x0000_i1055" type="#_x0000_t75" style="width:45pt;height:14.4pt" o:ole="">
            <v:imagedata r:id="rId69" o:title=""/>
          </v:shape>
          <o:OLEObject Type="Embed" ProgID="Equation.3" ShapeID="_x0000_i1055" DrawAspect="Content" ObjectID="_1837592184" r:id="rId70"/>
        </w:object>
      </w:r>
      <w:r>
        <w:tab/>
      </w:r>
      <w:r>
        <w:tab/>
      </w:r>
      <w:r>
        <w:tab/>
      </w:r>
      <w:r>
        <w:tab/>
      </w:r>
      <w:r>
        <w:tab/>
      </w:r>
      <w:r>
        <w:tab/>
        <w:t>(FBP; 81)</w:t>
      </w:r>
    </w:p>
    <w:p w14:paraId="73D09A99" w14:textId="77777777" w:rsidR="004A3759" w:rsidRDefault="000253AD">
      <w:pPr>
        <w:pStyle w:val="BodyTextIndent"/>
        <w:spacing w:after="120"/>
      </w:pPr>
      <w:r>
        <w:t>The lengths of A, B, C (Figure 1) are dependent on the distance between the source and target cells, and on LB.  To calculate</w:t>
      </w:r>
      <w:r w:rsidR="000537C8">
        <w:t xml:space="preserve"> A, B, C </w:t>
      </w:r>
      <w:r>
        <w:t xml:space="preserve">we </w:t>
      </w:r>
      <w:r w:rsidR="000537C8">
        <w:t>us</w:t>
      </w:r>
      <w:r>
        <w:t>e components of the</w:t>
      </w:r>
      <w:r w:rsidR="000537C8">
        <w:t xml:space="preserve"> polar equation for</w:t>
      </w:r>
      <w:r>
        <w:t xml:space="preserve"> an ellipse.  First calculate the eccentricity (e).</w:t>
      </w:r>
    </w:p>
    <w:p w14:paraId="24C7C8C9" w14:textId="77777777" w:rsidR="000537C8" w:rsidRDefault="006A6979" w:rsidP="000253AD">
      <w:pPr>
        <w:pStyle w:val="BodyTextIndent"/>
        <w:spacing w:after="120"/>
        <w:ind w:firstLine="720"/>
      </w:pPr>
      <w:r w:rsidRPr="000537C8">
        <w:rPr>
          <w:position w:val="-30"/>
        </w:rPr>
        <w:object w:dxaOrig="1600" w:dyaOrig="800" w14:anchorId="0FD96CC7">
          <v:shape id="_x0000_i1056" type="#_x0000_t75" style="width:80.4pt;height:39.6pt" o:ole="">
            <v:imagedata r:id="rId71" o:title=""/>
          </v:shape>
          <o:OLEObject Type="Embed" ProgID="Equation.3" ShapeID="_x0000_i1056" DrawAspect="Content" ObjectID="_1837592185" r:id="rId72"/>
        </w:object>
      </w:r>
    </w:p>
    <w:p w14:paraId="1F6E7B66" w14:textId="77777777" w:rsidR="000537C8" w:rsidRDefault="000253AD">
      <w:pPr>
        <w:pStyle w:val="BodyTextIndent"/>
        <w:spacing w:after="120"/>
      </w:pPr>
      <w:r>
        <w:t>Next, calculate the semi-latus rectum (p), which is the distance from the focus to the ellipse perimeter perpendicular to the major axis.</w:t>
      </w:r>
      <w:r w:rsidR="00543D8F">
        <w:t xml:space="preserve">  </w:t>
      </w:r>
    </w:p>
    <w:p w14:paraId="6C80AA41" w14:textId="77777777" w:rsidR="000537C8" w:rsidRDefault="000537C8" w:rsidP="00543D8F">
      <w:pPr>
        <w:pStyle w:val="BodyTextIndent"/>
        <w:spacing w:after="120"/>
        <w:ind w:firstLine="720"/>
      </w:pPr>
      <w:r w:rsidRPr="000537C8">
        <w:rPr>
          <w:position w:val="-10"/>
        </w:rPr>
        <w:object w:dxaOrig="2860" w:dyaOrig="320" w14:anchorId="232ED986">
          <v:shape id="_x0000_i1057" type="#_x0000_t75" style="width:143.4pt;height:15.6pt" o:ole="">
            <v:imagedata r:id="rId73" o:title=""/>
          </v:shape>
          <o:OLEObject Type="Embed" ProgID="Equation.3" ShapeID="_x0000_i1057" DrawAspect="Content" ObjectID="_1837592186" r:id="rId74"/>
        </w:object>
      </w:r>
    </w:p>
    <w:p w14:paraId="1F107447" w14:textId="77777777" w:rsidR="00C5798E" w:rsidRDefault="00C5798E" w:rsidP="00C5798E">
      <w:pPr>
        <w:pStyle w:val="BodyTextIndent"/>
        <w:spacing w:after="120"/>
      </w:pPr>
      <w:proofErr w:type="gramStart"/>
      <w:r>
        <w:t xml:space="preserve">where </w:t>
      </w:r>
      <w:proofErr w:type="spellStart"/>
      <w:r w:rsidRPr="00C5798E">
        <w:rPr>
          <w:i/>
        </w:rPr>
        <w:t>dist</w:t>
      </w:r>
      <w:proofErr w:type="spellEnd"/>
      <w:proofErr w:type="gramEnd"/>
      <w:r>
        <w:t xml:space="preserve"> is the distance between the source cell center and the target cell center.</w:t>
      </w:r>
      <w:r w:rsidR="007543B8" w:rsidRPr="007543B8">
        <w:t xml:space="preserve"> </w:t>
      </w:r>
      <w:r w:rsidR="007543B8">
        <w:t xml:space="preserve"> Once p is calculated, we can calculate B and C.</w:t>
      </w:r>
    </w:p>
    <w:p w14:paraId="55499A96" w14:textId="77777777" w:rsidR="006A6979" w:rsidRDefault="00C5798E" w:rsidP="00543D8F">
      <w:pPr>
        <w:pStyle w:val="BodyTextIndent"/>
        <w:spacing w:after="120"/>
        <w:ind w:firstLine="720"/>
      </w:pPr>
      <w:r w:rsidRPr="006A6979">
        <w:rPr>
          <w:position w:val="-24"/>
        </w:rPr>
        <w:object w:dxaOrig="1060" w:dyaOrig="620" w14:anchorId="575BAB3E">
          <v:shape id="_x0000_i1058" type="#_x0000_t75" style="width:53.4pt;height:30.6pt" o:ole="">
            <v:imagedata r:id="rId75" o:title=""/>
          </v:shape>
          <o:OLEObject Type="Embed" ProgID="Equation.3" ShapeID="_x0000_i1058" DrawAspect="Content" ObjectID="_1837592187" r:id="rId76"/>
        </w:object>
      </w:r>
    </w:p>
    <w:p w14:paraId="03BC61AF" w14:textId="77777777" w:rsidR="006A6979" w:rsidRDefault="00C5798E" w:rsidP="00543D8F">
      <w:pPr>
        <w:pStyle w:val="BodyTextIndent"/>
        <w:spacing w:after="120"/>
        <w:ind w:firstLine="720"/>
      </w:pPr>
      <w:r w:rsidRPr="006A6979">
        <w:rPr>
          <w:position w:val="-6"/>
        </w:rPr>
        <w:object w:dxaOrig="960" w:dyaOrig="279" w14:anchorId="72C540E3">
          <v:shape id="_x0000_i1059" type="#_x0000_t75" style="width:48pt;height:14.4pt" o:ole="">
            <v:imagedata r:id="rId77" o:title=""/>
          </v:shape>
          <o:OLEObject Type="Embed" ProgID="Equation.3" ShapeID="_x0000_i1059" DrawAspect="Content" ObjectID="_1837592188" r:id="rId78"/>
        </w:object>
      </w:r>
    </w:p>
    <w:p w14:paraId="6CFC2D58" w14:textId="77777777" w:rsidR="006A6979" w:rsidRPr="00C5798E" w:rsidRDefault="00543D8F">
      <w:pPr>
        <w:pStyle w:val="BodyTextIndent"/>
        <w:spacing w:after="120"/>
      </w:pPr>
      <w:r>
        <w:t xml:space="preserve">B + </w:t>
      </w:r>
      <w:proofErr w:type="gramStart"/>
      <w:r>
        <w:t xml:space="preserve">C  </w:t>
      </w:r>
      <w:r w:rsidR="00C5798E">
        <w:t>is</w:t>
      </w:r>
      <w:proofErr w:type="gramEnd"/>
      <w:r w:rsidR="00C5798E">
        <w:t xml:space="preserve"> the distance the fire would travel in the downwind direction from the rear focus of the ellipse.  Given the rate of spread in the downwind direction (</w:t>
      </w:r>
      <w:proofErr w:type="spellStart"/>
      <w:r w:rsidR="00C5798E" w:rsidRPr="007543B8">
        <w:rPr>
          <w:i/>
        </w:rPr>
        <w:t>ROS</w:t>
      </w:r>
      <w:r w:rsidR="00C5798E" w:rsidRPr="007543B8">
        <w:rPr>
          <w:i/>
          <w:vertAlign w:val="subscript"/>
        </w:rPr>
        <w:t>i</w:t>
      </w:r>
      <w:proofErr w:type="spellEnd"/>
      <w:r w:rsidR="00C5798E">
        <w:t xml:space="preserve">) calculated above, we can calculate the time it would take to travel </w:t>
      </w:r>
      <w:proofErr w:type="gramStart"/>
      <w:r w:rsidR="00C5798E">
        <w:t>a distance of B</w:t>
      </w:r>
      <w:proofErr w:type="gramEnd"/>
      <w:r w:rsidR="00C5798E">
        <w:t xml:space="preserve"> + C.</w:t>
      </w:r>
    </w:p>
    <w:p w14:paraId="216480B5" w14:textId="77777777" w:rsidR="00543D8F" w:rsidRPr="00543D8F" w:rsidRDefault="00C5798E" w:rsidP="00543D8F">
      <w:pPr>
        <w:pStyle w:val="BodyTextIndent"/>
        <w:spacing w:after="120"/>
        <w:ind w:firstLine="720"/>
      </w:pPr>
      <w:r w:rsidRPr="00C5798E">
        <w:rPr>
          <w:position w:val="-32"/>
        </w:rPr>
        <w:object w:dxaOrig="1340" w:dyaOrig="700" w14:anchorId="14573CBA">
          <v:shape id="_x0000_i1060" type="#_x0000_t75" style="width:66.6pt;height:35.4pt" o:ole="">
            <v:imagedata r:id="rId79" o:title=""/>
          </v:shape>
          <o:OLEObject Type="Embed" ProgID="Equation.3" ShapeID="_x0000_i1060" DrawAspect="Content" ObjectID="_1837592189" r:id="rId80"/>
        </w:object>
      </w:r>
    </w:p>
    <w:p w14:paraId="27AA5D6C" w14:textId="77777777" w:rsidR="008401C8" w:rsidRDefault="00C5798E">
      <w:pPr>
        <w:pStyle w:val="BodyTextIndent"/>
        <w:spacing w:after="120"/>
      </w:pPr>
      <w:r>
        <w:lastRenderedPageBreak/>
        <w:t>We know the distance that the fire must travel in the direction of the source cell (</w:t>
      </w:r>
      <w:proofErr w:type="spellStart"/>
      <w:r w:rsidRPr="007543B8">
        <w:rPr>
          <w:i/>
        </w:rPr>
        <w:t>dist</w:t>
      </w:r>
      <w:proofErr w:type="spellEnd"/>
      <w:r>
        <w:t>)</w:t>
      </w:r>
      <w:r w:rsidR="007543B8">
        <w:t>, and the time it should take to travel that distance (</w:t>
      </w:r>
      <w:r w:rsidR="007543B8" w:rsidRPr="007543B8">
        <w:rPr>
          <w:i/>
        </w:rPr>
        <w:t>time</w:t>
      </w:r>
      <w:r w:rsidR="007543B8">
        <w:t>), so we can calculate the average rate of spread in that direction (</w:t>
      </w:r>
      <w:proofErr w:type="spellStart"/>
      <w:r w:rsidR="007543B8" w:rsidRPr="007543B8">
        <w:rPr>
          <w:i/>
        </w:rPr>
        <w:t>DirROS</w:t>
      </w:r>
      <w:proofErr w:type="spellEnd"/>
      <w:r w:rsidR="007543B8">
        <w:t>).</w:t>
      </w:r>
    </w:p>
    <w:p w14:paraId="4DCEBE84" w14:textId="77777777" w:rsidR="007543B8" w:rsidRDefault="007543B8" w:rsidP="007543B8">
      <w:pPr>
        <w:pStyle w:val="BodyTextIndent"/>
        <w:spacing w:after="120"/>
        <w:ind w:firstLine="720"/>
      </w:pPr>
      <w:r w:rsidRPr="007543B8">
        <w:rPr>
          <w:position w:val="-24"/>
        </w:rPr>
        <w:object w:dxaOrig="1579" w:dyaOrig="620" w14:anchorId="71C17393">
          <v:shape id="_x0000_i1061" type="#_x0000_t75" style="width:78.6pt;height:30.6pt" o:ole="">
            <v:imagedata r:id="rId81" o:title=""/>
          </v:shape>
          <o:OLEObject Type="Embed" ProgID="Equation.3" ShapeID="_x0000_i1061" DrawAspect="Content" ObjectID="_1837592190" r:id="rId82"/>
        </w:object>
      </w:r>
    </w:p>
    <w:p w14:paraId="0F6FB655" w14:textId="77777777" w:rsidR="007543B8" w:rsidRDefault="007543B8">
      <w:pPr>
        <w:pStyle w:val="BodyTextIndent"/>
        <w:spacing w:after="120"/>
      </w:pPr>
    </w:p>
    <w:p w14:paraId="4BB28F54" w14:textId="77777777" w:rsidR="008401C8" w:rsidRDefault="008401C8">
      <w:pPr>
        <w:pStyle w:val="BodyTextIndent"/>
        <w:spacing w:after="120"/>
      </w:pPr>
      <w:r>
        <w:t xml:space="preserve">Take the inverse of </w:t>
      </w:r>
      <w:proofErr w:type="spellStart"/>
      <w:r w:rsidR="007543B8">
        <w:rPr>
          <w:i/>
          <w:iCs/>
        </w:rPr>
        <w:t>Dir</w:t>
      </w:r>
      <w:r w:rsidR="00CB34AA">
        <w:rPr>
          <w:i/>
          <w:iCs/>
        </w:rPr>
        <w:t>ROS</w:t>
      </w:r>
      <w:proofErr w:type="spellEnd"/>
      <w:r>
        <w:t xml:space="preserve"> to estimate the spread time “cost” in minutes per meter in that cell.</w:t>
      </w:r>
    </w:p>
    <w:p w14:paraId="1C31690D" w14:textId="77777777" w:rsidR="008401C8" w:rsidRDefault="008401C8">
      <w:pPr>
        <w:pStyle w:val="Heading3"/>
        <w:spacing w:after="120"/>
      </w:pPr>
      <w:bookmarkStart w:id="30" w:name="_Toc136162623"/>
      <w:bookmarkStart w:id="31" w:name="_Toc226979315"/>
      <w:r>
        <w:t>Fire Burned Area</w:t>
      </w:r>
      <w:proofErr w:type="gramStart"/>
      <w:r>
        <w:t>:  Complex</w:t>
      </w:r>
      <w:proofErr w:type="gramEnd"/>
      <w:r>
        <w:t xml:space="preserve"> Time Cost Surface</w:t>
      </w:r>
      <w:bookmarkEnd w:id="31"/>
      <w:r>
        <w:t xml:space="preserve"> </w:t>
      </w:r>
      <w:bookmarkEnd w:id="30"/>
    </w:p>
    <w:p w14:paraId="2E97E1E7" w14:textId="77777777" w:rsidR="008401C8" w:rsidRDefault="008401C8">
      <w:pPr>
        <w:spacing w:after="120"/>
        <w:ind w:left="720"/>
      </w:pPr>
      <w:r>
        <w:t xml:space="preserve">The direction of travel for a </w:t>
      </w:r>
      <w:proofErr w:type="gramStart"/>
      <w:r>
        <w:t>fire front changes</w:t>
      </w:r>
      <w:proofErr w:type="gramEnd"/>
      <w:r>
        <w:t xml:space="preserve"> in response to heterogeneous fuels and topography and the presence of non-forested (barrier) cells.  Therefore, we developed an algorithm that accounts for the length of the path required for fire to spread to each cell.  </w:t>
      </w:r>
    </w:p>
    <w:p w14:paraId="13C22E04" w14:textId="77777777" w:rsidR="008401C8" w:rsidRDefault="008401C8">
      <w:pPr>
        <w:spacing w:after="120"/>
        <w:ind w:left="720"/>
      </w:pPr>
      <w:r>
        <w:t>For each cell within the defined maximum distance (circle or e</w:t>
      </w:r>
      <w:r w:rsidR="00CB34AA">
        <w:t>l</w:t>
      </w:r>
      <w:r>
        <w:t xml:space="preserve">lipse), the algorithm searches for the neighbor with the shortest travel time.  For the eight cells surrounding the ignition point, this shortest travel time will be zero.  The </w:t>
      </w:r>
      <w:proofErr w:type="gramStart"/>
      <w:r>
        <w:t>neighbor</w:t>
      </w:r>
      <w:proofErr w:type="gramEnd"/>
      <w:r>
        <w:t xml:space="preserve"> travel time is added to the travel time (1/</w:t>
      </w:r>
      <w:proofErr w:type="spellStart"/>
      <w:r w:rsidR="00CB34AA">
        <w:t>AdjROS</w:t>
      </w:r>
      <w:proofErr w:type="spellEnd"/>
      <w:r>
        <w:t xml:space="preserve">, above) calculated for each cell.  The travel time is also adjusted to account for the </w:t>
      </w:r>
      <w:r w:rsidR="00CB34AA">
        <w:t xml:space="preserve">cell size and </w:t>
      </w:r>
      <w:r>
        <w:t xml:space="preserve">relative distance from the neighbor to the cell (multiplied by </w:t>
      </w:r>
      <w:r w:rsidR="00CB34AA">
        <w:t>[</w:t>
      </w:r>
      <w:r>
        <w:t>1.0</w:t>
      </w:r>
      <w:r w:rsidR="00CB34AA">
        <w:t xml:space="preserve"> * cell size]</w:t>
      </w:r>
      <w:r>
        <w:t xml:space="preserve"> for adjacent cells, </w:t>
      </w:r>
      <w:r w:rsidR="00CB34AA">
        <w:t>[</w:t>
      </w:r>
      <w:r>
        <w:t>~1.4</w:t>
      </w:r>
      <w:r w:rsidR="00CB34AA">
        <w:t xml:space="preserve"> * cell size]</w:t>
      </w:r>
      <w:r>
        <w:t xml:space="preserve"> for diagonal neighbors).  </w:t>
      </w:r>
    </w:p>
    <w:p w14:paraId="1B6C13CA" w14:textId="77777777" w:rsidR="008401C8" w:rsidRDefault="008401C8">
      <w:pPr>
        <w:spacing w:after="120"/>
        <w:ind w:left="720"/>
      </w:pPr>
      <w:r>
        <w:t>This neighborhood distance calculation is made once when the cells are recursively added during spreading.  The travel times for each cell are checked for potentially shorter travel routes by iteratively searching for valid neighbors with shorter travel times.  The list is s</w:t>
      </w:r>
      <w:r w:rsidR="00131B07">
        <w:t>earched up to 200</w:t>
      </w:r>
      <w:r>
        <w:t>0 times for shorter routes.</w:t>
      </w:r>
    </w:p>
    <w:p w14:paraId="1C3FF909" w14:textId="77777777" w:rsidR="008401C8" w:rsidRDefault="008401C8">
      <w:pPr>
        <w:pStyle w:val="BodyTextIndent"/>
        <w:spacing w:after="120"/>
      </w:pPr>
      <w:r>
        <w:t xml:space="preserve">Once minimum travel time has been calculated for each site, the predetermined fire size or duration is used to identify which sites are included in the burned area.  For size-based regimes, cells are added to the burn area in order of increasing time cost until the predetermined fire size is reached.  For duration-based fires, all sites with a minimum travel time that is less than or equal to the predetermined fire duration are selected to become the burned area for that individual fire event.  </w:t>
      </w:r>
    </w:p>
    <w:p w14:paraId="5D41A124" w14:textId="77777777" w:rsidR="008401C8" w:rsidRDefault="008401C8">
      <w:pPr>
        <w:pStyle w:val="Heading2"/>
        <w:spacing w:after="120"/>
      </w:pPr>
      <w:bookmarkStart w:id="32" w:name="_Toc136162624"/>
      <w:bookmarkStart w:id="33" w:name="_Toc226979316"/>
      <w:r>
        <w:t>Non-Forest Fuel Types</w:t>
      </w:r>
      <w:bookmarkEnd w:id="33"/>
    </w:p>
    <w:p w14:paraId="39CFB7DF" w14:textId="77777777" w:rsidR="008401C8" w:rsidRDefault="008401C8">
      <w:pPr>
        <w:pStyle w:val="PlainText"/>
        <w:ind w:left="720" w:hanging="720"/>
        <w:rPr>
          <w:rFonts w:ascii="Times New Roman" w:hAnsi="Times New Roman" w:cs="Times New Roman"/>
          <w:sz w:val="24"/>
          <w:szCs w:val="24"/>
        </w:rPr>
      </w:pPr>
      <w:r>
        <w:rPr>
          <w:rFonts w:ascii="Times New Roman" w:hAnsi="Times New Roman"/>
          <w:sz w:val="24"/>
          <w:szCs w:val="24"/>
        </w:rPr>
        <w:tab/>
      </w:r>
      <w:r>
        <w:rPr>
          <w:rFonts w:ascii="Times New Roman" w:hAnsi="Times New Roman" w:cs="Times New Roman"/>
          <w:sz w:val="24"/>
          <w:szCs w:val="24"/>
        </w:rPr>
        <w:t xml:space="preserve">Active sites may include non-forested sites that will burn.  Key examples include grassland, shrubland, and some </w:t>
      </w:r>
      <w:proofErr w:type="gramStart"/>
      <w:r>
        <w:rPr>
          <w:rFonts w:ascii="Times New Roman" w:hAnsi="Times New Roman" w:cs="Times New Roman"/>
          <w:sz w:val="24"/>
          <w:szCs w:val="24"/>
        </w:rPr>
        <w:t>wetland</w:t>
      </w:r>
      <w:proofErr w:type="gramEnd"/>
      <w:r>
        <w:rPr>
          <w:rFonts w:ascii="Times New Roman" w:hAnsi="Times New Roman" w:cs="Times New Roman"/>
          <w:sz w:val="24"/>
          <w:szCs w:val="24"/>
        </w:rPr>
        <w:t xml:space="preserve"> cover types that have establishment coefficients of zero (0) for all tree species.  These active, non-forest sites can be defined in the </w:t>
      </w:r>
      <w:proofErr w:type="spellStart"/>
      <w:r>
        <w:rPr>
          <w:rFonts w:ascii="Times New Roman" w:hAnsi="Times New Roman" w:cs="Times New Roman"/>
          <w:sz w:val="24"/>
          <w:szCs w:val="24"/>
        </w:rPr>
        <w:t>FireEcoregions</w:t>
      </w:r>
      <w:proofErr w:type="spellEnd"/>
      <w:r>
        <w:rPr>
          <w:rFonts w:ascii="Times New Roman" w:hAnsi="Times New Roman" w:cs="Times New Roman"/>
          <w:sz w:val="24"/>
          <w:szCs w:val="24"/>
        </w:rPr>
        <w:t xml:space="preserve"> input table in the Fire Extension.  User input fuel types can then be assigned to non-</w:t>
      </w:r>
      <w:proofErr w:type="gramStart"/>
      <w:r>
        <w:rPr>
          <w:rFonts w:ascii="Times New Roman" w:hAnsi="Times New Roman" w:cs="Times New Roman"/>
          <w:sz w:val="24"/>
          <w:szCs w:val="24"/>
        </w:rPr>
        <w:t>forest,</w:t>
      </w:r>
      <w:proofErr w:type="gramEnd"/>
      <w:r>
        <w:rPr>
          <w:rFonts w:ascii="Times New Roman" w:hAnsi="Times New Roman" w:cs="Times New Roman"/>
          <w:sz w:val="24"/>
          <w:szCs w:val="24"/>
        </w:rPr>
        <w:t xml:space="preserve"> fire ecoregions.  For instance, grassland fire ecoregions can be assigned to </w:t>
      </w:r>
      <w:r w:rsidR="00C1283E">
        <w:rPr>
          <w:rFonts w:ascii="Times New Roman" w:hAnsi="Times New Roman" w:cs="Times New Roman"/>
          <w:sz w:val="24"/>
          <w:szCs w:val="24"/>
        </w:rPr>
        <w:t xml:space="preserve">an </w:t>
      </w:r>
      <w:r>
        <w:rPr>
          <w:rFonts w:ascii="Times New Roman" w:hAnsi="Times New Roman" w:cs="Times New Roman"/>
          <w:sz w:val="24"/>
          <w:szCs w:val="24"/>
        </w:rPr>
        <w:t xml:space="preserve">open-fuel type and shrubland fire ecoregions may be compatible with </w:t>
      </w:r>
      <w:r w:rsidR="00C1283E">
        <w:rPr>
          <w:rFonts w:ascii="Times New Roman" w:hAnsi="Times New Roman" w:cs="Times New Roman"/>
          <w:sz w:val="24"/>
          <w:szCs w:val="24"/>
        </w:rPr>
        <w:t xml:space="preserve">a </w:t>
      </w:r>
      <w:r>
        <w:rPr>
          <w:rFonts w:ascii="Times New Roman" w:hAnsi="Times New Roman" w:cs="Times New Roman"/>
          <w:sz w:val="24"/>
          <w:szCs w:val="24"/>
        </w:rPr>
        <w:t xml:space="preserve">deciduous fuel type.  These fuel types may be subject to additional seasonal parameters, as determined in the Fire Extension. If fire ecoregions are not used in the Fire Extension, or if </w:t>
      </w:r>
      <w:r w:rsidR="00AB0E00">
        <w:rPr>
          <w:rFonts w:ascii="Times New Roman" w:hAnsi="Times New Roman" w:cs="Times New Roman"/>
          <w:sz w:val="24"/>
          <w:szCs w:val="24"/>
        </w:rPr>
        <w:t xml:space="preserve">the </w:t>
      </w:r>
      <w:r>
        <w:rPr>
          <w:rFonts w:ascii="Times New Roman" w:hAnsi="Times New Roman" w:cs="Times New Roman"/>
          <w:sz w:val="24"/>
          <w:szCs w:val="24"/>
        </w:rPr>
        <w:t xml:space="preserve">user does not assign a fuel type to a non-forest, fire ecoregion, the active sites within those fire ecoregions will not be assigned to a fuel type and will not burn. </w:t>
      </w:r>
    </w:p>
    <w:p w14:paraId="70CDBF06" w14:textId="77777777" w:rsidR="008401C8" w:rsidRDefault="008401C8">
      <w:pPr>
        <w:pStyle w:val="Heading2"/>
        <w:spacing w:after="120"/>
      </w:pPr>
      <w:bookmarkStart w:id="34" w:name="_Toc226979317"/>
      <w:r>
        <w:lastRenderedPageBreak/>
        <w:t>Topography</w:t>
      </w:r>
      <w:r w:rsidR="00131B07">
        <w:t xml:space="preserve"> (Optional</w:t>
      </w:r>
      <w:r>
        <w:t>)</w:t>
      </w:r>
      <w:bookmarkEnd w:id="32"/>
      <w:bookmarkEnd w:id="34"/>
    </w:p>
    <w:p w14:paraId="2026414B" w14:textId="77777777" w:rsidR="008401C8" w:rsidRDefault="008401C8">
      <w:pPr>
        <w:spacing w:after="120"/>
        <w:ind w:left="720"/>
      </w:pPr>
      <w:r>
        <w:t xml:space="preserve">Topography influences spread rates in a similar way </w:t>
      </w:r>
      <w:proofErr w:type="gramStart"/>
      <w:r>
        <w:t>as</w:t>
      </w:r>
      <w:proofErr w:type="gramEnd"/>
      <w:r>
        <w:t xml:space="preserve"> wind, so the effects of topography on spread can be modeled as wind factors.  If the topographic effects option is turned on, the following equations calculate initial spread rates with slope influence (ISF) which substitutes for ISI in the above rate of spread equations.  </w:t>
      </w:r>
    </w:p>
    <w:p w14:paraId="76A39450" w14:textId="77777777" w:rsidR="008401C8" w:rsidRDefault="008401C8">
      <w:pPr>
        <w:spacing w:after="120"/>
        <w:ind w:left="720"/>
      </w:pPr>
      <w:r>
        <w:t>Topographic effects on fire spread rates are based on the equation from Van Wagner (1977):</w:t>
      </w:r>
    </w:p>
    <w:p w14:paraId="7C7DB87F" w14:textId="77777777" w:rsidR="008401C8" w:rsidRDefault="008401C8">
      <w:pPr>
        <w:spacing w:after="120"/>
        <w:ind w:left="2160"/>
      </w:pPr>
      <w:r w:rsidRPr="00126CD7">
        <w:rPr>
          <w:position w:val="-6"/>
        </w:rPr>
        <w:object w:dxaOrig="1640" w:dyaOrig="580" w14:anchorId="257BBD99">
          <v:shape id="_x0000_i1062" type="#_x0000_t75" style="width:81.6pt;height:29.4pt" o:ole="">
            <v:imagedata r:id="rId83" o:title=""/>
          </v:shape>
          <o:OLEObject Type="Embed" ProgID="Equation.3" ShapeID="_x0000_i1062" DrawAspect="Content" ObjectID="_1837592191" r:id="rId84"/>
        </w:object>
      </w:r>
      <w:r>
        <w:tab/>
      </w:r>
      <w:r>
        <w:tab/>
      </w:r>
      <w:r>
        <w:tab/>
      </w:r>
      <w:r>
        <w:tab/>
      </w:r>
      <w:r>
        <w:tab/>
        <w:t>(FBP; 39)</w:t>
      </w:r>
    </w:p>
    <w:p w14:paraId="7E1BCEA7" w14:textId="77777777" w:rsidR="008401C8" w:rsidRDefault="008401C8">
      <w:pPr>
        <w:pStyle w:val="BodyTextIndent"/>
        <w:spacing w:after="120"/>
      </w:pPr>
      <w:r>
        <w:t xml:space="preserve">where SF is the topography spread factor, and GS is the ground slope in percent.  Note that the above equation is not recommended to apply to slopes greater than 60%.  </w:t>
      </w:r>
    </w:p>
    <w:p w14:paraId="0BD3D9E0" w14:textId="77777777" w:rsidR="008401C8" w:rsidRDefault="008401C8">
      <w:pPr>
        <w:spacing w:after="120"/>
        <w:ind w:left="720"/>
      </w:pPr>
      <w:r>
        <w:t xml:space="preserve">First calculate the </w:t>
      </w:r>
      <w:proofErr w:type="gramStart"/>
      <w:r>
        <w:t>zero wind</w:t>
      </w:r>
      <w:proofErr w:type="gramEnd"/>
      <w:r>
        <w:t xml:space="preserve"> rate of spread (RSZ) within all cells falling within the Maximum Fire Event Region, using the above ISI equations, a wind speed of 0 km/</w:t>
      </w:r>
      <w:proofErr w:type="spellStart"/>
      <w:r>
        <w:t>hr</w:t>
      </w:r>
      <w:proofErr w:type="spellEnd"/>
      <w:r>
        <w:t>, the FFMC, and the fuel type present on the cell (Forestry Canada Fire Danger Group 1992).  The slope factor is then multiplied by this value to derive the “slope-adjusted zero wind rate of spread” (RSF):</w:t>
      </w:r>
    </w:p>
    <w:p w14:paraId="595A2DEE" w14:textId="77777777" w:rsidR="008401C8" w:rsidRDefault="008401C8">
      <w:pPr>
        <w:spacing w:after="120"/>
        <w:ind w:left="720"/>
      </w:pPr>
      <w:r>
        <w:tab/>
      </w:r>
      <w:r w:rsidRPr="00126CD7">
        <w:rPr>
          <w:position w:val="-6"/>
        </w:rPr>
        <w:object w:dxaOrig="1680" w:dyaOrig="279" w14:anchorId="17255F57">
          <v:shape id="_x0000_i1063" type="#_x0000_t75" style="width:84pt;height:14.4pt" o:ole="">
            <v:imagedata r:id="rId85" o:title=""/>
          </v:shape>
          <o:OLEObject Type="Embed" ProgID="Equation.3" ShapeID="_x0000_i1063" DrawAspect="Content" ObjectID="_1837592192" r:id="rId86"/>
        </w:object>
      </w:r>
      <w:r>
        <w:tab/>
      </w:r>
      <w:r>
        <w:tab/>
      </w:r>
      <w:r>
        <w:tab/>
      </w:r>
      <w:r>
        <w:tab/>
      </w:r>
      <w:r>
        <w:tab/>
      </w:r>
      <w:r>
        <w:tab/>
        <w:t>(FBP;</w:t>
      </w:r>
      <w:r w:rsidR="00AB0E00">
        <w:t xml:space="preserve"> </w:t>
      </w:r>
      <w:r>
        <w:t>40)</w:t>
      </w:r>
    </w:p>
    <w:p w14:paraId="73A0EF34" w14:textId="77777777" w:rsidR="008401C8" w:rsidRDefault="008401C8">
      <w:pPr>
        <w:spacing w:after="120"/>
        <w:ind w:left="720"/>
      </w:pPr>
      <w:r>
        <w:t>Next calculate the ISI with slope influence and zero wind:</w:t>
      </w:r>
    </w:p>
    <w:p w14:paraId="0005A5BD" w14:textId="77777777" w:rsidR="008401C8" w:rsidRDefault="008401C8">
      <w:pPr>
        <w:spacing w:after="120"/>
        <w:ind w:left="720" w:firstLine="720"/>
      </w:pPr>
      <w:r w:rsidRPr="00126CD7">
        <w:rPr>
          <w:position w:val="-24"/>
        </w:rPr>
        <w:object w:dxaOrig="2260" w:dyaOrig="1300" w14:anchorId="0FC74E65">
          <v:shape id="_x0000_i1064" type="#_x0000_t75" style="width:113.4pt;height:65.4pt" o:ole="">
            <v:imagedata r:id="rId87" o:title=""/>
          </v:shape>
          <o:OLEObject Type="Embed" ProgID="Equation.3" ShapeID="_x0000_i1064" DrawAspect="Content" ObjectID="_1837592193" r:id="rId88"/>
        </w:object>
      </w:r>
      <w:r>
        <w:tab/>
      </w:r>
      <w:r>
        <w:tab/>
      </w:r>
      <w:r>
        <w:tab/>
      </w:r>
      <w:r>
        <w:tab/>
      </w:r>
      <w:r>
        <w:tab/>
        <w:t>(FBP;</w:t>
      </w:r>
      <w:r w:rsidR="00AB0E00">
        <w:t xml:space="preserve"> </w:t>
      </w:r>
      <w:r>
        <w:t>41)</w:t>
      </w:r>
    </w:p>
    <w:p w14:paraId="73B40345" w14:textId="77777777" w:rsidR="008401C8" w:rsidRDefault="008401C8">
      <w:pPr>
        <w:spacing w:after="120"/>
        <w:ind w:firstLine="720"/>
      </w:pPr>
      <w:r>
        <w:t>where a, b, c are fuel-type-specific rate of spread equation constants.</w:t>
      </w:r>
    </w:p>
    <w:p w14:paraId="5BEE7670" w14:textId="77777777" w:rsidR="008401C8" w:rsidRDefault="008401C8">
      <w:pPr>
        <w:spacing w:after="120"/>
        <w:ind w:left="720"/>
      </w:pPr>
      <w:r>
        <w:t>Equation FBP 41 will not work for two fuel type groups</w:t>
      </w:r>
      <w:proofErr w:type="gramStart"/>
      <w:r>
        <w:t xml:space="preserve">:  </w:t>
      </w:r>
      <w:proofErr w:type="spellStart"/>
      <w:r>
        <w:t>mixedwood</w:t>
      </w:r>
      <w:proofErr w:type="spellEnd"/>
      <w:proofErr w:type="gramEnd"/>
      <w:r>
        <w:t xml:space="preserve"> (M-1 and M-2) and grass (O-1).  For fuel types M-1 and M-2:</w:t>
      </w:r>
    </w:p>
    <w:p w14:paraId="66427E94" w14:textId="77777777" w:rsidR="008401C8" w:rsidRDefault="008401C8">
      <w:pPr>
        <w:spacing w:after="120"/>
        <w:ind w:firstLine="720"/>
      </w:pPr>
      <w:r>
        <w:tab/>
      </w:r>
      <w:r w:rsidRPr="00126CD7">
        <w:rPr>
          <w:position w:val="-24"/>
        </w:rPr>
        <w:object w:dxaOrig="2799" w:dyaOrig="1280" w14:anchorId="6C173E99">
          <v:shape id="_x0000_i1065" type="#_x0000_t75" style="width:140.4pt;height:63.6pt" o:ole="">
            <v:imagedata r:id="rId89" o:title=""/>
          </v:shape>
          <o:OLEObject Type="Embed" ProgID="Equation.3" ShapeID="_x0000_i1065" DrawAspect="Content" ObjectID="_1837592194" r:id="rId90"/>
        </w:object>
      </w:r>
      <w:r>
        <w:tab/>
      </w:r>
      <w:r>
        <w:tab/>
      </w:r>
      <w:r>
        <w:tab/>
      </w:r>
      <w:r>
        <w:tab/>
      </w:r>
      <w:r>
        <w:tab/>
        <w:t>(FBP;</w:t>
      </w:r>
      <w:r w:rsidR="00AB0E00">
        <w:t xml:space="preserve"> </w:t>
      </w:r>
      <w:r>
        <w:t>42)</w:t>
      </w:r>
    </w:p>
    <w:p w14:paraId="1FFED014" w14:textId="77777777" w:rsidR="008401C8" w:rsidRDefault="008401C8">
      <w:pPr>
        <w:spacing w:after="120"/>
        <w:ind w:left="720"/>
      </w:pPr>
      <w:r>
        <w:t xml:space="preserve">where </w:t>
      </w:r>
      <w:proofErr w:type="spellStart"/>
      <w:proofErr w:type="gramStart"/>
      <w:r>
        <w:t>a,b</w:t>
      </w:r>
      <w:proofErr w:type="gramEnd"/>
      <w:r>
        <w:t>,and</w:t>
      </w:r>
      <w:proofErr w:type="spellEnd"/>
      <w:r>
        <w:t xml:space="preserve"> c are fuel-type specific rates of spread for the softwood (C-2) component, and PC is percent conifer composition.  For the O-1 fuel type:</w:t>
      </w:r>
    </w:p>
    <w:p w14:paraId="0D8160B7" w14:textId="77777777" w:rsidR="008401C8" w:rsidRDefault="008401C8">
      <w:pPr>
        <w:spacing w:after="120"/>
        <w:ind w:left="1440"/>
      </w:pPr>
      <w:r w:rsidRPr="00126CD7">
        <w:rPr>
          <w:position w:val="-24"/>
        </w:rPr>
        <w:object w:dxaOrig="2820" w:dyaOrig="1300" w14:anchorId="52C95F7A">
          <v:shape id="_x0000_i1066" type="#_x0000_t75" style="width:141pt;height:65.4pt" o:ole="">
            <v:imagedata r:id="rId91" o:title=""/>
          </v:shape>
          <o:OLEObject Type="Embed" ProgID="Equation.3" ShapeID="_x0000_i1066" DrawAspect="Content" ObjectID="_1837592195" r:id="rId92"/>
        </w:object>
      </w:r>
      <w:r>
        <w:tab/>
      </w:r>
      <w:r>
        <w:tab/>
      </w:r>
      <w:r>
        <w:tab/>
      </w:r>
      <w:r>
        <w:tab/>
      </w:r>
      <w:r>
        <w:tab/>
        <w:t>(FBP;</w:t>
      </w:r>
      <w:r w:rsidR="00AB0E00">
        <w:t xml:space="preserve"> </w:t>
      </w:r>
      <w:r>
        <w:t>4</w:t>
      </w:r>
      <w:r w:rsidR="002470C3">
        <w:t>3</w:t>
      </w:r>
      <w:r>
        <w:t>)</w:t>
      </w:r>
    </w:p>
    <w:p w14:paraId="376810F7" w14:textId="77777777" w:rsidR="008401C8" w:rsidRDefault="008401C8">
      <w:pPr>
        <w:spacing w:after="120"/>
        <w:ind w:left="720"/>
      </w:pPr>
      <w:r>
        <w:t>where CF = the percent cured/dead material factor from FBP Eq. 35.</w:t>
      </w:r>
    </w:p>
    <w:p w14:paraId="2E5FAE52" w14:textId="77777777" w:rsidR="008401C8" w:rsidRDefault="008401C8">
      <w:pPr>
        <w:spacing w:after="120"/>
        <w:ind w:left="720"/>
      </w:pPr>
      <w:proofErr w:type="gramStart"/>
      <w:r>
        <w:t>Next</w:t>
      </w:r>
      <w:proofErr w:type="gramEnd"/>
      <w:r>
        <w:t xml:space="preserve"> compute the </w:t>
      </w:r>
      <w:proofErr w:type="gramStart"/>
      <w:r>
        <w:t>slope</w:t>
      </w:r>
      <w:proofErr w:type="gramEnd"/>
      <w:r>
        <w:t xml:space="preserve"> equivalent wind speed (WSE):</w:t>
      </w:r>
    </w:p>
    <w:p w14:paraId="27AF4A6B" w14:textId="77777777" w:rsidR="008401C8" w:rsidRDefault="008401C8">
      <w:pPr>
        <w:spacing w:after="120"/>
        <w:ind w:left="720"/>
      </w:pPr>
      <w:r>
        <w:lastRenderedPageBreak/>
        <w:tab/>
      </w:r>
      <w:r w:rsidRPr="00126CD7">
        <w:rPr>
          <w:position w:val="-24"/>
        </w:rPr>
        <w:object w:dxaOrig="2500" w:dyaOrig="1020" w14:anchorId="1260BABE">
          <v:shape id="_x0000_i1067" type="#_x0000_t75" style="width:125.4pt;height:51pt" o:ole="">
            <v:imagedata r:id="rId93" o:title=""/>
          </v:shape>
          <o:OLEObject Type="Embed" ProgID="Equation.3" ShapeID="_x0000_i1067" DrawAspect="Content" ObjectID="_1837592196" r:id="rId94"/>
        </w:object>
      </w:r>
      <w:r>
        <w:tab/>
      </w:r>
      <w:r>
        <w:tab/>
      </w:r>
      <w:r>
        <w:tab/>
      </w:r>
      <w:r>
        <w:tab/>
      </w:r>
      <w:r>
        <w:tab/>
        <w:t>(FBP;</w:t>
      </w:r>
      <w:r w:rsidR="00AB0E00">
        <w:t xml:space="preserve"> </w:t>
      </w:r>
      <w:r w:rsidR="002470C3">
        <w:t>44</w:t>
      </w:r>
      <w:r>
        <w:t>)</w:t>
      </w:r>
    </w:p>
    <w:p w14:paraId="0AC6C16B" w14:textId="77777777" w:rsidR="00AB0E00" w:rsidRDefault="008401C8">
      <w:pPr>
        <w:spacing w:after="120"/>
        <w:ind w:left="720"/>
      </w:pPr>
      <w:r>
        <w:t xml:space="preserve">where </w:t>
      </w:r>
      <w:r>
        <w:rPr>
          <w:i/>
          <w:iCs/>
        </w:rPr>
        <w:t>f(F)</w:t>
      </w:r>
      <w:r>
        <w:t xml:space="preserve"> is the fuel moisture effect (</w:t>
      </w:r>
      <w:r w:rsidR="00AB0E00">
        <w:t xml:space="preserve">see Section </w:t>
      </w:r>
      <w:r w:rsidR="00AB27D0">
        <w:fldChar w:fldCharType="begin"/>
      </w:r>
      <w:r w:rsidR="00870454">
        <w:instrText xml:space="preserve"> REF _Ref272935592 \r \h </w:instrText>
      </w:r>
      <w:r w:rsidR="00AB27D0">
        <w:fldChar w:fldCharType="separate"/>
      </w:r>
      <w:r w:rsidR="0028773D">
        <w:t>1.3.3</w:t>
      </w:r>
      <w:r w:rsidR="00AB27D0">
        <w:fldChar w:fldCharType="end"/>
      </w:r>
      <w:r w:rsidR="00AB0E00">
        <w:t xml:space="preserve">,; </w:t>
      </w:r>
      <w:r>
        <w:t>FBP 45, 46).  WSE is the effect the percent slope would have on the rate of spread if it were a wind speed.  This effect can be added to the wind speed along a transect between cell points by calculating percent slope from the difference in elevation between the cell points, adjusting the distance calculation to account for elevation change, calculating WSE using the equations in this section, using vector addition to combine the wind and slope effects, and then calculating rate of spread and travel time.</w:t>
      </w:r>
    </w:p>
    <w:p w14:paraId="05F6D17C" w14:textId="77777777" w:rsidR="00AB0E00" w:rsidRDefault="00AB0E00">
      <w:pPr>
        <w:spacing w:after="120"/>
        <w:ind w:left="720"/>
      </w:pPr>
      <w:r>
        <w:t>The vector addition uses the following equations:</w:t>
      </w:r>
    </w:p>
    <w:p w14:paraId="68CF2A95" w14:textId="77777777" w:rsidR="008401C8" w:rsidRDefault="00AB0E00">
      <w:pPr>
        <w:spacing w:after="120"/>
        <w:ind w:left="720"/>
      </w:pPr>
      <w:r>
        <w:tab/>
        <w:t xml:space="preserve">WSX = [WS * </w:t>
      </w:r>
      <w:proofErr w:type="gramStart"/>
      <w:r>
        <w:t>sin(</w:t>
      </w:r>
      <w:proofErr w:type="gramEnd"/>
      <w:r>
        <w:t xml:space="preserve">WAZ)] + [WSE * </w:t>
      </w:r>
      <w:proofErr w:type="gramStart"/>
      <w:r>
        <w:t>sin(</w:t>
      </w:r>
      <w:proofErr w:type="gramEnd"/>
      <w:r>
        <w:t>SAZ)</w:t>
      </w:r>
      <w:proofErr w:type="gramStart"/>
      <w:r>
        <w:t>]</w:t>
      </w:r>
      <w:r>
        <w:tab/>
      </w:r>
      <w:r>
        <w:tab/>
        <w:t>(</w:t>
      </w:r>
      <w:proofErr w:type="gramEnd"/>
      <w:r>
        <w:t>FBP; 47)</w:t>
      </w:r>
    </w:p>
    <w:p w14:paraId="6EA17A3B" w14:textId="77777777" w:rsidR="00AB0E00" w:rsidRDefault="00AB0E00">
      <w:pPr>
        <w:spacing w:after="120"/>
        <w:ind w:left="720"/>
      </w:pPr>
      <w:r>
        <w:tab/>
        <w:t xml:space="preserve">WSY = [WS * </w:t>
      </w:r>
      <w:proofErr w:type="gramStart"/>
      <w:r>
        <w:t>cos(</w:t>
      </w:r>
      <w:proofErr w:type="gramEnd"/>
      <w:r>
        <w:t xml:space="preserve">WAZ)] + [WSE * </w:t>
      </w:r>
      <w:proofErr w:type="gramStart"/>
      <w:r>
        <w:t>cos(</w:t>
      </w:r>
      <w:proofErr w:type="gramEnd"/>
      <w:r>
        <w:t>SAZ)</w:t>
      </w:r>
      <w:proofErr w:type="gramStart"/>
      <w:r>
        <w:t>]</w:t>
      </w:r>
      <w:r>
        <w:tab/>
      </w:r>
      <w:r>
        <w:tab/>
        <w:t>(</w:t>
      </w:r>
      <w:proofErr w:type="gramEnd"/>
      <w:r>
        <w:t>FBP; 48)</w:t>
      </w:r>
    </w:p>
    <w:p w14:paraId="43DB1D0C" w14:textId="77777777" w:rsidR="00AB0E00" w:rsidRDefault="00AB0E00">
      <w:pPr>
        <w:spacing w:after="120"/>
        <w:ind w:left="720"/>
      </w:pPr>
      <w:r>
        <w:tab/>
        <w:t xml:space="preserve">WSV = </w:t>
      </w:r>
      <w:proofErr w:type="gramStart"/>
      <w:r>
        <w:t>√(</w:t>
      </w:r>
      <w:proofErr w:type="gramEnd"/>
      <w:r>
        <w:t>WSX</w:t>
      </w:r>
      <w:r>
        <w:rPr>
          <w:vertAlign w:val="superscript"/>
        </w:rPr>
        <w:t>2</w:t>
      </w:r>
      <w:r>
        <w:t xml:space="preserve"> + WSY</w:t>
      </w:r>
      <w:r>
        <w:rPr>
          <w:vertAlign w:val="superscript"/>
        </w:rPr>
        <w:t>2</w:t>
      </w:r>
      <w:r>
        <w:t>)</w:t>
      </w:r>
      <w:r>
        <w:tab/>
      </w:r>
      <w:r>
        <w:tab/>
      </w:r>
      <w:r>
        <w:tab/>
      </w:r>
      <w:r>
        <w:tab/>
      </w:r>
      <w:r>
        <w:tab/>
        <w:t>(FBP; 49)</w:t>
      </w:r>
    </w:p>
    <w:p w14:paraId="47F639B0" w14:textId="77777777" w:rsidR="00AB0E00" w:rsidRDefault="00AB0E00">
      <w:pPr>
        <w:spacing w:after="120"/>
        <w:ind w:left="720"/>
      </w:pPr>
      <w:r>
        <w:tab/>
        <w:t xml:space="preserve">RAZ = </w:t>
      </w:r>
      <w:proofErr w:type="spellStart"/>
      <w:r>
        <w:t>arccos</w:t>
      </w:r>
      <w:proofErr w:type="spellEnd"/>
      <w:r>
        <w:t xml:space="preserve"> (WSY/WSV)</w:t>
      </w:r>
      <w:r>
        <w:tab/>
      </w:r>
      <w:r>
        <w:tab/>
      </w:r>
      <w:r>
        <w:tab/>
      </w:r>
      <w:r>
        <w:tab/>
      </w:r>
      <w:r>
        <w:tab/>
        <w:t>(FBP; 50)</w:t>
      </w:r>
    </w:p>
    <w:p w14:paraId="4C0FF718" w14:textId="77777777" w:rsidR="00AB0E00" w:rsidRDefault="00AB0E00">
      <w:pPr>
        <w:spacing w:after="120"/>
        <w:ind w:left="720"/>
      </w:pPr>
      <w:r>
        <w:tab/>
        <w:t>If WSX &lt; 0, then RAZ = 360 – RAZ</w:t>
      </w:r>
      <w:r>
        <w:tab/>
      </w:r>
      <w:r>
        <w:tab/>
      </w:r>
      <w:r>
        <w:tab/>
      </w:r>
      <w:r>
        <w:tab/>
        <w:t>(FBP; 51)</w:t>
      </w:r>
    </w:p>
    <w:p w14:paraId="1B872B9D" w14:textId="77777777" w:rsidR="00AB0E00" w:rsidRPr="00AB0E00" w:rsidRDefault="00AB0E00">
      <w:pPr>
        <w:spacing w:after="120"/>
        <w:ind w:left="720"/>
      </w:pPr>
      <w:r>
        <w:t>where WS is wind speed velocity, WAZ is the wind azimuth, SAZ is the uphill slope azimuth, WSV is the net effective wind speed, and RAZ is the net effective wind direction.  This net effective wind speed and direction is then used for all subsequent calculations involving a wind speed or direction, including ISI and LB.</w:t>
      </w:r>
    </w:p>
    <w:p w14:paraId="2BA0DBFC" w14:textId="77777777" w:rsidR="008401C8" w:rsidRDefault="008401C8">
      <w:pPr>
        <w:pStyle w:val="Heading2"/>
        <w:spacing w:after="120"/>
      </w:pPr>
      <w:bookmarkStart w:id="35" w:name="_Toc136162625"/>
      <w:bookmarkStart w:id="36" w:name="_Ref272935490"/>
      <w:bookmarkStart w:id="37" w:name="_Ref272935496"/>
      <w:bookmarkStart w:id="38" w:name="_Ref272935525"/>
      <w:bookmarkStart w:id="39" w:name="_Toc226979318"/>
      <w:r>
        <w:t>Fire Severity</w:t>
      </w:r>
      <w:bookmarkEnd w:id="35"/>
      <w:bookmarkEnd w:id="36"/>
      <w:bookmarkEnd w:id="37"/>
      <w:bookmarkEnd w:id="38"/>
      <w:bookmarkEnd w:id="39"/>
    </w:p>
    <w:p w14:paraId="552423FE" w14:textId="77777777" w:rsidR="008401C8" w:rsidRDefault="008401C8">
      <w:pPr>
        <w:pStyle w:val="Default"/>
        <w:spacing w:after="120"/>
        <w:ind w:left="720"/>
        <w:rPr>
          <w:color w:val="auto"/>
        </w:rPr>
      </w:pPr>
      <w:r>
        <w:rPr>
          <w:color w:val="auto"/>
        </w:rPr>
        <w:t xml:space="preserve">At each site, a fire event will have a unique severity that is a user-defined function of the rate of spread (ROS) and the critical surface fire rate of spread (RSO), above which fires begin to reach the crown.  Both affect fire intensity.  </w:t>
      </w:r>
    </w:p>
    <w:p w14:paraId="6685B21F" w14:textId="77777777" w:rsidR="008401C8" w:rsidRDefault="00131B07">
      <w:pPr>
        <w:pStyle w:val="Default"/>
        <w:spacing w:after="120"/>
        <w:ind w:left="720"/>
        <w:rPr>
          <w:color w:val="auto"/>
        </w:rPr>
      </w:pPr>
      <w:r>
        <w:rPr>
          <w:color w:val="auto"/>
        </w:rPr>
        <w:t>Crown Base Height (</w:t>
      </w:r>
      <w:r w:rsidR="008401C8">
        <w:rPr>
          <w:color w:val="auto"/>
        </w:rPr>
        <w:t>CBH</w:t>
      </w:r>
      <w:r>
        <w:rPr>
          <w:color w:val="auto"/>
        </w:rPr>
        <w:t>)</w:t>
      </w:r>
      <w:r w:rsidR="008401C8">
        <w:rPr>
          <w:color w:val="auto"/>
        </w:rPr>
        <w:t xml:space="preserve"> </w:t>
      </w:r>
      <w:r>
        <w:rPr>
          <w:color w:val="auto"/>
        </w:rPr>
        <w:t>and foliar moisture code (FMC) are</w:t>
      </w:r>
      <w:r w:rsidR="008401C8">
        <w:rPr>
          <w:color w:val="auto"/>
        </w:rPr>
        <w:t xml:space="preserve"> used to calculate the Critical Surface </w:t>
      </w:r>
      <w:proofErr w:type="gramStart"/>
      <w:r w:rsidR="008401C8">
        <w:rPr>
          <w:color w:val="auto"/>
        </w:rPr>
        <w:t>fire</w:t>
      </w:r>
      <w:proofErr w:type="gramEnd"/>
      <w:r w:rsidR="008401C8">
        <w:rPr>
          <w:color w:val="auto"/>
        </w:rPr>
        <w:t xml:space="preserve"> Intensity (CSI).  CBH is defined</w:t>
      </w:r>
      <w:r>
        <w:rPr>
          <w:color w:val="auto"/>
        </w:rPr>
        <w:t xml:space="preserve"> by the user for each fuel type.  </w:t>
      </w:r>
      <w:r w:rsidR="008401C8">
        <w:rPr>
          <w:color w:val="auto"/>
        </w:rPr>
        <w:t>FMC is dependent on location (</w:t>
      </w:r>
      <w:proofErr w:type="spellStart"/>
      <w:r w:rsidR="008401C8">
        <w:rPr>
          <w:color w:val="auto"/>
        </w:rPr>
        <w:t>lat</w:t>
      </w:r>
      <w:proofErr w:type="spellEnd"/>
      <w:r w:rsidR="008401C8">
        <w:rPr>
          <w:color w:val="auto"/>
        </w:rPr>
        <w:t xml:space="preserve">/long), elevation, and Julian date.  This value is defined by the user for each season by </w:t>
      </w:r>
      <w:proofErr w:type="spellStart"/>
      <w:r w:rsidR="008401C8">
        <w:rPr>
          <w:color w:val="auto"/>
        </w:rPr>
        <w:t>landtype</w:t>
      </w:r>
      <w:proofErr w:type="spellEnd"/>
      <w:r w:rsidR="008401C8">
        <w:rPr>
          <w:color w:val="auto"/>
        </w:rPr>
        <w:t xml:space="preserve">, in the </w:t>
      </w:r>
      <w:proofErr w:type="spellStart"/>
      <w:r w:rsidR="008401C8">
        <w:rPr>
          <w:color w:val="auto"/>
        </w:rPr>
        <w:t>landtype</w:t>
      </w:r>
      <w:proofErr w:type="spellEnd"/>
      <w:r w:rsidR="008401C8">
        <w:rPr>
          <w:color w:val="auto"/>
        </w:rPr>
        <w:t xml:space="preserve"> table.  The user can define 2 FMC values for each season, since phenology-based seasons do not necessarily coincide with the seasonality of FMC.  This requires the user to define what proportion of fires within the </w:t>
      </w:r>
      <w:proofErr w:type="spellStart"/>
      <w:r w:rsidR="008401C8">
        <w:rPr>
          <w:color w:val="auto"/>
        </w:rPr>
        <w:t>landtype</w:t>
      </w:r>
      <w:proofErr w:type="spellEnd"/>
      <w:r w:rsidR="008401C8">
        <w:rPr>
          <w:color w:val="auto"/>
        </w:rPr>
        <w:t xml:space="preserve"> should be associated with each of the</w:t>
      </w:r>
      <w:r w:rsidR="00F57CED">
        <w:rPr>
          <w:color w:val="auto"/>
        </w:rPr>
        <w:t xml:space="preserve"> sub-season</w:t>
      </w:r>
      <w:r w:rsidR="008401C8">
        <w:rPr>
          <w:color w:val="auto"/>
        </w:rPr>
        <w:t xml:space="preserve"> values.  The user can choose </w:t>
      </w:r>
      <w:proofErr w:type="gramStart"/>
      <w:r w:rsidR="008401C8">
        <w:rPr>
          <w:color w:val="auto"/>
        </w:rPr>
        <w:t>to not</w:t>
      </w:r>
      <w:proofErr w:type="gramEnd"/>
      <w:r w:rsidR="008401C8">
        <w:rPr>
          <w:color w:val="auto"/>
        </w:rPr>
        <w:t xml:space="preserve"> divide the seasons by making one of the proportions equal to 1.0.  See Figure 2 for an example of the seasonality of FMC and its relationship to phenology-based seasons.</w:t>
      </w:r>
    </w:p>
    <w:p w14:paraId="320F29DA" w14:textId="77777777" w:rsidR="008401C8" w:rsidRDefault="008401C8">
      <w:pPr>
        <w:pStyle w:val="Default"/>
        <w:spacing w:after="120"/>
        <w:ind w:left="720"/>
        <w:rPr>
          <w:color w:val="auto"/>
        </w:rPr>
      </w:pPr>
      <w:r>
        <w:rPr>
          <w:color w:val="auto"/>
        </w:rPr>
        <w:t>Figure 2.  Foliar moisture code (FMC) seasonality and corresponding phenology-based seasons.</w:t>
      </w:r>
    </w:p>
    <w:p w14:paraId="0AC55AD4" w14:textId="77777777" w:rsidR="008401C8" w:rsidRDefault="00C63D81">
      <w:pPr>
        <w:pStyle w:val="Default"/>
        <w:spacing w:after="120"/>
        <w:rPr>
          <w:color w:val="auto"/>
        </w:rPr>
      </w:pPr>
      <w:r>
        <w:rPr>
          <w:noProof/>
          <w:color w:val="auto"/>
        </w:rPr>
        <w:lastRenderedPageBreak/>
        <w:drawing>
          <wp:inline distT="0" distB="0" distL="0" distR="0" wp14:anchorId="23E8C253" wp14:editId="33739F94">
            <wp:extent cx="5943600" cy="4457700"/>
            <wp:effectExtent l="19050" t="0" r="0" b="0"/>
            <wp:docPr id="45" name="Picture 45" descr="FMC%20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MC%20graph"/>
                    <pic:cNvPicPr>
                      <a:picLocks noChangeAspect="1" noChangeArrowheads="1"/>
                    </pic:cNvPicPr>
                  </pic:nvPicPr>
                  <pic:blipFill>
                    <a:blip r:embed="rId95" cstate="print"/>
                    <a:srcRect/>
                    <a:stretch>
                      <a:fillRect/>
                    </a:stretch>
                  </pic:blipFill>
                  <pic:spPr bwMode="auto">
                    <a:xfrm>
                      <a:off x="0" y="0"/>
                      <a:ext cx="5943600" cy="4457700"/>
                    </a:xfrm>
                    <a:prstGeom prst="rect">
                      <a:avLst/>
                    </a:prstGeom>
                    <a:noFill/>
                    <a:ln w="9525">
                      <a:noFill/>
                      <a:miter lim="800000"/>
                      <a:headEnd/>
                      <a:tailEnd/>
                    </a:ln>
                  </pic:spPr>
                </pic:pic>
              </a:graphicData>
            </a:graphic>
          </wp:inline>
        </w:drawing>
      </w:r>
    </w:p>
    <w:p w14:paraId="503A2732" w14:textId="77777777" w:rsidR="008401C8" w:rsidRDefault="008401C8">
      <w:pPr>
        <w:pStyle w:val="Default"/>
        <w:spacing w:after="120"/>
        <w:ind w:left="720"/>
        <w:rPr>
          <w:color w:val="auto"/>
        </w:rPr>
      </w:pPr>
      <w:r>
        <w:rPr>
          <w:color w:val="auto"/>
        </w:rPr>
        <w:t>Next, the Crown Fraction Burned (CFB) is calculated:</w:t>
      </w:r>
    </w:p>
    <w:p w14:paraId="61FE7B22" w14:textId="77777777" w:rsidR="008401C8" w:rsidRDefault="008401C8">
      <w:pPr>
        <w:pStyle w:val="Default"/>
        <w:spacing w:after="120"/>
        <w:ind w:left="720"/>
        <w:rPr>
          <w:color w:val="auto"/>
        </w:rPr>
      </w:pPr>
      <w:r>
        <w:rPr>
          <w:color w:val="auto"/>
        </w:rPr>
        <w:tab/>
        <w:t>CSI = 0.001 * CBH</w:t>
      </w:r>
      <w:r>
        <w:rPr>
          <w:color w:val="auto"/>
          <w:vertAlign w:val="superscript"/>
        </w:rPr>
        <w:t>1.5</w:t>
      </w:r>
      <w:r>
        <w:rPr>
          <w:color w:val="auto"/>
        </w:rPr>
        <w:t>*(460 + 25.9 * FMC)</w:t>
      </w:r>
      <w:proofErr w:type="gramStart"/>
      <w:r>
        <w:rPr>
          <w:color w:val="auto"/>
          <w:vertAlign w:val="superscript"/>
        </w:rPr>
        <w:t>1.5</w:t>
      </w:r>
      <w:r>
        <w:rPr>
          <w:color w:val="auto"/>
        </w:rPr>
        <w:tab/>
      </w:r>
      <w:r>
        <w:rPr>
          <w:color w:val="auto"/>
        </w:rPr>
        <w:tab/>
        <w:t>(</w:t>
      </w:r>
      <w:proofErr w:type="gramEnd"/>
      <w:r>
        <w:rPr>
          <w:color w:val="auto"/>
        </w:rPr>
        <w:t>FBP;56)</w:t>
      </w:r>
    </w:p>
    <w:p w14:paraId="7AC6BC9C" w14:textId="77777777" w:rsidR="008401C8" w:rsidRDefault="008401C8">
      <w:pPr>
        <w:pStyle w:val="Default"/>
        <w:spacing w:after="120"/>
        <w:ind w:left="720"/>
        <w:rPr>
          <w:color w:val="auto"/>
        </w:rPr>
      </w:pPr>
      <w:r>
        <w:rPr>
          <w:color w:val="auto"/>
        </w:rPr>
        <w:tab/>
        <w:t>RSO = CSI</w:t>
      </w:r>
      <w:proofErr w:type="gramStart"/>
      <w:r>
        <w:rPr>
          <w:color w:val="auto"/>
        </w:rPr>
        <w:t>/(</w:t>
      </w:r>
      <w:proofErr w:type="gramEnd"/>
      <w:r>
        <w:rPr>
          <w:color w:val="auto"/>
        </w:rPr>
        <w:t>300 * SFC)</w:t>
      </w:r>
      <w:r>
        <w:rPr>
          <w:color w:val="auto"/>
        </w:rPr>
        <w:tab/>
      </w:r>
      <w:r>
        <w:rPr>
          <w:color w:val="auto"/>
        </w:rPr>
        <w:tab/>
      </w:r>
      <w:r>
        <w:rPr>
          <w:color w:val="auto"/>
        </w:rPr>
        <w:tab/>
      </w:r>
      <w:r>
        <w:rPr>
          <w:color w:val="auto"/>
        </w:rPr>
        <w:tab/>
      </w:r>
      <w:r>
        <w:rPr>
          <w:color w:val="auto"/>
        </w:rPr>
        <w:tab/>
        <w:t>(FBP;57)</w:t>
      </w:r>
    </w:p>
    <w:p w14:paraId="353EB724" w14:textId="77777777" w:rsidR="008401C8" w:rsidRDefault="008401C8">
      <w:pPr>
        <w:pStyle w:val="Default"/>
        <w:spacing w:after="120"/>
        <w:ind w:left="720"/>
        <w:rPr>
          <w:color w:val="auto"/>
        </w:rPr>
      </w:pPr>
      <w:r>
        <w:rPr>
          <w:color w:val="auto"/>
        </w:rPr>
        <w:tab/>
        <w:t>CFB = 1 – e</w:t>
      </w:r>
      <w:proofErr w:type="gramStart"/>
      <w:r>
        <w:rPr>
          <w:color w:val="auto"/>
        </w:rPr>
        <w:t>^(</w:t>
      </w:r>
      <w:proofErr w:type="gramEnd"/>
      <w:r>
        <w:rPr>
          <w:color w:val="auto"/>
        </w:rPr>
        <w:t>-0.23 * (ROS – RSO))</w:t>
      </w:r>
      <w:r>
        <w:rPr>
          <w:color w:val="auto"/>
        </w:rPr>
        <w:tab/>
      </w:r>
      <w:r>
        <w:rPr>
          <w:color w:val="auto"/>
        </w:rPr>
        <w:tab/>
      </w:r>
      <w:r>
        <w:rPr>
          <w:color w:val="auto"/>
        </w:rPr>
        <w:tab/>
      </w:r>
      <w:r>
        <w:rPr>
          <w:color w:val="auto"/>
        </w:rPr>
        <w:tab/>
        <w:t>(FBP;58)</w:t>
      </w:r>
    </w:p>
    <w:p w14:paraId="4204AD54" w14:textId="77777777" w:rsidR="008401C8" w:rsidRDefault="008401C8">
      <w:pPr>
        <w:pStyle w:val="Default"/>
        <w:spacing w:after="120"/>
        <w:ind w:left="720"/>
        <w:rPr>
          <w:color w:val="auto"/>
        </w:rPr>
      </w:pPr>
      <w:r>
        <w:rPr>
          <w:color w:val="auto"/>
        </w:rPr>
        <w:tab/>
        <w:t>Where Surface Fuel Consumption (SFC) is calculated using the following equations for each fuel type.</w:t>
      </w:r>
    </w:p>
    <w:p w14:paraId="487A53C5" w14:textId="77777777" w:rsidR="008401C8" w:rsidRDefault="008401C8">
      <w:pPr>
        <w:pStyle w:val="Default"/>
        <w:spacing w:after="120"/>
        <w:ind w:left="720"/>
        <w:rPr>
          <w:color w:val="auto"/>
        </w:rPr>
      </w:pPr>
      <w:r>
        <w:rPr>
          <w:color w:val="auto"/>
        </w:rPr>
        <w:t>For C-1:</w:t>
      </w:r>
    </w:p>
    <w:p w14:paraId="17EC87C2" w14:textId="77777777" w:rsidR="008401C8" w:rsidRDefault="008401C8">
      <w:pPr>
        <w:pStyle w:val="Default"/>
        <w:spacing w:after="120"/>
        <w:ind w:left="720"/>
        <w:rPr>
          <w:color w:val="auto"/>
        </w:rPr>
      </w:pPr>
      <w:r>
        <w:rPr>
          <w:color w:val="auto"/>
        </w:rPr>
        <w:tab/>
        <w:t>SFC = 1.5*(1-</w:t>
      </w:r>
      <w:proofErr w:type="gramStart"/>
      <w:r>
        <w:rPr>
          <w:color w:val="auto"/>
        </w:rPr>
        <w:t>e</w:t>
      </w:r>
      <w:r>
        <w:rPr>
          <w:color w:val="auto"/>
          <w:vertAlign w:val="superscript"/>
        </w:rPr>
        <w:t>(</w:t>
      </w:r>
      <w:proofErr w:type="gramEnd"/>
      <w:r>
        <w:rPr>
          <w:color w:val="auto"/>
          <w:vertAlign w:val="superscript"/>
        </w:rPr>
        <w:t xml:space="preserve">-0.2230 * [FFMC - </w:t>
      </w:r>
      <w:proofErr w:type="gramStart"/>
      <w:r>
        <w:rPr>
          <w:color w:val="auto"/>
          <w:vertAlign w:val="superscript"/>
        </w:rPr>
        <w:t>81])</w:t>
      </w:r>
      <w:proofErr w:type="gramEnd"/>
      <w:r>
        <w:rPr>
          <w:color w:val="auto"/>
        </w:rPr>
        <w:t>),</w:t>
      </w:r>
      <w:r>
        <w:rPr>
          <w:color w:val="auto"/>
        </w:rPr>
        <w:tab/>
      </w:r>
      <w:r>
        <w:rPr>
          <w:color w:val="auto"/>
        </w:rPr>
        <w:tab/>
      </w:r>
      <w:r>
        <w:rPr>
          <w:color w:val="auto"/>
        </w:rPr>
        <w:tab/>
        <w:t>(FBP;9)</w:t>
      </w:r>
    </w:p>
    <w:p w14:paraId="6820D320" w14:textId="77777777" w:rsidR="008401C8" w:rsidRDefault="008401C8">
      <w:pPr>
        <w:pStyle w:val="Default"/>
        <w:spacing w:after="120"/>
        <w:ind w:left="720"/>
        <w:rPr>
          <w:color w:val="auto"/>
        </w:rPr>
      </w:pPr>
      <w:r>
        <w:rPr>
          <w:color w:val="auto"/>
        </w:rPr>
        <w:tab/>
        <w:t>if SFC &lt;0, then set SFC = 0</w:t>
      </w:r>
    </w:p>
    <w:p w14:paraId="4E504E90" w14:textId="77777777" w:rsidR="008401C8" w:rsidRDefault="008401C8">
      <w:pPr>
        <w:pStyle w:val="Default"/>
        <w:spacing w:after="120"/>
        <w:ind w:left="720"/>
        <w:rPr>
          <w:color w:val="auto"/>
        </w:rPr>
      </w:pPr>
      <w:r>
        <w:rPr>
          <w:color w:val="auto"/>
        </w:rPr>
        <w:t>For C-2, M-3, M-4:</w:t>
      </w:r>
    </w:p>
    <w:p w14:paraId="79E2BF47" w14:textId="77777777" w:rsidR="008401C8" w:rsidRDefault="008401C8">
      <w:pPr>
        <w:pStyle w:val="Default"/>
        <w:spacing w:after="120"/>
        <w:ind w:left="720"/>
        <w:rPr>
          <w:color w:val="auto"/>
        </w:rPr>
      </w:pPr>
      <w:r>
        <w:rPr>
          <w:color w:val="auto"/>
        </w:rPr>
        <w:tab/>
        <w:t>SFC = 5.0 * (1-</w:t>
      </w:r>
      <w:proofErr w:type="gramStart"/>
      <w:r>
        <w:rPr>
          <w:color w:val="auto"/>
        </w:rPr>
        <w:t>e</w:t>
      </w:r>
      <w:r>
        <w:rPr>
          <w:color w:val="auto"/>
          <w:vertAlign w:val="superscript"/>
        </w:rPr>
        <w:t>(</w:t>
      </w:r>
      <w:proofErr w:type="gramEnd"/>
      <w:r>
        <w:rPr>
          <w:color w:val="auto"/>
          <w:vertAlign w:val="superscript"/>
        </w:rPr>
        <w:t>-0.0115 * BUI)</w:t>
      </w:r>
      <w:r>
        <w:rPr>
          <w:color w:val="auto"/>
        </w:rPr>
        <w:t>)</w:t>
      </w:r>
      <w:r>
        <w:rPr>
          <w:color w:val="auto"/>
        </w:rPr>
        <w:tab/>
      </w:r>
      <w:r>
        <w:rPr>
          <w:color w:val="auto"/>
        </w:rPr>
        <w:tab/>
      </w:r>
      <w:r>
        <w:rPr>
          <w:color w:val="auto"/>
        </w:rPr>
        <w:tab/>
      </w:r>
      <w:r>
        <w:rPr>
          <w:color w:val="auto"/>
        </w:rPr>
        <w:tab/>
        <w:t>(FBP;10)</w:t>
      </w:r>
    </w:p>
    <w:p w14:paraId="0AD10640" w14:textId="77777777" w:rsidR="008401C8" w:rsidRDefault="008401C8">
      <w:pPr>
        <w:pStyle w:val="Default"/>
        <w:spacing w:after="120"/>
        <w:ind w:left="720"/>
        <w:rPr>
          <w:color w:val="auto"/>
        </w:rPr>
      </w:pPr>
      <w:r>
        <w:rPr>
          <w:color w:val="auto"/>
        </w:rPr>
        <w:t>For C-3, C-4:</w:t>
      </w:r>
    </w:p>
    <w:p w14:paraId="0FE977AE" w14:textId="77777777" w:rsidR="008401C8" w:rsidRDefault="008401C8">
      <w:pPr>
        <w:pStyle w:val="Default"/>
        <w:spacing w:after="120"/>
        <w:ind w:left="720"/>
        <w:rPr>
          <w:color w:val="auto"/>
        </w:rPr>
      </w:pPr>
      <w:r>
        <w:rPr>
          <w:color w:val="auto"/>
        </w:rPr>
        <w:tab/>
        <w:t>SFC = 5.0 * (1-</w:t>
      </w:r>
      <w:proofErr w:type="gramStart"/>
      <w:r>
        <w:rPr>
          <w:color w:val="auto"/>
        </w:rPr>
        <w:t>e</w:t>
      </w:r>
      <w:r>
        <w:rPr>
          <w:color w:val="auto"/>
          <w:vertAlign w:val="superscript"/>
        </w:rPr>
        <w:t>(</w:t>
      </w:r>
      <w:proofErr w:type="gramEnd"/>
      <w:r>
        <w:rPr>
          <w:color w:val="auto"/>
          <w:vertAlign w:val="superscript"/>
        </w:rPr>
        <w:t xml:space="preserve">-0.0164 * </w:t>
      </w:r>
      <w:proofErr w:type="gramStart"/>
      <w:r>
        <w:rPr>
          <w:color w:val="auto"/>
          <w:vertAlign w:val="superscript"/>
        </w:rPr>
        <w:t>BUI)</w:t>
      </w:r>
      <w:r>
        <w:rPr>
          <w:color w:val="auto"/>
        </w:rPr>
        <w:t>)</w:t>
      </w:r>
      <w:proofErr w:type="gramEnd"/>
      <w:r>
        <w:rPr>
          <w:color w:val="auto"/>
          <w:vertAlign w:val="superscript"/>
        </w:rPr>
        <w:t>2.24</w:t>
      </w:r>
      <w:r>
        <w:rPr>
          <w:color w:val="auto"/>
        </w:rPr>
        <w:tab/>
      </w:r>
      <w:r>
        <w:rPr>
          <w:color w:val="auto"/>
        </w:rPr>
        <w:tab/>
      </w:r>
      <w:r>
        <w:rPr>
          <w:color w:val="auto"/>
        </w:rPr>
        <w:tab/>
        <w:t>(FBP;11)</w:t>
      </w:r>
    </w:p>
    <w:p w14:paraId="0AA10B0E" w14:textId="77777777" w:rsidR="008401C8" w:rsidRDefault="008401C8">
      <w:pPr>
        <w:pStyle w:val="Default"/>
        <w:spacing w:after="120"/>
        <w:ind w:left="720"/>
        <w:rPr>
          <w:color w:val="auto"/>
        </w:rPr>
      </w:pPr>
      <w:r>
        <w:rPr>
          <w:color w:val="auto"/>
        </w:rPr>
        <w:t>For C-5, C-6:</w:t>
      </w:r>
    </w:p>
    <w:p w14:paraId="5F31DE71" w14:textId="77777777" w:rsidR="008401C8" w:rsidRDefault="008401C8">
      <w:pPr>
        <w:pStyle w:val="Default"/>
        <w:spacing w:after="120"/>
        <w:ind w:left="720"/>
        <w:rPr>
          <w:color w:val="auto"/>
        </w:rPr>
      </w:pPr>
      <w:r>
        <w:rPr>
          <w:color w:val="auto"/>
        </w:rPr>
        <w:tab/>
        <w:t>SFC = 5.0 * (1-</w:t>
      </w:r>
      <w:proofErr w:type="gramStart"/>
      <w:r>
        <w:rPr>
          <w:color w:val="auto"/>
        </w:rPr>
        <w:t>e</w:t>
      </w:r>
      <w:r>
        <w:rPr>
          <w:color w:val="auto"/>
          <w:vertAlign w:val="superscript"/>
        </w:rPr>
        <w:t>(</w:t>
      </w:r>
      <w:proofErr w:type="gramEnd"/>
      <w:r>
        <w:rPr>
          <w:color w:val="auto"/>
          <w:vertAlign w:val="superscript"/>
        </w:rPr>
        <w:t xml:space="preserve">-0.0149 * </w:t>
      </w:r>
      <w:proofErr w:type="gramStart"/>
      <w:r>
        <w:rPr>
          <w:color w:val="auto"/>
          <w:vertAlign w:val="superscript"/>
        </w:rPr>
        <w:t>BUI)</w:t>
      </w:r>
      <w:r>
        <w:rPr>
          <w:color w:val="auto"/>
        </w:rPr>
        <w:t>)</w:t>
      </w:r>
      <w:proofErr w:type="gramEnd"/>
      <w:r>
        <w:rPr>
          <w:color w:val="auto"/>
          <w:vertAlign w:val="superscript"/>
        </w:rPr>
        <w:t>2.48</w:t>
      </w:r>
      <w:r>
        <w:rPr>
          <w:color w:val="auto"/>
        </w:rPr>
        <w:tab/>
      </w:r>
      <w:r>
        <w:rPr>
          <w:color w:val="auto"/>
        </w:rPr>
        <w:tab/>
      </w:r>
      <w:r>
        <w:rPr>
          <w:color w:val="auto"/>
        </w:rPr>
        <w:tab/>
        <w:t>(FBP;12)</w:t>
      </w:r>
    </w:p>
    <w:p w14:paraId="172F8466" w14:textId="77777777" w:rsidR="008401C8" w:rsidRDefault="008401C8">
      <w:pPr>
        <w:pStyle w:val="Default"/>
        <w:spacing w:after="120"/>
        <w:ind w:left="720"/>
        <w:rPr>
          <w:color w:val="auto"/>
        </w:rPr>
      </w:pPr>
      <w:r>
        <w:rPr>
          <w:color w:val="auto"/>
        </w:rPr>
        <w:lastRenderedPageBreak/>
        <w:t xml:space="preserve">For C-7, forest floor consumption (FFC) and </w:t>
      </w:r>
      <w:proofErr w:type="gramStart"/>
      <w:r>
        <w:rPr>
          <w:color w:val="auto"/>
        </w:rPr>
        <w:t>woody</w:t>
      </w:r>
      <w:proofErr w:type="gramEnd"/>
      <w:r>
        <w:rPr>
          <w:color w:val="auto"/>
        </w:rPr>
        <w:t xml:space="preserve"> fuel consumption (WFC) are calculated separately, and summed to get SFC:</w:t>
      </w:r>
    </w:p>
    <w:p w14:paraId="14F6ED63" w14:textId="77777777" w:rsidR="008401C8" w:rsidRDefault="008401C8">
      <w:pPr>
        <w:pStyle w:val="Default"/>
        <w:spacing w:after="120"/>
        <w:ind w:left="720"/>
        <w:rPr>
          <w:color w:val="auto"/>
        </w:rPr>
      </w:pPr>
      <w:r>
        <w:rPr>
          <w:color w:val="auto"/>
        </w:rPr>
        <w:tab/>
        <w:t>FFC = 2 * (1-</w:t>
      </w:r>
      <w:proofErr w:type="gramStart"/>
      <w:r>
        <w:rPr>
          <w:color w:val="auto"/>
        </w:rPr>
        <w:t>e</w:t>
      </w:r>
      <w:r>
        <w:rPr>
          <w:color w:val="auto"/>
          <w:vertAlign w:val="superscript"/>
        </w:rPr>
        <w:t>(</w:t>
      </w:r>
      <w:proofErr w:type="gramEnd"/>
      <w:r>
        <w:rPr>
          <w:color w:val="auto"/>
          <w:vertAlign w:val="superscript"/>
        </w:rPr>
        <w:t xml:space="preserve">-0.104*(FFMC - </w:t>
      </w:r>
      <w:proofErr w:type="gramStart"/>
      <w:r>
        <w:rPr>
          <w:color w:val="auto"/>
          <w:vertAlign w:val="superscript"/>
        </w:rPr>
        <w:t>70)</w:t>
      </w:r>
      <w:r>
        <w:rPr>
          <w:color w:val="auto"/>
        </w:rPr>
        <w:t>)</w:t>
      </w:r>
      <w:proofErr w:type="gramEnd"/>
      <w:r>
        <w:rPr>
          <w:color w:val="auto"/>
        </w:rPr>
        <w:tab/>
      </w:r>
      <w:proofErr w:type="gramStart"/>
      <w:r>
        <w:rPr>
          <w:color w:val="auto"/>
        </w:rPr>
        <w:t>,</w:t>
      </w:r>
      <w:r>
        <w:rPr>
          <w:color w:val="auto"/>
        </w:rPr>
        <w:tab/>
      </w:r>
      <w:r>
        <w:rPr>
          <w:color w:val="auto"/>
        </w:rPr>
        <w:tab/>
      </w:r>
      <w:r>
        <w:rPr>
          <w:color w:val="auto"/>
        </w:rPr>
        <w:tab/>
      </w:r>
      <w:proofErr w:type="gramEnd"/>
      <w:r>
        <w:rPr>
          <w:color w:val="auto"/>
        </w:rPr>
        <w:t>(FBP;13)</w:t>
      </w:r>
    </w:p>
    <w:p w14:paraId="5FFDA882" w14:textId="77777777" w:rsidR="008401C8" w:rsidRDefault="008401C8">
      <w:pPr>
        <w:pStyle w:val="Default"/>
        <w:spacing w:after="120"/>
        <w:ind w:left="720"/>
        <w:rPr>
          <w:color w:val="auto"/>
        </w:rPr>
      </w:pPr>
      <w:r>
        <w:rPr>
          <w:color w:val="auto"/>
        </w:rPr>
        <w:tab/>
        <w:t>If FFC &lt;0, then set FFC = 0</w:t>
      </w:r>
    </w:p>
    <w:p w14:paraId="21367040" w14:textId="77777777" w:rsidR="008401C8" w:rsidRDefault="008401C8">
      <w:pPr>
        <w:pStyle w:val="Default"/>
        <w:spacing w:after="120"/>
        <w:ind w:left="720"/>
        <w:rPr>
          <w:color w:val="auto"/>
        </w:rPr>
      </w:pPr>
      <w:r>
        <w:rPr>
          <w:color w:val="auto"/>
        </w:rPr>
        <w:tab/>
        <w:t>WFC = 1.5 * (1-</w:t>
      </w:r>
      <w:proofErr w:type="gramStart"/>
      <w:r>
        <w:rPr>
          <w:color w:val="auto"/>
        </w:rPr>
        <w:t>e</w:t>
      </w:r>
      <w:r>
        <w:rPr>
          <w:color w:val="auto"/>
          <w:vertAlign w:val="superscript"/>
        </w:rPr>
        <w:t>(</w:t>
      </w:r>
      <w:proofErr w:type="gramEnd"/>
      <w:r>
        <w:rPr>
          <w:color w:val="auto"/>
          <w:vertAlign w:val="superscript"/>
        </w:rPr>
        <w:t>-0.0201 * BUI)</w:t>
      </w:r>
      <w:r>
        <w:rPr>
          <w:color w:val="auto"/>
        </w:rPr>
        <w:t>)</w:t>
      </w:r>
      <w:r>
        <w:rPr>
          <w:color w:val="auto"/>
        </w:rPr>
        <w:tab/>
      </w:r>
      <w:r>
        <w:rPr>
          <w:color w:val="auto"/>
        </w:rPr>
        <w:tab/>
      </w:r>
      <w:r>
        <w:rPr>
          <w:color w:val="auto"/>
        </w:rPr>
        <w:tab/>
      </w:r>
      <w:r>
        <w:rPr>
          <w:color w:val="auto"/>
        </w:rPr>
        <w:tab/>
      </w:r>
      <w:r>
        <w:rPr>
          <w:color w:val="auto"/>
        </w:rPr>
        <w:tab/>
        <w:t>(FBP;14)</w:t>
      </w:r>
    </w:p>
    <w:p w14:paraId="407D05BE" w14:textId="77777777" w:rsidR="008401C8" w:rsidRDefault="008401C8">
      <w:pPr>
        <w:pStyle w:val="Default"/>
        <w:spacing w:after="120"/>
        <w:ind w:left="720"/>
        <w:rPr>
          <w:color w:val="auto"/>
        </w:rPr>
      </w:pPr>
      <w:r>
        <w:rPr>
          <w:color w:val="auto"/>
        </w:rPr>
        <w:tab/>
        <w:t>SFC = FFC + WFC</w:t>
      </w:r>
      <w:r>
        <w:rPr>
          <w:color w:val="auto"/>
        </w:rPr>
        <w:tab/>
      </w:r>
      <w:r>
        <w:rPr>
          <w:color w:val="auto"/>
        </w:rPr>
        <w:tab/>
      </w:r>
      <w:r>
        <w:rPr>
          <w:color w:val="auto"/>
        </w:rPr>
        <w:tab/>
      </w:r>
      <w:r>
        <w:rPr>
          <w:color w:val="auto"/>
        </w:rPr>
        <w:tab/>
      </w:r>
      <w:r>
        <w:rPr>
          <w:color w:val="auto"/>
        </w:rPr>
        <w:tab/>
      </w:r>
      <w:r>
        <w:rPr>
          <w:color w:val="auto"/>
        </w:rPr>
        <w:tab/>
        <w:t>(FBP;15)</w:t>
      </w:r>
    </w:p>
    <w:p w14:paraId="1752103C" w14:textId="77777777" w:rsidR="008401C8" w:rsidRDefault="008401C8">
      <w:pPr>
        <w:pStyle w:val="Default"/>
        <w:spacing w:after="120"/>
        <w:ind w:left="720"/>
        <w:rPr>
          <w:color w:val="auto"/>
        </w:rPr>
      </w:pPr>
      <w:r>
        <w:rPr>
          <w:color w:val="auto"/>
        </w:rPr>
        <w:t>For D-1:</w:t>
      </w:r>
    </w:p>
    <w:p w14:paraId="424588D7" w14:textId="77777777" w:rsidR="008401C8" w:rsidRDefault="008401C8">
      <w:pPr>
        <w:pStyle w:val="Default"/>
        <w:spacing w:after="120"/>
        <w:ind w:left="720"/>
        <w:rPr>
          <w:color w:val="auto"/>
        </w:rPr>
      </w:pPr>
      <w:r>
        <w:rPr>
          <w:color w:val="auto"/>
        </w:rPr>
        <w:tab/>
        <w:t>SFC = 1.5 * (1-</w:t>
      </w:r>
      <w:proofErr w:type="gramStart"/>
      <w:r>
        <w:rPr>
          <w:color w:val="auto"/>
        </w:rPr>
        <w:t>e</w:t>
      </w:r>
      <w:r>
        <w:rPr>
          <w:color w:val="auto"/>
          <w:vertAlign w:val="superscript"/>
        </w:rPr>
        <w:t>(</w:t>
      </w:r>
      <w:proofErr w:type="gramEnd"/>
      <w:r>
        <w:rPr>
          <w:color w:val="auto"/>
          <w:vertAlign w:val="superscript"/>
        </w:rPr>
        <w:t>-0.0183 * BUI)</w:t>
      </w:r>
      <w:r>
        <w:rPr>
          <w:color w:val="auto"/>
        </w:rPr>
        <w:t>)</w:t>
      </w:r>
      <w:r>
        <w:rPr>
          <w:color w:val="auto"/>
        </w:rPr>
        <w:tab/>
      </w:r>
      <w:r>
        <w:rPr>
          <w:color w:val="auto"/>
        </w:rPr>
        <w:tab/>
      </w:r>
      <w:r>
        <w:rPr>
          <w:color w:val="auto"/>
        </w:rPr>
        <w:tab/>
      </w:r>
      <w:r>
        <w:rPr>
          <w:color w:val="auto"/>
        </w:rPr>
        <w:tab/>
      </w:r>
      <w:r>
        <w:rPr>
          <w:color w:val="auto"/>
        </w:rPr>
        <w:tab/>
        <w:t>(FBP;16)</w:t>
      </w:r>
    </w:p>
    <w:p w14:paraId="009F7F0B" w14:textId="77777777" w:rsidR="008401C8" w:rsidRDefault="008401C8">
      <w:pPr>
        <w:pStyle w:val="Default"/>
        <w:spacing w:after="120"/>
        <w:ind w:left="720"/>
        <w:rPr>
          <w:color w:val="auto"/>
        </w:rPr>
      </w:pPr>
      <w:r>
        <w:rPr>
          <w:color w:val="auto"/>
        </w:rPr>
        <w:t>For Mixed fuel types (percent hardwood greater than zero):</w:t>
      </w:r>
    </w:p>
    <w:p w14:paraId="01D981CC" w14:textId="77777777" w:rsidR="008401C8" w:rsidRDefault="008401C8">
      <w:pPr>
        <w:pStyle w:val="Default"/>
        <w:spacing w:after="120"/>
        <w:ind w:left="720"/>
        <w:rPr>
          <w:color w:val="auto"/>
        </w:rPr>
      </w:pPr>
      <w:r>
        <w:rPr>
          <w:color w:val="auto"/>
        </w:rPr>
        <w:tab/>
        <w:t>SFC = (PC/100 * (SFC for C-2 through C-7)) + (PH/100 * (SFC for D-1))</w:t>
      </w:r>
      <w:r>
        <w:rPr>
          <w:color w:val="auto"/>
        </w:rPr>
        <w:tab/>
        <w:t>(FBP;17)</w:t>
      </w:r>
    </w:p>
    <w:p w14:paraId="10551673" w14:textId="77777777" w:rsidR="008401C8" w:rsidRDefault="008401C8">
      <w:pPr>
        <w:pStyle w:val="Default"/>
        <w:spacing w:after="120"/>
        <w:ind w:left="720"/>
        <w:rPr>
          <w:color w:val="auto"/>
        </w:rPr>
      </w:pPr>
      <w:r>
        <w:rPr>
          <w:color w:val="auto"/>
        </w:rPr>
        <w:t>For O-1:</w:t>
      </w:r>
    </w:p>
    <w:p w14:paraId="2B4B069E" w14:textId="77777777" w:rsidR="008401C8" w:rsidRDefault="008401C8">
      <w:pPr>
        <w:pStyle w:val="Default"/>
        <w:spacing w:after="120"/>
        <w:ind w:left="720"/>
        <w:rPr>
          <w:color w:val="auto"/>
        </w:rPr>
      </w:pPr>
      <w:r>
        <w:rPr>
          <w:color w:val="auto"/>
        </w:rPr>
        <w:tab/>
        <w:t>SFC = GFL</w:t>
      </w:r>
      <w:r>
        <w:rPr>
          <w:color w:val="auto"/>
        </w:rPr>
        <w:tab/>
      </w:r>
      <w:r>
        <w:rPr>
          <w:color w:val="auto"/>
        </w:rPr>
        <w:tab/>
      </w:r>
      <w:r>
        <w:rPr>
          <w:color w:val="auto"/>
        </w:rPr>
        <w:tab/>
      </w:r>
      <w:r>
        <w:rPr>
          <w:color w:val="auto"/>
        </w:rPr>
        <w:tab/>
      </w:r>
      <w:r>
        <w:rPr>
          <w:color w:val="auto"/>
        </w:rPr>
        <w:tab/>
      </w:r>
      <w:r>
        <w:rPr>
          <w:color w:val="auto"/>
        </w:rPr>
        <w:tab/>
      </w:r>
      <w:r>
        <w:rPr>
          <w:color w:val="auto"/>
        </w:rPr>
        <w:tab/>
        <w:t>(FBP;18)</w:t>
      </w:r>
    </w:p>
    <w:p w14:paraId="78499581" w14:textId="77777777" w:rsidR="008401C8" w:rsidRDefault="008401C8">
      <w:pPr>
        <w:pStyle w:val="Default"/>
        <w:spacing w:after="120"/>
        <w:ind w:left="720"/>
        <w:rPr>
          <w:color w:val="auto"/>
        </w:rPr>
      </w:pPr>
      <w:r>
        <w:rPr>
          <w:color w:val="auto"/>
        </w:rPr>
        <w:tab/>
        <w:t>Grass fuel load (GFL) has a standard value of 0.3 kg/m</w:t>
      </w:r>
      <w:r>
        <w:rPr>
          <w:color w:val="auto"/>
          <w:vertAlign w:val="superscript"/>
        </w:rPr>
        <w:t>2</w:t>
      </w:r>
    </w:p>
    <w:p w14:paraId="39F95D9A" w14:textId="77777777" w:rsidR="008401C8" w:rsidRDefault="008401C8">
      <w:pPr>
        <w:pStyle w:val="Default"/>
        <w:spacing w:after="120"/>
        <w:ind w:left="720"/>
        <w:rPr>
          <w:color w:val="auto"/>
        </w:rPr>
      </w:pPr>
      <w:r>
        <w:rPr>
          <w:color w:val="auto"/>
        </w:rPr>
        <w:t>For S-1:</w:t>
      </w:r>
    </w:p>
    <w:p w14:paraId="2E88B630" w14:textId="77777777" w:rsidR="008401C8" w:rsidRDefault="008401C8">
      <w:pPr>
        <w:pStyle w:val="Default"/>
        <w:spacing w:after="120"/>
        <w:ind w:left="720"/>
        <w:rPr>
          <w:color w:val="auto"/>
        </w:rPr>
      </w:pPr>
      <w:r>
        <w:rPr>
          <w:color w:val="auto"/>
        </w:rPr>
        <w:tab/>
        <w:t>FFC = 4.0 * (1-</w:t>
      </w:r>
      <w:proofErr w:type="gramStart"/>
      <w:r>
        <w:rPr>
          <w:color w:val="auto"/>
        </w:rPr>
        <w:t>e</w:t>
      </w:r>
      <w:r>
        <w:rPr>
          <w:color w:val="auto"/>
          <w:vertAlign w:val="superscript"/>
        </w:rPr>
        <w:t>(</w:t>
      </w:r>
      <w:proofErr w:type="gramEnd"/>
      <w:r>
        <w:rPr>
          <w:color w:val="auto"/>
          <w:vertAlign w:val="superscript"/>
        </w:rPr>
        <w:t>-0.025 * BUI)</w:t>
      </w:r>
      <w:r>
        <w:rPr>
          <w:color w:val="auto"/>
        </w:rPr>
        <w:t>)</w:t>
      </w:r>
      <w:r>
        <w:rPr>
          <w:color w:val="auto"/>
        </w:rPr>
        <w:tab/>
      </w:r>
      <w:r>
        <w:rPr>
          <w:color w:val="auto"/>
        </w:rPr>
        <w:tab/>
      </w:r>
      <w:r>
        <w:rPr>
          <w:color w:val="auto"/>
        </w:rPr>
        <w:tab/>
      </w:r>
      <w:r>
        <w:rPr>
          <w:color w:val="auto"/>
        </w:rPr>
        <w:tab/>
      </w:r>
      <w:r>
        <w:rPr>
          <w:color w:val="auto"/>
        </w:rPr>
        <w:tab/>
        <w:t>(FBP;19)</w:t>
      </w:r>
    </w:p>
    <w:p w14:paraId="4DC20FBA" w14:textId="77777777" w:rsidR="008401C8" w:rsidRDefault="008401C8">
      <w:pPr>
        <w:pStyle w:val="Default"/>
        <w:spacing w:after="120"/>
        <w:ind w:left="720"/>
        <w:rPr>
          <w:color w:val="auto"/>
        </w:rPr>
      </w:pPr>
      <w:r>
        <w:rPr>
          <w:color w:val="auto"/>
        </w:rPr>
        <w:tab/>
        <w:t>WFC = 4.0 * (1-</w:t>
      </w:r>
      <w:proofErr w:type="gramStart"/>
      <w:r>
        <w:rPr>
          <w:color w:val="auto"/>
        </w:rPr>
        <w:t>e</w:t>
      </w:r>
      <w:r>
        <w:rPr>
          <w:color w:val="auto"/>
          <w:vertAlign w:val="superscript"/>
        </w:rPr>
        <w:t>(</w:t>
      </w:r>
      <w:proofErr w:type="gramEnd"/>
      <w:r>
        <w:rPr>
          <w:color w:val="auto"/>
          <w:vertAlign w:val="superscript"/>
        </w:rPr>
        <w:t>-0.034 * BUI)</w:t>
      </w:r>
      <w:r>
        <w:rPr>
          <w:color w:val="auto"/>
        </w:rPr>
        <w:t>)</w:t>
      </w:r>
      <w:r>
        <w:rPr>
          <w:color w:val="auto"/>
        </w:rPr>
        <w:tab/>
      </w:r>
      <w:r>
        <w:rPr>
          <w:color w:val="auto"/>
        </w:rPr>
        <w:tab/>
      </w:r>
      <w:r>
        <w:rPr>
          <w:color w:val="auto"/>
        </w:rPr>
        <w:tab/>
      </w:r>
      <w:r>
        <w:rPr>
          <w:color w:val="auto"/>
        </w:rPr>
        <w:tab/>
      </w:r>
      <w:r>
        <w:rPr>
          <w:color w:val="auto"/>
        </w:rPr>
        <w:tab/>
        <w:t>(FBP;20)</w:t>
      </w:r>
    </w:p>
    <w:p w14:paraId="28E22691" w14:textId="77777777" w:rsidR="008401C8" w:rsidRDefault="008401C8">
      <w:pPr>
        <w:pStyle w:val="Default"/>
        <w:spacing w:after="120"/>
        <w:ind w:left="720"/>
        <w:rPr>
          <w:color w:val="auto"/>
        </w:rPr>
      </w:pPr>
      <w:r>
        <w:rPr>
          <w:color w:val="auto"/>
        </w:rPr>
        <w:t xml:space="preserve">For S-2: </w:t>
      </w:r>
    </w:p>
    <w:p w14:paraId="06EE53E8" w14:textId="77777777" w:rsidR="008401C8" w:rsidRDefault="008401C8">
      <w:pPr>
        <w:pStyle w:val="Default"/>
        <w:spacing w:after="120"/>
        <w:ind w:left="720"/>
        <w:rPr>
          <w:color w:val="auto"/>
        </w:rPr>
      </w:pPr>
      <w:r>
        <w:rPr>
          <w:color w:val="auto"/>
        </w:rPr>
        <w:tab/>
        <w:t>FFC = 10.0 * (1-</w:t>
      </w:r>
      <w:proofErr w:type="gramStart"/>
      <w:r>
        <w:rPr>
          <w:color w:val="auto"/>
        </w:rPr>
        <w:t>e</w:t>
      </w:r>
      <w:r>
        <w:rPr>
          <w:color w:val="auto"/>
          <w:vertAlign w:val="superscript"/>
        </w:rPr>
        <w:t>(</w:t>
      </w:r>
      <w:proofErr w:type="gramEnd"/>
      <w:r>
        <w:rPr>
          <w:color w:val="auto"/>
          <w:vertAlign w:val="superscript"/>
        </w:rPr>
        <w:t>-0.013 * BUI)</w:t>
      </w:r>
      <w:r>
        <w:rPr>
          <w:color w:val="auto"/>
        </w:rPr>
        <w:t>)</w:t>
      </w:r>
      <w:r>
        <w:rPr>
          <w:color w:val="auto"/>
        </w:rPr>
        <w:tab/>
      </w:r>
      <w:r>
        <w:rPr>
          <w:color w:val="auto"/>
        </w:rPr>
        <w:tab/>
      </w:r>
      <w:r>
        <w:rPr>
          <w:color w:val="auto"/>
        </w:rPr>
        <w:tab/>
      </w:r>
      <w:r>
        <w:rPr>
          <w:color w:val="auto"/>
        </w:rPr>
        <w:tab/>
      </w:r>
      <w:r>
        <w:rPr>
          <w:color w:val="auto"/>
        </w:rPr>
        <w:tab/>
        <w:t>(FBP;21)</w:t>
      </w:r>
    </w:p>
    <w:p w14:paraId="0015ACD9" w14:textId="77777777" w:rsidR="008401C8" w:rsidRDefault="008401C8">
      <w:pPr>
        <w:pStyle w:val="Default"/>
        <w:spacing w:after="120"/>
        <w:ind w:left="720"/>
        <w:rPr>
          <w:color w:val="auto"/>
        </w:rPr>
      </w:pPr>
      <w:r>
        <w:rPr>
          <w:color w:val="auto"/>
        </w:rPr>
        <w:tab/>
        <w:t>WFC = 6.0 * (1-e</w:t>
      </w:r>
      <w:r>
        <w:rPr>
          <w:color w:val="auto"/>
          <w:vertAlign w:val="superscript"/>
        </w:rPr>
        <w:t>(-0.060*BUI)</w:t>
      </w:r>
      <w:r>
        <w:rPr>
          <w:color w:val="auto"/>
        </w:rPr>
        <w:t>)</w:t>
      </w:r>
      <w:r>
        <w:rPr>
          <w:color w:val="auto"/>
        </w:rPr>
        <w:tab/>
      </w:r>
      <w:r>
        <w:rPr>
          <w:color w:val="auto"/>
        </w:rPr>
        <w:tab/>
      </w:r>
      <w:r>
        <w:rPr>
          <w:color w:val="auto"/>
        </w:rPr>
        <w:tab/>
      </w:r>
      <w:r>
        <w:rPr>
          <w:color w:val="auto"/>
        </w:rPr>
        <w:tab/>
      </w:r>
      <w:r>
        <w:rPr>
          <w:color w:val="auto"/>
        </w:rPr>
        <w:tab/>
        <w:t>(FBP;22)</w:t>
      </w:r>
    </w:p>
    <w:p w14:paraId="5A94B1D5" w14:textId="77777777" w:rsidR="008401C8" w:rsidRDefault="008401C8">
      <w:pPr>
        <w:pStyle w:val="Default"/>
        <w:spacing w:after="120"/>
        <w:ind w:left="720"/>
        <w:rPr>
          <w:color w:val="auto"/>
        </w:rPr>
      </w:pPr>
      <w:r>
        <w:rPr>
          <w:color w:val="auto"/>
        </w:rPr>
        <w:t>For S-3:</w:t>
      </w:r>
    </w:p>
    <w:p w14:paraId="157730A5" w14:textId="77777777" w:rsidR="008401C8" w:rsidRDefault="008401C8">
      <w:pPr>
        <w:pStyle w:val="Default"/>
        <w:spacing w:after="120"/>
        <w:ind w:left="720"/>
        <w:rPr>
          <w:color w:val="auto"/>
        </w:rPr>
      </w:pPr>
      <w:r>
        <w:rPr>
          <w:color w:val="auto"/>
        </w:rPr>
        <w:tab/>
        <w:t>FFC = 12.0 * (1-e</w:t>
      </w:r>
      <w:r>
        <w:rPr>
          <w:color w:val="auto"/>
          <w:vertAlign w:val="superscript"/>
        </w:rPr>
        <w:t>(-0.0166*BUI)</w:t>
      </w:r>
      <w:r>
        <w:rPr>
          <w:color w:val="auto"/>
        </w:rPr>
        <w:t>)</w:t>
      </w:r>
      <w:r>
        <w:rPr>
          <w:color w:val="auto"/>
        </w:rPr>
        <w:tab/>
      </w:r>
      <w:r>
        <w:rPr>
          <w:color w:val="auto"/>
        </w:rPr>
        <w:tab/>
      </w:r>
      <w:r>
        <w:rPr>
          <w:color w:val="auto"/>
        </w:rPr>
        <w:tab/>
      </w:r>
      <w:r>
        <w:rPr>
          <w:color w:val="auto"/>
        </w:rPr>
        <w:tab/>
      </w:r>
      <w:r>
        <w:rPr>
          <w:color w:val="auto"/>
        </w:rPr>
        <w:tab/>
        <w:t>(FBP;23)</w:t>
      </w:r>
    </w:p>
    <w:p w14:paraId="1891D926" w14:textId="77777777" w:rsidR="008401C8" w:rsidRDefault="008401C8">
      <w:pPr>
        <w:pStyle w:val="Default"/>
        <w:spacing w:after="120"/>
        <w:ind w:left="720"/>
        <w:rPr>
          <w:color w:val="auto"/>
        </w:rPr>
      </w:pPr>
      <w:r>
        <w:rPr>
          <w:color w:val="auto"/>
        </w:rPr>
        <w:tab/>
        <w:t>WFC = 20.0 * (1-</w:t>
      </w:r>
      <w:proofErr w:type="gramStart"/>
      <w:r>
        <w:rPr>
          <w:color w:val="auto"/>
        </w:rPr>
        <w:t>e</w:t>
      </w:r>
      <w:r>
        <w:rPr>
          <w:color w:val="auto"/>
          <w:vertAlign w:val="superscript"/>
        </w:rPr>
        <w:t>(</w:t>
      </w:r>
      <w:proofErr w:type="gramEnd"/>
      <w:r>
        <w:rPr>
          <w:color w:val="auto"/>
          <w:vertAlign w:val="superscript"/>
        </w:rPr>
        <w:t>-0.0210 * BUI)</w:t>
      </w:r>
      <w:r>
        <w:rPr>
          <w:color w:val="auto"/>
        </w:rPr>
        <w:t>)</w:t>
      </w:r>
      <w:r>
        <w:rPr>
          <w:color w:val="auto"/>
        </w:rPr>
        <w:tab/>
      </w:r>
      <w:r>
        <w:rPr>
          <w:color w:val="auto"/>
        </w:rPr>
        <w:tab/>
      </w:r>
      <w:r>
        <w:rPr>
          <w:color w:val="auto"/>
        </w:rPr>
        <w:tab/>
      </w:r>
      <w:r>
        <w:rPr>
          <w:color w:val="auto"/>
        </w:rPr>
        <w:tab/>
        <w:t>(FBP;24)</w:t>
      </w:r>
    </w:p>
    <w:p w14:paraId="2E444AEA" w14:textId="77777777" w:rsidR="008401C8" w:rsidRDefault="008401C8">
      <w:pPr>
        <w:pStyle w:val="Default"/>
        <w:spacing w:after="120"/>
        <w:ind w:left="720"/>
        <w:rPr>
          <w:color w:val="auto"/>
        </w:rPr>
      </w:pPr>
      <w:r>
        <w:rPr>
          <w:color w:val="auto"/>
        </w:rPr>
        <w:t>For S-1, S-2, S-3:</w:t>
      </w:r>
    </w:p>
    <w:p w14:paraId="0CFAD11F" w14:textId="77777777" w:rsidR="008401C8" w:rsidRDefault="008401C8">
      <w:pPr>
        <w:pStyle w:val="Default"/>
        <w:spacing w:after="120"/>
        <w:ind w:left="720"/>
        <w:rPr>
          <w:color w:val="auto"/>
        </w:rPr>
      </w:pPr>
      <w:r>
        <w:rPr>
          <w:color w:val="auto"/>
        </w:rPr>
        <w:tab/>
        <w:t>SFC = FFC + WFC</w:t>
      </w:r>
      <w:r>
        <w:rPr>
          <w:color w:val="auto"/>
        </w:rPr>
        <w:tab/>
      </w:r>
      <w:r>
        <w:rPr>
          <w:color w:val="auto"/>
        </w:rPr>
        <w:tab/>
      </w:r>
      <w:r>
        <w:rPr>
          <w:color w:val="auto"/>
        </w:rPr>
        <w:tab/>
      </w:r>
      <w:r>
        <w:rPr>
          <w:color w:val="auto"/>
        </w:rPr>
        <w:tab/>
      </w:r>
      <w:r>
        <w:rPr>
          <w:color w:val="auto"/>
        </w:rPr>
        <w:tab/>
      </w:r>
      <w:r>
        <w:rPr>
          <w:color w:val="auto"/>
        </w:rPr>
        <w:tab/>
        <w:t>(FBP;25)</w:t>
      </w:r>
    </w:p>
    <w:p w14:paraId="0D354B23" w14:textId="77777777" w:rsidR="008401C8" w:rsidRDefault="008401C8">
      <w:pPr>
        <w:pStyle w:val="Default"/>
        <w:spacing w:after="120"/>
        <w:ind w:left="720"/>
        <w:rPr>
          <w:color w:val="auto"/>
        </w:rPr>
      </w:pPr>
      <w:r>
        <w:rPr>
          <w:color w:val="auto"/>
        </w:rPr>
        <w:t xml:space="preserve">Finally, </w:t>
      </w:r>
      <w:proofErr w:type="gramStart"/>
      <w:r>
        <w:rPr>
          <w:color w:val="auto"/>
        </w:rPr>
        <w:t>the fire</w:t>
      </w:r>
      <w:proofErr w:type="gramEnd"/>
      <w:r>
        <w:rPr>
          <w:color w:val="auto"/>
        </w:rPr>
        <w:t xml:space="preserve"> severity is defined by the crown fraction burned (CFB), ROS, and RSO.  An index of 1-5 is calculated, with 1 being the least severe and 5 being the most severe:  </w:t>
      </w:r>
    </w:p>
    <w:p w14:paraId="50902C05" w14:textId="77777777" w:rsidR="008401C8" w:rsidRDefault="008401C8">
      <w:pPr>
        <w:pStyle w:val="Default"/>
        <w:spacing w:after="120"/>
        <w:ind w:left="720"/>
        <w:rPr>
          <w:color w:val="auto"/>
        </w:rPr>
      </w:pPr>
      <w:r>
        <w:rPr>
          <w:color w:val="auto"/>
        </w:rPr>
        <w:t>Class 5 has CFB &gt;= 0.9</w:t>
      </w:r>
    </w:p>
    <w:p w14:paraId="45F59F65" w14:textId="77777777" w:rsidR="008401C8" w:rsidRDefault="008401C8">
      <w:pPr>
        <w:pStyle w:val="Default"/>
        <w:spacing w:after="120"/>
        <w:ind w:left="720"/>
        <w:rPr>
          <w:color w:val="auto"/>
        </w:rPr>
      </w:pPr>
      <w:r>
        <w:rPr>
          <w:color w:val="auto"/>
        </w:rPr>
        <w:t>Class 4 has 0.495&lt;= CFB &lt; 0.9</w:t>
      </w:r>
    </w:p>
    <w:p w14:paraId="7AF0CEE3" w14:textId="77777777" w:rsidR="008401C8" w:rsidRDefault="008401C8">
      <w:pPr>
        <w:pStyle w:val="Default"/>
        <w:spacing w:after="120"/>
        <w:ind w:left="720"/>
        <w:rPr>
          <w:color w:val="auto"/>
        </w:rPr>
      </w:pPr>
      <w:r>
        <w:rPr>
          <w:color w:val="auto"/>
        </w:rPr>
        <w:t xml:space="preserve">Class 3 </w:t>
      </w:r>
      <w:proofErr w:type="gramStart"/>
      <w:r>
        <w:rPr>
          <w:color w:val="auto"/>
        </w:rPr>
        <w:t>has</w:t>
      </w:r>
      <w:proofErr w:type="gramEnd"/>
      <w:r>
        <w:rPr>
          <w:color w:val="auto"/>
        </w:rPr>
        <w:t xml:space="preserve"> 0.1&lt;=CFB&lt;0.495.  </w:t>
      </w:r>
    </w:p>
    <w:p w14:paraId="033DDB92" w14:textId="77777777" w:rsidR="008401C8" w:rsidRDefault="008401C8">
      <w:pPr>
        <w:pStyle w:val="Default"/>
        <w:spacing w:after="120"/>
        <w:ind w:left="720"/>
        <w:rPr>
          <w:color w:val="auto"/>
        </w:rPr>
      </w:pPr>
      <w:r>
        <w:rPr>
          <w:color w:val="auto"/>
        </w:rPr>
        <w:t xml:space="preserve">Classes 1 and 2 both have CFB &lt; 0.1.  </w:t>
      </w:r>
    </w:p>
    <w:p w14:paraId="771D2250" w14:textId="77777777" w:rsidR="008401C8" w:rsidRDefault="008401C8">
      <w:pPr>
        <w:pStyle w:val="Default"/>
        <w:spacing w:after="120"/>
        <w:ind w:left="720"/>
        <w:rPr>
          <w:color w:val="auto"/>
        </w:rPr>
      </w:pPr>
      <w:r>
        <w:rPr>
          <w:color w:val="auto"/>
        </w:rPr>
        <w:t xml:space="preserve">Class 2 has a ROS &gt;= (RSO </w:t>
      </w:r>
      <w:r w:rsidR="00F57CED">
        <w:rPr>
          <w:color w:val="auto"/>
        </w:rPr>
        <w:t>+</w:t>
      </w:r>
      <w:r>
        <w:rPr>
          <w:color w:val="auto"/>
        </w:rPr>
        <w:t xml:space="preserve"> 0.458)</w:t>
      </w:r>
      <w:r w:rsidR="00F57CED">
        <w:rPr>
          <w:color w:val="auto"/>
        </w:rPr>
        <w:t xml:space="preserve"> / 2</w:t>
      </w:r>
      <w:r>
        <w:rPr>
          <w:color w:val="auto"/>
        </w:rPr>
        <w:t xml:space="preserve">. </w:t>
      </w:r>
    </w:p>
    <w:p w14:paraId="33BA52B3" w14:textId="77777777" w:rsidR="008401C8" w:rsidRDefault="008401C8">
      <w:pPr>
        <w:pStyle w:val="Default"/>
        <w:spacing w:after="120"/>
        <w:ind w:left="720"/>
        <w:rPr>
          <w:color w:val="auto"/>
        </w:rPr>
      </w:pPr>
      <w:r>
        <w:rPr>
          <w:color w:val="auto"/>
        </w:rPr>
        <w:t xml:space="preserve">Class 1 has a ROS &lt; (RSO </w:t>
      </w:r>
      <w:r w:rsidR="00F57CED">
        <w:rPr>
          <w:color w:val="auto"/>
        </w:rPr>
        <w:t>+</w:t>
      </w:r>
      <w:r>
        <w:rPr>
          <w:color w:val="auto"/>
        </w:rPr>
        <w:t xml:space="preserve"> 0.458)</w:t>
      </w:r>
      <w:r w:rsidR="00F57CED">
        <w:rPr>
          <w:color w:val="auto"/>
        </w:rPr>
        <w:t xml:space="preserve"> / 2</w:t>
      </w:r>
      <w:r>
        <w:rPr>
          <w:color w:val="auto"/>
        </w:rPr>
        <w:t>.</w:t>
      </w:r>
    </w:p>
    <w:p w14:paraId="0E035C58" w14:textId="77777777" w:rsidR="008401C8" w:rsidRDefault="008401C8">
      <w:pPr>
        <w:pStyle w:val="Default"/>
        <w:spacing w:after="120"/>
        <w:ind w:left="720"/>
        <w:rPr>
          <w:color w:val="auto"/>
        </w:rPr>
      </w:pPr>
      <w:r>
        <w:rPr>
          <w:color w:val="auto"/>
        </w:rPr>
        <w:lastRenderedPageBreak/>
        <w:t>The Class 1 and 2 threshold value is based on calculating the ROS value required to have CFB = 0.1 (this is when ROS = RSO + 0.458).  Then this range of ROS is divided evenly into the 2 classes.</w:t>
      </w:r>
    </w:p>
    <w:p w14:paraId="31FA621A" w14:textId="77777777" w:rsidR="008401C8" w:rsidRDefault="008401C8">
      <w:pPr>
        <w:pStyle w:val="Heading2"/>
        <w:spacing w:after="120"/>
      </w:pPr>
      <w:bookmarkStart w:id="40" w:name="_Toc136162626"/>
      <w:bookmarkStart w:id="41" w:name="_Toc226979319"/>
      <w:r>
        <w:t>Fire Damage</w:t>
      </w:r>
      <w:bookmarkEnd w:id="40"/>
      <w:bookmarkEnd w:id="41"/>
    </w:p>
    <w:p w14:paraId="6D9259E2" w14:textId="77777777" w:rsidR="008401C8" w:rsidRDefault="008401C8">
      <w:pPr>
        <w:pStyle w:val="Default"/>
        <w:spacing w:after="120"/>
        <w:ind w:left="720"/>
        <w:rPr>
          <w:color w:val="auto"/>
        </w:rPr>
      </w:pPr>
      <w:r>
        <w:rPr>
          <w:color w:val="auto"/>
        </w:rPr>
        <w:t xml:space="preserve">If fire severity = 5, then all cohorts of all species will be killed. If fire severity &lt; 5, then fire damage is dependent upon the age of the cohorts at each site within an event and the fire tolerance of each species. </w:t>
      </w:r>
      <w:r w:rsidRPr="00F57CED">
        <w:rPr>
          <w:bCs/>
          <w:color w:val="auto"/>
        </w:rPr>
        <w:t>The youngest cohorts are most vulnerable.</w:t>
      </w:r>
      <w:r>
        <w:rPr>
          <w:b/>
          <w:bCs/>
          <w:color w:val="auto"/>
        </w:rPr>
        <w:t xml:space="preserve"> </w:t>
      </w:r>
      <w:r>
        <w:rPr>
          <w:color w:val="auto"/>
        </w:rPr>
        <w:t xml:space="preserve">For each cohort, the difference between </w:t>
      </w:r>
      <w:proofErr w:type="gramStart"/>
      <w:r>
        <w:rPr>
          <w:color w:val="auto"/>
        </w:rPr>
        <w:t>the fire</w:t>
      </w:r>
      <w:proofErr w:type="gramEnd"/>
      <w:r>
        <w:rPr>
          <w:color w:val="auto"/>
        </w:rPr>
        <w:t xml:space="preserve"> severity and fire tolerance is calculated. The difference determines which cohorts are killed; all cohorts below a </w:t>
      </w:r>
      <w:proofErr w:type="gramStart"/>
      <w:r>
        <w:rPr>
          <w:color w:val="auto"/>
        </w:rPr>
        <w:t>User</w:t>
      </w:r>
      <w:proofErr w:type="gramEnd"/>
      <w:r>
        <w:rPr>
          <w:color w:val="auto"/>
        </w:rPr>
        <w:t xml:space="preserve"> input relative age will be killed. </w:t>
      </w:r>
    </w:p>
    <w:p w14:paraId="228F1629" w14:textId="77777777" w:rsidR="008401C8" w:rsidRDefault="008401C8">
      <w:pPr>
        <w:pStyle w:val="Default"/>
        <w:spacing w:after="120"/>
        <w:ind w:left="720"/>
        <w:rPr>
          <w:color w:val="auto"/>
        </w:rPr>
      </w:pPr>
      <w:r>
        <w:rPr>
          <w:color w:val="auto"/>
        </w:rPr>
        <w:t xml:space="preserve">Table 1. Example of cohort age and the fire severity-fire tolerance differential. The values below were used in all previous LANDIS versions. </w:t>
      </w:r>
    </w:p>
    <w:p w14:paraId="6651DB77" w14:textId="77777777" w:rsidR="008401C8" w:rsidRDefault="008401C8">
      <w:pPr>
        <w:pStyle w:val="Default"/>
        <w:spacing w:after="120"/>
        <w:rPr>
          <w:color w:val="auto"/>
        </w:rPr>
      </w:pPr>
    </w:p>
    <w:tbl>
      <w:tblPr>
        <w:tblW w:w="0" w:type="auto"/>
        <w:tblInd w:w="1728" w:type="dxa"/>
        <w:tblLook w:val="0000" w:firstRow="0" w:lastRow="0" w:firstColumn="0" w:lastColumn="0" w:noHBand="0" w:noVBand="0"/>
      </w:tblPr>
      <w:tblGrid>
        <w:gridCol w:w="3420"/>
        <w:gridCol w:w="3214"/>
      </w:tblGrid>
      <w:tr w:rsidR="008401C8" w14:paraId="49D2F152" w14:textId="77777777">
        <w:trPr>
          <w:trHeight w:val="596"/>
        </w:trPr>
        <w:tc>
          <w:tcPr>
            <w:tcW w:w="3420" w:type="dxa"/>
            <w:tcBorders>
              <w:top w:val="single" w:sz="8" w:space="0" w:color="000000"/>
              <w:left w:val="single" w:sz="8" w:space="0" w:color="000000"/>
              <w:bottom w:val="single" w:sz="8" w:space="0" w:color="000000"/>
              <w:right w:val="single" w:sz="8" w:space="0" w:color="000000"/>
            </w:tcBorders>
          </w:tcPr>
          <w:p w14:paraId="6D5D4363" w14:textId="77777777" w:rsidR="008401C8" w:rsidRDefault="008401C8">
            <w:pPr>
              <w:pStyle w:val="Default"/>
              <w:spacing w:after="120"/>
              <w:ind w:right="60"/>
              <w:jc w:val="center"/>
              <w:rPr>
                <w:color w:val="auto"/>
              </w:rPr>
            </w:pPr>
            <w:r>
              <w:rPr>
                <w:b/>
                <w:bCs/>
                <w:color w:val="auto"/>
              </w:rPr>
              <w:t xml:space="preserve">Cohort Ages Killed </w:t>
            </w:r>
            <w:r>
              <w:rPr>
                <w:b/>
                <w:bCs/>
                <w:color w:val="auto"/>
              </w:rPr>
              <w:br/>
            </w:r>
            <w:r>
              <w:rPr>
                <w:color w:val="auto"/>
              </w:rPr>
              <w:t xml:space="preserve">(% of species longevity) </w:t>
            </w:r>
          </w:p>
        </w:tc>
        <w:tc>
          <w:tcPr>
            <w:tcW w:w="3214" w:type="dxa"/>
            <w:tcBorders>
              <w:top w:val="single" w:sz="8" w:space="0" w:color="000000"/>
              <w:left w:val="single" w:sz="8" w:space="0" w:color="000000"/>
              <w:bottom w:val="single" w:sz="8" w:space="0" w:color="000000"/>
              <w:right w:val="single" w:sz="8" w:space="0" w:color="000000"/>
            </w:tcBorders>
          </w:tcPr>
          <w:p w14:paraId="2DEF2108" w14:textId="77777777" w:rsidR="008401C8" w:rsidRDefault="008401C8">
            <w:pPr>
              <w:pStyle w:val="Default"/>
              <w:spacing w:after="120"/>
              <w:jc w:val="center"/>
              <w:rPr>
                <w:color w:val="auto"/>
              </w:rPr>
            </w:pPr>
            <w:r>
              <w:rPr>
                <w:b/>
                <w:bCs/>
                <w:color w:val="auto"/>
              </w:rPr>
              <w:t xml:space="preserve">Severity – Species Fire Tolerance Differential </w:t>
            </w:r>
          </w:p>
        </w:tc>
      </w:tr>
      <w:tr w:rsidR="008401C8" w14:paraId="7028823A" w14:textId="77777777">
        <w:trPr>
          <w:trHeight w:val="316"/>
        </w:trPr>
        <w:tc>
          <w:tcPr>
            <w:tcW w:w="3420" w:type="dxa"/>
            <w:tcBorders>
              <w:top w:val="single" w:sz="8" w:space="0" w:color="000000"/>
              <w:left w:val="single" w:sz="8" w:space="0" w:color="000000"/>
              <w:bottom w:val="single" w:sz="8" w:space="0" w:color="000000"/>
              <w:right w:val="single" w:sz="8" w:space="0" w:color="000000"/>
            </w:tcBorders>
          </w:tcPr>
          <w:p w14:paraId="3C80A038" w14:textId="77777777" w:rsidR="008401C8" w:rsidRDefault="008401C8">
            <w:pPr>
              <w:pStyle w:val="Default"/>
              <w:spacing w:after="120"/>
              <w:jc w:val="center"/>
              <w:rPr>
                <w:color w:val="auto"/>
              </w:rPr>
            </w:pPr>
            <w:r>
              <w:rPr>
                <w:color w:val="auto"/>
              </w:rPr>
              <w:t xml:space="preserve">≤ 20% </w:t>
            </w:r>
          </w:p>
        </w:tc>
        <w:tc>
          <w:tcPr>
            <w:tcW w:w="3214" w:type="dxa"/>
            <w:tcBorders>
              <w:top w:val="single" w:sz="8" w:space="0" w:color="000000"/>
              <w:left w:val="single" w:sz="8" w:space="0" w:color="000000"/>
              <w:bottom w:val="single" w:sz="8" w:space="0" w:color="000000"/>
              <w:right w:val="single" w:sz="8" w:space="0" w:color="000000"/>
            </w:tcBorders>
          </w:tcPr>
          <w:p w14:paraId="2D8F5E7C" w14:textId="77777777" w:rsidR="008401C8" w:rsidRDefault="008401C8">
            <w:pPr>
              <w:pStyle w:val="Default"/>
              <w:spacing w:after="120"/>
              <w:jc w:val="center"/>
              <w:rPr>
                <w:color w:val="auto"/>
              </w:rPr>
            </w:pPr>
            <w:r>
              <w:rPr>
                <w:color w:val="auto"/>
              </w:rPr>
              <w:t xml:space="preserve">-2 </w:t>
            </w:r>
          </w:p>
        </w:tc>
      </w:tr>
      <w:tr w:rsidR="008401C8" w14:paraId="612B596A" w14:textId="77777777">
        <w:trPr>
          <w:trHeight w:val="316"/>
        </w:trPr>
        <w:tc>
          <w:tcPr>
            <w:tcW w:w="3420" w:type="dxa"/>
            <w:tcBorders>
              <w:top w:val="single" w:sz="8" w:space="0" w:color="000000"/>
              <w:left w:val="single" w:sz="8" w:space="0" w:color="000000"/>
              <w:bottom w:val="single" w:sz="8" w:space="0" w:color="000000"/>
              <w:right w:val="single" w:sz="8" w:space="0" w:color="000000"/>
            </w:tcBorders>
          </w:tcPr>
          <w:p w14:paraId="5D18DA56" w14:textId="77777777" w:rsidR="008401C8" w:rsidRDefault="008401C8">
            <w:pPr>
              <w:pStyle w:val="Default"/>
              <w:spacing w:after="120"/>
              <w:jc w:val="center"/>
              <w:rPr>
                <w:color w:val="auto"/>
              </w:rPr>
            </w:pPr>
            <w:r>
              <w:rPr>
                <w:color w:val="auto"/>
              </w:rPr>
              <w:t xml:space="preserve">≤ 50% </w:t>
            </w:r>
          </w:p>
        </w:tc>
        <w:tc>
          <w:tcPr>
            <w:tcW w:w="3214" w:type="dxa"/>
            <w:tcBorders>
              <w:top w:val="single" w:sz="8" w:space="0" w:color="000000"/>
              <w:left w:val="single" w:sz="8" w:space="0" w:color="000000"/>
              <w:bottom w:val="single" w:sz="8" w:space="0" w:color="000000"/>
              <w:right w:val="single" w:sz="8" w:space="0" w:color="000000"/>
            </w:tcBorders>
          </w:tcPr>
          <w:p w14:paraId="1D7D0B68" w14:textId="77777777" w:rsidR="008401C8" w:rsidRDefault="008401C8">
            <w:pPr>
              <w:pStyle w:val="Default"/>
              <w:spacing w:after="120"/>
              <w:jc w:val="center"/>
              <w:rPr>
                <w:color w:val="auto"/>
              </w:rPr>
            </w:pPr>
            <w:r>
              <w:rPr>
                <w:color w:val="auto"/>
              </w:rPr>
              <w:t xml:space="preserve">-1 </w:t>
            </w:r>
          </w:p>
        </w:tc>
      </w:tr>
      <w:tr w:rsidR="008401C8" w14:paraId="2622F353" w14:textId="77777777">
        <w:trPr>
          <w:trHeight w:val="316"/>
        </w:trPr>
        <w:tc>
          <w:tcPr>
            <w:tcW w:w="3420" w:type="dxa"/>
            <w:tcBorders>
              <w:top w:val="single" w:sz="8" w:space="0" w:color="000000"/>
              <w:left w:val="single" w:sz="8" w:space="0" w:color="000000"/>
              <w:bottom w:val="single" w:sz="8" w:space="0" w:color="000000"/>
              <w:right w:val="single" w:sz="8" w:space="0" w:color="000000"/>
            </w:tcBorders>
          </w:tcPr>
          <w:p w14:paraId="57122008" w14:textId="77777777" w:rsidR="008401C8" w:rsidRDefault="008401C8">
            <w:pPr>
              <w:pStyle w:val="Default"/>
              <w:spacing w:after="120"/>
              <w:jc w:val="center"/>
              <w:rPr>
                <w:color w:val="auto"/>
              </w:rPr>
            </w:pPr>
            <w:r>
              <w:rPr>
                <w:color w:val="auto"/>
              </w:rPr>
              <w:t xml:space="preserve">≤ 85% </w:t>
            </w:r>
          </w:p>
        </w:tc>
        <w:tc>
          <w:tcPr>
            <w:tcW w:w="3214" w:type="dxa"/>
            <w:tcBorders>
              <w:top w:val="single" w:sz="8" w:space="0" w:color="000000"/>
              <w:left w:val="single" w:sz="8" w:space="0" w:color="000000"/>
              <w:bottom w:val="single" w:sz="8" w:space="0" w:color="000000"/>
              <w:right w:val="single" w:sz="8" w:space="0" w:color="000000"/>
            </w:tcBorders>
          </w:tcPr>
          <w:p w14:paraId="6D63BBA7" w14:textId="77777777" w:rsidR="008401C8" w:rsidRDefault="008401C8">
            <w:pPr>
              <w:pStyle w:val="Default"/>
              <w:spacing w:after="120"/>
              <w:jc w:val="center"/>
              <w:rPr>
                <w:color w:val="auto"/>
              </w:rPr>
            </w:pPr>
            <w:r>
              <w:rPr>
                <w:color w:val="auto"/>
              </w:rPr>
              <w:t xml:space="preserve">0 </w:t>
            </w:r>
          </w:p>
        </w:tc>
      </w:tr>
      <w:tr w:rsidR="008401C8" w14:paraId="7DE303F3" w14:textId="77777777">
        <w:trPr>
          <w:trHeight w:val="316"/>
        </w:trPr>
        <w:tc>
          <w:tcPr>
            <w:tcW w:w="3420" w:type="dxa"/>
            <w:tcBorders>
              <w:top w:val="single" w:sz="8" w:space="0" w:color="000000"/>
              <w:left w:val="single" w:sz="8" w:space="0" w:color="000000"/>
              <w:bottom w:val="single" w:sz="8" w:space="0" w:color="000000"/>
              <w:right w:val="single" w:sz="8" w:space="0" w:color="000000"/>
            </w:tcBorders>
          </w:tcPr>
          <w:p w14:paraId="25DD8228" w14:textId="77777777" w:rsidR="008401C8" w:rsidRDefault="008401C8">
            <w:pPr>
              <w:pStyle w:val="Default"/>
              <w:spacing w:after="120"/>
              <w:jc w:val="center"/>
              <w:rPr>
                <w:color w:val="auto"/>
              </w:rPr>
            </w:pPr>
            <w:r>
              <w:rPr>
                <w:color w:val="auto"/>
              </w:rPr>
              <w:t xml:space="preserve">≤ 100% </w:t>
            </w:r>
          </w:p>
        </w:tc>
        <w:tc>
          <w:tcPr>
            <w:tcW w:w="3214" w:type="dxa"/>
            <w:tcBorders>
              <w:top w:val="single" w:sz="8" w:space="0" w:color="000000"/>
              <w:left w:val="single" w:sz="8" w:space="0" w:color="000000"/>
              <w:bottom w:val="single" w:sz="8" w:space="0" w:color="000000"/>
              <w:right w:val="single" w:sz="8" w:space="0" w:color="000000"/>
            </w:tcBorders>
          </w:tcPr>
          <w:p w14:paraId="3DD70B8D" w14:textId="77777777" w:rsidR="008401C8" w:rsidRDefault="008401C8">
            <w:pPr>
              <w:pStyle w:val="Default"/>
              <w:spacing w:after="120"/>
              <w:jc w:val="center"/>
              <w:rPr>
                <w:color w:val="auto"/>
              </w:rPr>
            </w:pPr>
            <w:r>
              <w:rPr>
                <w:color w:val="auto"/>
              </w:rPr>
              <w:t xml:space="preserve">1 </w:t>
            </w:r>
          </w:p>
        </w:tc>
      </w:tr>
    </w:tbl>
    <w:p w14:paraId="091B786B" w14:textId="77777777" w:rsidR="008401C8" w:rsidRDefault="008401C8">
      <w:pPr>
        <w:spacing w:after="120"/>
      </w:pPr>
    </w:p>
    <w:p w14:paraId="7DE74D26" w14:textId="77777777" w:rsidR="008401C8" w:rsidRDefault="00F57CED">
      <w:pPr>
        <w:pStyle w:val="BodyTextIndent"/>
        <w:spacing w:after="120"/>
      </w:pPr>
      <w:r>
        <w:t>Each</w:t>
      </w:r>
      <w:r w:rsidR="008401C8">
        <w:t xml:space="preserve"> fire event has an associated mean fire severity which is the average of the severities at </w:t>
      </w:r>
      <w:proofErr w:type="gramStart"/>
      <w:r w:rsidR="008401C8">
        <w:t>all of</w:t>
      </w:r>
      <w:proofErr w:type="gramEnd"/>
      <w:r w:rsidR="008401C8">
        <w:t xml:space="preserve"> the event’s sites. </w:t>
      </w:r>
    </w:p>
    <w:p w14:paraId="2D87B86C" w14:textId="77777777" w:rsidR="00CB175C" w:rsidRDefault="00CB175C" w:rsidP="00CB175C">
      <w:pPr>
        <w:pStyle w:val="Heading2"/>
        <w:spacing w:after="120"/>
      </w:pPr>
      <w:bookmarkStart w:id="42" w:name="_Toc136162627"/>
      <w:bookmarkStart w:id="43" w:name="_Toc226979320"/>
      <w:r>
        <w:t>Major Versions</w:t>
      </w:r>
      <w:bookmarkEnd w:id="43"/>
    </w:p>
    <w:p w14:paraId="5CBDDF9C" w14:textId="3FCE9814" w:rsidR="009E08E0" w:rsidRDefault="009E08E0" w:rsidP="006969CB">
      <w:pPr>
        <w:pStyle w:val="Heading3"/>
      </w:pPr>
      <w:bookmarkStart w:id="44" w:name="_Toc226979321"/>
      <w:r>
        <w:t>Version 4.1 (April 2026)</w:t>
      </w:r>
      <w:bookmarkEnd w:id="44"/>
    </w:p>
    <w:p w14:paraId="528FBDCE" w14:textId="3E39F1D1" w:rsidR="009E08E0" w:rsidRPr="009E08E0" w:rsidRDefault="009E08E0" w:rsidP="009E08E0">
      <w:pPr>
        <w:pStyle w:val="textbody"/>
      </w:pPr>
      <w:r>
        <w:t>Updated to be compatible with Universal Cohort Library v2.0</w:t>
      </w:r>
    </w:p>
    <w:p w14:paraId="5E27ACA9" w14:textId="0C34B2D9" w:rsidR="005A2B1C" w:rsidRDefault="005A2B1C" w:rsidP="006969CB">
      <w:pPr>
        <w:pStyle w:val="Heading3"/>
      </w:pPr>
      <w:bookmarkStart w:id="45" w:name="_Toc226979322"/>
      <w:r>
        <w:t>Version 4.0 (August 2024)</w:t>
      </w:r>
      <w:bookmarkEnd w:id="45"/>
    </w:p>
    <w:p w14:paraId="6A9D665B" w14:textId="2C8EC821" w:rsidR="005A2B1C" w:rsidRPr="005A2B1C" w:rsidRDefault="005A2B1C" w:rsidP="005A2B1C">
      <w:pPr>
        <w:pStyle w:val="textbody"/>
      </w:pPr>
      <w:r>
        <w:t>Updated to be compatible with Core v8.0.</w:t>
      </w:r>
    </w:p>
    <w:p w14:paraId="4ABAC666" w14:textId="22509263" w:rsidR="006969CB" w:rsidRDefault="009E08E0" w:rsidP="006969CB">
      <w:pPr>
        <w:pStyle w:val="Heading3"/>
      </w:pPr>
      <w:bookmarkStart w:id="46" w:name="_Toc226979323"/>
      <w:r>
        <w:t xml:space="preserve">Older </w:t>
      </w:r>
      <w:r w:rsidR="006969CB">
        <w:t>Version</w:t>
      </w:r>
      <w:r>
        <w:t>s</w:t>
      </w:r>
      <w:bookmarkEnd w:id="46"/>
      <w:r w:rsidR="006969CB">
        <w:t xml:space="preserve"> </w:t>
      </w:r>
    </w:p>
    <w:p w14:paraId="7A5A159C" w14:textId="1C965736" w:rsidR="006969CB" w:rsidRPr="00606BC3" w:rsidRDefault="009E08E0" w:rsidP="009E08E0">
      <w:pPr>
        <w:pStyle w:val="textbody"/>
        <w:ind w:left="1170"/>
      </w:pPr>
      <w:r>
        <w:t>Documentation for older versions is available via GitHub.</w:t>
      </w:r>
    </w:p>
    <w:p w14:paraId="2A88F636" w14:textId="521D4C8E" w:rsidR="00CB175C" w:rsidRDefault="00CB175C">
      <w:pPr>
        <w:pStyle w:val="Heading2"/>
        <w:spacing w:after="120"/>
      </w:pPr>
      <w:bookmarkStart w:id="47" w:name="_Toc226979324"/>
      <w:r>
        <w:t>Minor Versions</w:t>
      </w:r>
      <w:r w:rsidR="005A2B1C">
        <w:t xml:space="preserve"> (this Major Version)</w:t>
      </w:r>
      <w:bookmarkEnd w:id="47"/>
    </w:p>
    <w:p w14:paraId="4DA511DF" w14:textId="77777777" w:rsidR="008401C8" w:rsidRDefault="008401C8">
      <w:pPr>
        <w:pStyle w:val="Heading2"/>
        <w:spacing w:after="120"/>
      </w:pPr>
      <w:bookmarkStart w:id="48" w:name="_Toc226979325"/>
      <w:r>
        <w:t>References</w:t>
      </w:r>
      <w:bookmarkEnd w:id="42"/>
      <w:bookmarkEnd w:id="48"/>
    </w:p>
    <w:p w14:paraId="50AB68B5" w14:textId="77777777" w:rsidR="008401C8" w:rsidRDefault="008401C8">
      <w:pPr>
        <w:pStyle w:val="reference"/>
      </w:pPr>
      <w:r>
        <w:t xml:space="preserve">Finney, M.A. 2002. Fire growth using minimum </w:t>
      </w:r>
      <w:r w:rsidR="00271038">
        <w:t>travel time methods.  Canadian J</w:t>
      </w:r>
      <w:r>
        <w:t xml:space="preserve">ournal of </w:t>
      </w:r>
      <w:smartTag w:uri="urn:schemas-microsoft-com:office:smarttags" w:element="place">
        <w:r>
          <w:t>Forest</w:t>
        </w:r>
      </w:smartTag>
      <w:r>
        <w:t xml:space="preserve"> Research 32: 1420–1424.</w:t>
      </w:r>
    </w:p>
    <w:p w14:paraId="5ADCD9A5" w14:textId="77777777" w:rsidR="00C1283E" w:rsidRDefault="00C1283E" w:rsidP="00C1283E">
      <w:pPr>
        <w:pStyle w:val="reference"/>
      </w:pPr>
      <w:r>
        <w:lastRenderedPageBreak/>
        <w:t>Forestry Canada Fire Danger Group 1992.  Development and structure of the Canadian Forest Fire Behavior Prediction System.  Forestry Canada, Science and Sustainable Development Directorate, Information Report ST-X-3, Ottawa, Ontario, Canada.</w:t>
      </w:r>
    </w:p>
    <w:p w14:paraId="65966C60" w14:textId="77777777" w:rsidR="008401C8" w:rsidRDefault="008401C8">
      <w:pPr>
        <w:pStyle w:val="reference"/>
      </w:pPr>
      <w:r>
        <w:t xml:space="preserve">He, H.S. and </w:t>
      </w:r>
      <w:proofErr w:type="spellStart"/>
      <w:r>
        <w:t>Mladenoff</w:t>
      </w:r>
      <w:proofErr w:type="spellEnd"/>
      <w:r>
        <w:t>, D.J. 1999. Spatially explicit and stochastic simulation of forest-landscape fire disturbance and succession. Ecology 80: 81-99.</w:t>
      </w:r>
    </w:p>
    <w:p w14:paraId="56C88C1F" w14:textId="77777777" w:rsidR="00B76E5B" w:rsidRDefault="008401C8" w:rsidP="00B76E5B">
      <w:pPr>
        <w:pStyle w:val="reference"/>
      </w:pPr>
      <w:r>
        <w:rPr>
          <w:lang w:val="fi-FI"/>
        </w:rPr>
        <w:t xml:space="preserve">Pennanen, J. and Kuuluvainen, T. 2002. </w:t>
      </w:r>
      <w:r>
        <w:t xml:space="preserve">A spatial simulation approach to natural forest landscape dynamics in boreal Fennoscandia. </w:t>
      </w:r>
      <w:smartTag w:uri="urn:schemas-microsoft-com:office:smarttags" w:element="place">
        <w:r>
          <w:t>Forest</w:t>
        </w:r>
      </w:smartTag>
      <w:r>
        <w:t xml:space="preserve"> Ecology and Management 164: 157-175.</w:t>
      </w:r>
    </w:p>
    <w:p w14:paraId="66B454A8" w14:textId="77777777" w:rsidR="00D50896" w:rsidRDefault="00D50896" w:rsidP="00B76E5B">
      <w:pPr>
        <w:pStyle w:val="reference"/>
      </w:pPr>
      <w:r>
        <w:t>Sturtevant, B.R., Scheller, R.M., Miranda, B.R., Shinneman, D., Syphard, A.  2009</w:t>
      </w:r>
      <w:proofErr w:type="gramStart"/>
      <w:r>
        <w:t>.  Simulating</w:t>
      </w:r>
      <w:proofErr w:type="gramEnd"/>
      <w:r>
        <w:t xml:space="preserve"> dynamic and mixed-severity fire regimes</w:t>
      </w:r>
      <w:proofErr w:type="gramStart"/>
      <w:r>
        <w:t>:  A</w:t>
      </w:r>
      <w:proofErr w:type="gramEnd"/>
      <w:r>
        <w:t xml:space="preserve"> process-based fire extension for LANDIS-II.  Ecological Modelling 220: 3380-3393.</w:t>
      </w:r>
    </w:p>
    <w:p w14:paraId="2F20913E" w14:textId="77777777" w:rsidR="00B76E5B" w:rsidRDefault="00B76E5B" w:rsidP="00B76E5B">
      <w:pPr>
        <w:pStyle w:val="reference"/>
      </w:pPr>
      <w:r>
        <w:t>Van Wagner, C. E.  1987.  Development and structure of the Canadian Forest Fire Weather Index System.  Canadian Forest Service, Ottawa, Ontario.  Forestry Technical Report 35.</w:t>
      </w:r>
    </w:p>
    <w:p w14:paraId="0F70B3B2" w14:textId="77777777" w:rsidR="00C1283E" w:rsidRDefault="00C1283E" w:rsidP="00B76E5B">
      <w:pPr>
        <w:pStyle w:val="reference"/>
      </w:pPr>
      <w:r>
        <w:t>Yang, J., He, H.S., and Gustafson, E.J. 2004. A Hierarchical Fire Frequency Model to Simulate Temporal Patterns of Fire Regimes in Landis. Ecological Modelling 180: 119-133.</w:t>
      </w:r>
    </w:p>
    <w:p w14:paraId="71AA61AB" w14:textId="77777777" w:rsidR="008401C8" w:rsidRDefault="008401C8">
      <w:pPr>
        <w:pStyle w:val="Heading2"/>
        <w:spacing w:after="120"/>
      </w:pPr>
      <w:bookmarkStart w:id="49" w:name="_Toc136162628"/>
      <w:bookmarkStart w:id="50" w:name="_Toc226979326"/>
      <w:r>
        <w:t>Acknowledgments</w:t>
      </w:r>
      <w:bookmarkEnd w:id="49"/>
      <w:bookmarkEnd w:id="50"/>
    </w:p>
    <w:p w14:paraId="3071CB31" w14:textId="77777777" w:rsidR="008401C8" w:rsidRDefault="008401C8">
      <w:pPr>
        <w:pStyle w:val="textbody"/>
      </w:pPr>
      <w:r>
        <w:t xml:space="preserve">Funding for the development of LANDIS-II has been provided by the North Central Research Station (Rhinelander, </w:t>
      </w:r>
      <w:smartTag w:uri="urn:schemas-microsoft-com:office:smarttags" w:element="place">
        <w:smartTag w:uri="urn:schemas-microsoft-com:office:smarttags" w:element="State">
          <w:r>
            <w:t>Wisconsin</w:t>
          </w:r>
        </w:smartTag>
      </w:smartTag>
      <w:r>
        <w:t xml:space="preserve">) of the U.S. Forest Service.  Valuable contributions to the development of the model and extensions were made by Eric J. Gustafson, and David J. </w:t>
      </w:r>
      <w:proofErr w:type="spellStart"/>
      <w:r>
        <w:t>Mladenoff</w:t>
      </w:r>
      <w:proofErr w:type="spellEnd"/>
      <w:r>
        <w:t>.</w:t>
      </w:r>
    </w:p>
    <w:p w14:paraId="188CEA33" w14:textId="77777777" w:rsidR="008401C8" w:rsidRDefault="008401C8">
      <w:pPr>
        <w:pStyle w:val="Heading1"/>
        <w:spacing w:after="120"/>
      </w:pPr>
      <w:bookmarkStart w:id="51" w:name="_Toc102232959"/>
      <w:bookmarkStart w:id="52" w:name="_Toc136162629"/>
      <w:bookmarkStart w:id="53" w:name="_Toc226979327"/>
      <w:r>
        <w:lastRenderedPageBreak/>
        <w:t>Parameter Input File</w:t>
      </w:r>
      <w:bookmarkEnd w:id="51"/>
      <w:bookmarkEnd w:id="52"/>
      <w:bookmarkEnd w:id="53"/>
    </w:p>
    <w:p w14:paraId="7101605F" w14:textId="77777777" w:rsidR="008401C8" w:rsidRDefault="008401C8">
      <w:pPr>
        <w:pStyle w:val="textbody"/>
      </w:pPr>
      <w:r>
        <w:t xml:space="preserve">Most of the input parameters for this extension are specified in one input file.  This text file must comply with the general format requirements described in section 3.1 </w:t>
      </w:r>
      <w:r>
        <w:rPr>
          <w:i/>
          <w:iCs/>
        </w:rPr>
        <w:t>Text Input Files</w:t>
      </w:r>
      <w:r>
        <w:t xml:space="preserve"> in the </w:t>
      </w:r>
      <w:r>
        <w:rPr>
          <w:i/>
          <w:iCs/>
        </w:rPr>
        <w:t>LANDIS-II Model User Guide</w:t>
      </w:r>
      <w:r>
        <w:t>.</w:t>
      </w:r>
    </w:p>
    <w:p w14:paraId="5CDAFF0A" w14:textId="77777777" w:rsidR="008401C8" w:rsidRDefault="008401C8">
      <w:pPr>
        <w:pStyle w:val="Heading2"/>
        <w:spacing w:after="120"/>
      </w:pPr>
      <w:bookmarkStart w:id="54" w:name="_Toc112235332"/>
      <w:bookmarkStart w:id="55" w:name="_Toc133386213"/>
      <w:bookmarkStart w:id="56" w:name="_Toc136162630"/>
      <w:bookmarkStart w:id="57" w:name="_Toc226979328"/>
      <w:proofErr w:type="spellStart"/>
      <w:r>
        <w:t>LandisData</w:t>
      </w:r>
      <w:bookmarkEnd w:id="54"/>
      <w:bookmarkEnd w:id="55"/>
      <w:bookmarkEnd w:id="56"/>
      <w:bookmarkEnd w:id="57"/>
      <w:proofErr w:type="spellEnd"/>
    </w:p>
    <w:p w14:paraId="58771D70" w14:textId="77777777" w:rsidR="008401C8" w:rsidRDefault="008401C8">
      <w:pPr>
        <w:pStyle w:val="textbody"/>
      </w:pPr>
      <w:r>
        <w:t xml:space="preserve">This parameter’s value must be </w:t>
      </w:r>
      <w:r w:rsidR="0033438C">
        <w:rPr>
          <w:rFonts w:ascii="Courier New" w:hAnsi="Courier New" w:cs="Courier New"/>
          <w:sz w:val="20"/>
          <w:szCs w:val="20"/>
        </w:rPr>
        <w:t>"Dynamic Fire System</w:t>
      </w:r>
      <w:r>
        <w:rPr>
          <w:rFonts w:ascii="Courier New" w:hAnsi="Courier New" w:cs="Courier New"/>
          <w:sz w:val="20"/>
          <w:szCs w:val="20"/>
        </w:rPr>
        <w:t>"</w:t>
      </w:r>
      <w:r>
        <w:t>.</w:t>
      </w:r>
    </w:p>
    <w:p w14:paraId="6CB146B9" w14:textId="77777777" w:rsidR="008401C8" w:rsidRDefault="008401C8">
      <w:pPr>
        <w:pStyle w:val="Heading2"/>
        <w:spacing w:after="120"/>
      </w:pPr>
      <w:bookmarkStart w:id="58" w:name="_Toc112235333"/>
      <w:bookmarkStart w:id="59" w:name="_Toc133386214"/>
      <w:bookmarkStart w:id="60" w:name="_Toc136162631"/>
      <w:bookmarkStart w:id="61" w:name="_Toc226979329"/>
      <w:r>
        <w:t>Timestep</w:t>
      </w:r>
      <w:bookmarkEnd w:id="58"/>
      <w:bookmarkEnd w:id="59"/>
      <w:bookmarkEnd w:id="60"/>
      <w:bookmarkEnd w:id="61"/>
    </w:p>
    <w:p w14:paraId="67F31CC4" w14:textId="77777777" w:rsidR="008401C8" w:rsidRDefault="008401C8">
      <w:pPr>
        <w:pStyle w:val="textbody"/>
      </w:pPr>
      <w:r>
        <w:t>This parameter is the extension’s timestep.  Value: integer &gt; 0.  Units: years.</w:t>
      </w:r>
    </w:p>
    <w:p w14:paraId="74A38B41" w14:textId="77777777" w:rsidR="008401C8" w:rsidRDefault="008401C8">
      <w:pPr>
        <w:pStyle w:val="Heading2"/>
        <w:keepNext w:val="0"/>
        <w:numPr>
          <w:ilvl w:val="0"/>
          <w:numId w:val="0"/>
        </w:numPr>
        <w:spacing w:before="0" w:after="0"/>
        <w:ind w:left="1122"/>
        <w:rPr>
          <w:rFonts w:ascii="Courier New" w:hAnsi="Courier New"/>
          <w:sz w:val="20"/>
          <w:szCs w:val="20"/>
        </w:rPr>
      </w:pPr>
    </w:p>
    <w:p w14:paraId="412226B6" w14:textId="77777777" w:rsidR="008401C8" w:rsidRDefault="008401C8">
      <w:pPr>
        <w:pStyle w:val="Heading2"/>
        <w:spacing w:after="120"/>
      </w:pPr>
      <w:bookmarkStart w:id="62" w:name="_Toc136162634"/>
      <w:bookmarkStart w:id="63" w:name="_Ref272935309"/>
      <w:bookmarkStart w:id="64" w:name="_Toc226979330"/>
      <w:r>
        <w:t>Event Size Type</w:t>
      </w:r>
      <w:bookmarkEnd w:id="62"/>
      <w:bookmarkEnd w:id="63"/>
      <w:bookmarkEnd w:id="64"/>
    </w:p>
    <w:p w14:paraId="5633F5BF" w14:textId="77777777" w:rsidR="008401C8" w:rsidRDefault="008401C8">
      <w:pPr>
        <w:pStyle w:val="textbody"/>
      </w:pPr>
      <w:proofErr w:type="gramStart"/>
      <w:r>
        <w:t>Must</w:t>
      </w:r>
      <w:proofErr w:type="gramEnd"/>
      <w:r>
        <w:t xml:space="preserve"> be either ‘</w:t>
      </w:r>
      <w:proofErr w:type="spellStart"/>
      <w:r>
        <w:t>size_based</w:t>
      </w:r>
      <w:proofErr w:type="spellEnd"/>
      <w:r>
        <w:t>’ or ‘</w:t>
      </w:r>
      <w:proofErr w:type="spellStart"/>
      <w:r>
        <w:t>duration_based</w:t>
      </w:r>
      <w:proofErr w:type="spellEnd"/>
      <w:r>
        <w:t xml:space="preserve">’.  </w:t>
      </w:r>
    </w:p>
    <w:p w14:paraId="2267943A" w14:textId="77777777" w:rsidR="008401C8" w:rsidRDefault="008401C8">
      <w:pPr>
        <w:pStyle w:val="Heading2"/>
        <w:spacing w:after="120"/>
      </w:pPr>
      <w:bookmarkStart w:id="65" w:name="_Toc136162636"/>
      <w:bookmarkStart w:id="66" w:name="_Toc226979331"/>
      <w:r>
        <w:t>Build Up Index</w:t>
      </w:r>
      <w:bookmarkEnd w:id="65"/>
      <w:bookmarkEnd w:id="66"/>
    </w:p>
    <w:p w14:paraId="7AAE47DD" w14:textId="77777777" w:rsidR="008401C8" w:rsidRDefault="008401C8">
      <w:pPr>
        <w:pStyle w:val="textbody"/>
      </w:pPr>
      <w:r>
        <w:t>The Build Up index is either turned on or off.  Values of ‘Y’ or ‘</w:t>
      </w:r>
      <w:proofErr w:type="spellStart"/>
      <w:r>
        <w:t>yes’</w:t>
      </w:r>
      <w:proofErr w:type="spellEnd"/>
      <w:r>
        <w:t xml:space="preserve"> turn BUI on, and ‘N’ or ‘no’ turns BUI off.  Having BUI turned off means BE will always be 1.0 and therefore not impact spread rates.</w:t>
      </w:r>
    </w:p>
    <w:p w14:paraId="0B07DE7A" w14:textId="77777777" w:rsidR="0064722B" w:rsidRDefault="00C56CA4">
      <w:pPr>
        <w:pStyle w:val="Heading2"/>
        <w:spacing w:after="120"/>
      </w:pPr>
      <w:bookmarkStart w:id="67" w:name="EcoTable"/>
      <w:bookmarkStart w:id="68" w:name="_Toc136162638"/>
      <w:bookmarkStart w:id="69" w:name="_Toc226979332"/>
      <w:bookmarkEnd w:id="67"/>
      <w:proofErr w:type="spellStart"/>
      <w:r>
        <w:t>Weather</w:t>
      </w:r>
      <w:r w:rsidR="0064722B">
        <w:t>Randomizer</w:t>
      </w:r>
      <w:proofErr w:type="spellEnd"/>
      <w:r w:rsidR="0064722B">
        <w:t xml:space="preserve"> (Optional)</w:t>
      </w:r>
      <w:bookmarkEnd w:id="69"/>
    </w:p>
    <w:p w14:paraId="47EEA518" w14:textId="77777777" w:rsidR="0064722B" w:rsidRDefault="0064722B" w:rsidP="0064722B">
      <w:pPr>
        <w:pStyle w:val="textbody"/>
      </w:pPr>
      <w:r>
        <w:t xml:space="preserve">The weather randomizer controls the strength of the linkage between the size/duration distribution and the weather distribution.  This parameter is optional, with the default being a full-strength linkage, equivalent to a parameter value of 0.  A </w:t>
      </w:r>
      <w:proofErr w:type="gramStart"/>
      <w:r>
        <w:t>full strength</w:t>
      </w:r>
      <w:proofErr w:type="gramEnd"/>
      <w:r>
        <w:t xml:space="preserve"> linkage means that the weather record will always be chosen from the same bin (1-5) as the size/duration bin.  Values greater than 0 for this parameter allow the weather record to be selected from bins surrounding the selected size/duration bin.  The weather record can then be selected from bins in the range (</w:t>
      </w:r>
      <w:proofErr w:type="spellStart"/>
      <w:r>
        <w:t>SizeBin</w:t>
      </w:r>
      <w:proofErr w:type="spellEnd"/>
      <w:r>
        <w:t xml:space="preserve"> ± value).  A parameter value of 4 means that there is no link between the size/duration and the weather data.</w:t>
      </w:r>
    </w:p>
    <w:p w14:paraId="29405B18" w14:textId="77777777" w:rsidR="0064722B" w:rsidRPr="0064722B" w:rsidRDefault="0064722B" w:rsidP="0064722B">
      <w:pPr>
        <w:pStyle w:val="textbody"/>
      </w:pPr>
      <w:r>
        <w:t>Value: 0 ≤ integer ≤ 4.</w:t>
      </w:r>
    </w:p>
    <w:p w14:paraId="24F3653D" w14:textId="77777777" w:rsidR="008401C8" w:rsidRDefault="008401C8">
      <w:pPr>
        <w:pStyle w:val="Heading2"/>
        <w:spacing w:after="120"/>
      </w:pPr>
      <w:bookmarkStart w:id="70" w:name="_Ref272935365"/>
      <w:bookmarkStart w:id="71" w:name="_Ref272935709"/>
      <w:bookmarkStart w:id="72" w:name="_Toc226979333"/>
      <w:r>
        <w:t>Tables of Ecoregion-dependent Parameters</w:t>
      </w:r>
      <w:bookmarkEnd w:id="68"/>
      <w:bookmarkEnd w:id="70"/>
      <w:bookmarkEnd w:id="71"/>
      <w:bookmarkEnd w:id="72"/>
    </w:p>
    <w:p w14:paraId="287F8D82" w14:textId="77777777" w:rsidR="008401C8" w:rsidRDefault="008401C8">
      <w:pPr>
        <w:pStyle w:val="textbody"/>
      </w:pPr>
      <w:r>
        <w:t>The input file has a table of ecoregion-dependent parameters.  Each row in a table contains the parameters for one ecoregion.</w:t>
      </w:r>
    </w:p>
    <w:p w14:paraId="40647E7B" w14:textId="77777777" w:rsidR="008C3959" w:rsidRDefault="008C3959">
      <w:pPr>
        <w:pStyle w:val="Heading3"/>
        <w:spacing w:after="120"/>
      </w:pPr>
      <w:bookmarkStart w:id="73" w:name="_Toc136162639"/>
      <w:bookmarkStart w:id="74" w:name="_Toc226979334"/>
      <w:proofErr w:type="spellStart"/>
      <w:r>
        <w:lastRenderedPageBreak/>
        <w:t>EcoCode</w:t>
      </w:r>
      <w:bookmarkEnd w:id="74"/>
      <w:proofErr w:type="spellEnd"/>
    </w:p>
    <w:p w14:paraId="6A550EBF" w14:textId="77777777" w:rsidR="008C3959" w:rsidRPr="008C3959" w:rsidRDefault="008C3959" w:rsidP="008C3959">
      <w:pPr>
        <w:pStyle w:val="textbody"/>
      </w:pPr>
      <w:r>
        <w:t xml:space="preserve">The first column in the table contains ecoregion map codes.  The values must match the map values in </w:t>
      </w:r>
      <w:proofErr w:type="spellStart"/>
      <w:r>
        <w:t>InitialFireEcoregionsMap</w:t>
      </w:r>
      <w:proofErr w:type="spellEnd"/>
      <w:r>
        <w:t xml:space="preserve"> (</w:t>
      </w:r>
      <w:r w:rsidR="00AB27D0">
        <w:fldChar w:fldCharType="begin"/>
      </w:r>
      <w:r w:rsidR="00870454">
        <w:instrText xml:space="preserve"> REF _Ref133906751 \r \h </w:instrText>
      </w:r>
      <w:r w:rsidR="00AB27D0">
        <w:fldChar w:fldCharType="separate"/>
      </w:r>
      <w:r w:rsidR="0028773D">
        <w:t>2.7</w:t>
      </w:r>
      <w:r w:rsidR="00AB27D0">
        <w:fldChar w:fldCharType="end"/>
      </w:r>
      <w:r>
        <w:t xml:space="preserve">) and any maps listed in the </w:t>
      </w:r>
      <w:proofErr w:type="spellStart"/>
      <w:r>
        <w:t>DynamicEcoregionTable</w:t>
      </w:r>
      <w:proofErr w:type="spellEnd"/>
      <w:r>
        <w:t>.  Any map value that is not listed in this table will be assigned the default value of zero for all parameters.</w:t>
      </w:r>
    </w:p>
    <w:p w14:paraId="5C239BF6" w14:textId="77777777" w:rsidR="008401C8" w:rsidRDefault="008401C8">
      <w:pPr>
        <w:pStyle w:val="Heading3"/>
        <w:spacing w:after="120"/>
      </w:pPr>
      <w:bookmarkStart w:id="75" w:name="_Ref272935754"/>
      <w:bookmarkStart w:id="76" w:name="_Toc226979335"/>
      <w:r>
        <w:t>Ecoregion Column</w:t>
      </w:r>
      <w:bookmarkEnd w:id="73"/>
      <w:bookmarkEnd w:id="75"/>
      <w:bookmarkEnd w:id="76"/>
    </w:p>
    <w:p w14:paraId="5D231FC1" w14:textId="77777777" w:rsidR="008401C8" w:rsidRDefault="008C3959">
      <w:pPr>
        <w:pStyle w:val="textbody"/>
      </w:pPr>
      <w:r>
        <w:t>The second</w:t>
      </w:r>
      <w:r w:rsidR="008401C8">
        <w:t xml:space="preserve"> column in the t</w:t>
      </w:r>
      <w:r>
        <w:t>able contains ecoregion names.</w:t>
      </w:r>
    </w:p>
    <w:p w14:paraId="278624D4" w14:textId="77777777" w:rsidR="008401C8" w:rsidRDefault="008401C8">
      <w:pPr>
        <w:pStyle w:val="Heading3"/>
        <w:spacing w:after="120"/>
      </w:pPr>
      <w:bookmarkStart w:id="77" w:name="_Toc136162640"/>
      <w:bookmarkStart w:id="78" w:name="_Ref75498758"/>
      <w:bookmarkStart w:id="79" w:name="_Ref75498752"/>
      <w:bookmarkStart w:id="80" w:name="_Toc226979336"/>
      <w:proofErr w:type="gramStart"/>
      <w:r>
        <w:t>Mu</w:t>
      </w:r>
      <w:bookmarkEnd w:id="77"/>
      <w:bookmarkEnd w:id="80"/>
      <w:proofErr w:type="gramEnd"/>
    </w:p>
    <w:p w14:paraId="603F9A34" w14:textId="77777777" w:rsidR="00013A20" w:rsidRPr="00013A20" w:rsidRDefault="008401C8" w:rsidP="00013A20">
      <w:pPr>
        <w:pStyle w:val="textbody"/>
      </w:pPr>
      <w:r>
        <w:t xml:space="preserve">This parameter defines the </w:t>
      </w:r>
      <w:r w:rsidR="00013A20">
        <w:t xml:space="preserve">location parameter of the lognormal distribution of fire sizes/durations for the ecoregion.  This value is equivalent to the </w:t>
      </w:r>
      <w:proofErr w:type="gramStart"/>
      <w:r w:rsidR="00013A20">
        <w:t>mean</w:t>
      </w:r>
      <w:proofErr w:type="gramEnd"/>
      <w:r w:rsidR="00013A20">
        <w:t xml:space="preserve"> of the associated normal distribution.  Expected </w:t>
      </w:r>
      <w:proofErr w:type="gramStart"/>
      <w:r w:rsidR="00013A20">
        <w:t>mean</w:t>
      </w:r>
      <w:proofErr w:type="gramEnd"/>
      <w:r w:rsidR="00013A20">
        <w:t xml:space="preserve"> for the lognormal distribution can be calculated as:  </w:t>
      </w:r>
      <w:proofErr w:type="gramStart"/>
      <w:r w:rsidR="00013A20">
        <w:t>e(</w:t>
      </w:r>
      <w:proofErr w:type="gramEnd"/>
      <w:r w:rsidR="00013A20">
        <w:rPr>
          <w:vertAlign w:val="superscript"/>
        </w:rPr>
        <w:t>µ + σ^2)/2</w:t>
      </w:r>
    </w:p>
    <w:p w14:paraId="030B97C8" w14:textId="77777777" w:rsidR="008401C8" w:rsidRDefault="008401C8">
      <w:pPr>
        <w:pStyle w:val="textbody"/>
      </w:pPr>
      <w:r>
        <w:t xml:space="preserve">Value: number ≥ </w:t>
      </w:r>
      <w:r w:rsidR="00013A20">
        <w:t>0</w:t>
      </w:r>
      <w:r>
        <w:t>.  Units: hectares</w:t>
      </w:r>
      <w:r w:rsidR="00013A20">
        <w:t xml:space="preserve"> or minutes</w:t>
      </w:r>
      <w:r>
        <w:t>.</w:t>
      </w:r>
    </w:p>
    <w:p w14:paraId="6ECA93CB" w14:textId="77777777" w:rsidR="008401C8" w:rsidRDefault="008401C8">
      <w:pPr>
        <w:pStyle w:val="Heading3"/>
        <w:spacing w:after="120"/>
      </w:pPr>
      <w:bookmarkStart w:id="81" w:name="_Toc136162641"/>
      <w:bookmarkStart w:id="82" w:name="_Toc226979337"/>
      <w:r>
        <w:t>S</w:t>
      </w:r>
      <w:r w:rsidR="00013A20">
        <w:t>igma</w:t>
      </w:r>
      <w:bookmarkEnd w:id="82"/>
    </w:p>
    <w:p w14:paraId="6C94BF2B" w14:textId="77777777" w:rsidR="00013A20" w:rsidRPr="00013A20" w:rsidRDefault="008401C8">
      <w:pPr>
        <w:pStyle w:val="textbody"/>
      </w:pPr>
      <w:r>
        <w:t xml:space="preserve">This parameter </w:t>
      </w:r>
      <w:r w:rsidR="00013A20">
        <w:t>defines the scale parameter of the lognormal distribution of the fire sizes/durations for the ecoregion</w:t>
      </w:r>
      <w:r>
        <w:t>.</w:t>
      </w:r>
      <w:r w:rsidR="00013A20">
        <w:t xml:space="preserve">  This value is equivalent to the standard deviation of the associated normal distribution.  Expected standard deviation for the lognormal distribution can be calculated as:  </w:t>
      </w:r>
      <w:proofErr w:type="gramStart"/>
      <w:r w:rsidR="00013A20">
        <w:t>√(</w:t>
      </w:r>
      <w:proofErr w:type="gramEnd"/>
      <w:r w:rsidR="00013A20">
        <w:t>(e</w:t>
      </w:r>
      <w:r w:rsidR="00013A20">
        <w:rPr>
          <w:vertAlign w:val="superscript"/>
        </w:rPr>
        <w:t>σ^2</w:t>
      </w:r>
      <w:r w:rsidR="00013A20">
        <w:t xml:space="preserve"> – </w:t>
      </w:r>
      <w:proofErr w:type="gramStart"/>
      <w:r w:rsidR="00013A20">
        <w:t>1)*</w:t>
      </w:r>
      <w:proofErr w:type="gramEnd"/>
      <w:r w:rsidR="00013A20">
        <w:t xml:space="preserve"> e</w:t>
      </w:r>
      <w:r w:rsidR="00013A20">
        <w:rPr>
          <w:vertAlign w:val="superscript"/>
        </w:rPr>
        <w:t>2µ + σ^2</w:t>
      </w:r>
      <w:r w:rsidR="00013A20">
        <w:t>)</w:t>
      </w:r>
    </w:p>
    <w:p w14:paraId="2176BF19" w14:textId="77777777" w:rsidR="008401C8" w:rsidRDefault="008401C8">
      <w:pPr>
        <w:pStyle w:val="textbody"/>
      </w:pPr>
      <w:r>
        <w:t xml:space="preserve">  </w:t>
      </w:r>
      <w:r w:rsidR="00013A20">
        <w:t xml:space="preserve">Value:  number ≥ </w:t>
      </w:r>
      <w:proofErr w:type="gramStart"/>
      <w:r w:rsidR="00013A20">
        <w:t xml:space="preserve">0  </w:t>
      </w:r>
      <w:r>
        <w:t>Units</w:t>
      </w:r>
      <w:proofErr w:type="gramEnd"/>
      <w:r>
        <w:t>: hectares</w:t>
      </w:r>
      <w:r w:rsidR="00013A20">
        <w:t xml:space="preserve"> or minutes</w:t>
      </w:r>
      <w:r>
        <w:t>.</w:t>
      </w:r>
    </w:p>
    <w:p w14:paraId="638DD9E7" w14:textId="77777777" w:rsidR="00694F26" w:rsidRDefault="00694F26">
      <w:pPr>
        <w:pStyle w:val="Heading3"/>
        <w:spacing w:after="120"/>
      </w:pPr>
      <w:bookmarkStart w:id="83" w:name="_Toc226979338"/>
      <w:r>
        <w:t>Maximum Size/Duration</w:t>
      </w:r>
      <w:bookmarkEnd w:id="83"/>
    </w:p>
    <w:p w14:paraId="53ED591F" w14:textId="77777777" w:rsidR="00694F26" w:rsidRPr="00694F26" w:rsidRDefault="00694F26" w:rsidP="00694F26">
      <w:pPr>
        <w:pStyle w:val="textbody"/>
      </w:pPr>
      <w:r>
        <w:t xml:space="preserve">This parameter defines the maximum size or duration that can be selected from the lognormal distribution.  If </w:t>
      </w:r>
      <w:r w:rsidR="00C56E94">
        <w:t>a value higher than the maximum is selected, another value will be selected until one that is less than or equal to the maximum is chosen.  Users who do not wish to truncate the lognormal distribution can set the maximum value to be extremely high relative to expected values.</w:t>
      </w:r>
    </w:p>
    <w:p w14:paraId="5380CACF" w14:textId="77777777" w:rsidR="008401C8" w:rsidRDefault="008401C8">
      <w:pPr>
        <w:pStyle w:val="Heading3"/>
        <w:spacing w:after="120"/>
      </w:pPr>
      <w:bookmarkStart w:id="84" w:name="_Toc226979339"/>
      <w:r>
        <w:t>Spring FMC</w:t>
      </w:r>
      <w:r w:rsidR="00013A20">
        <w:t xml:space="preserve"> Low</w:t>
      </w:r>
      <w:bookmarkEnd w:id="84"/>
    </w:p>
    <w:p w14:paraId="0EF14B28" w14:textId="77777777" w:rsidR="008401C8" w:rsidRDefault="008401C8">
      <w:pPr>
        <w:pStyle w:val="textbody"/>
      </w:pPr>
      <w:r>
        <w:t xml:space="preserve">Foliar moisture content for the portion of the spring season with </w:t>
      </w:r>
      <w:r w:rsidR="00013A20">
        <w:t>lower</w:t>
      </w:r>
      <w:r>
        <w:t xml:space="preserve"> values for the ecoregion.</w:t>
      </w:r>
    </w:p>
    <w:p w14:paraId="59DCFCD8" w14:textId="77777777" w:rsidR="008401C8" w:rsidRDefault="00013A20">
      <w:pPr>
        <w:pStyle w:val="textbody"/>
      </w:pPr>
      <w:r>
        <w:t>Value</w:t>
      </w:r>
      <w:proofErr w:type="gramStart"/>
      <w:r>
        <w:t xml:space="preserve">:  </w:t>
      </w:r>
      <w:r w:rsidR="003E11B3">
        <w:t>0 ≤</w:t>
      </w:r>
      <w:proofErr w:type="gramEnd"/>
      <w:r w:rsidR="003E11B3">
        <w:t xml:space="preserve"> number. </w:t>
      </w:r>
      <w:r>
        <w:t xml:space="preserve"> </w:t>
      </w:r>
      <w:r w:rsidR="008401C8">
        <w:t>Units: %</w:t>
      </w:r>
    </w:p>
    <w:p w14:paraId="0DDCD6F8" w14:textId="77777777" w:rsidR="00013A20" w:rsidRDefault="00013A20" w:rsidP="00013A20">
      <w:pPr>
        <w:pStyle w:val="Heading3"/>
        <w:spacing w:after="120"/>
      </w:pPr>
      <w:bookmarkStart w:id="85" w:name="_Toc226979340"/>
      <w:r>
        <w:t>Spring FMC High</w:t>
      </w:r>
      <w:bookmarkEnd w:id="85"/>
    </w:p>
    <w:p w14:paraId="6C2F9C2B" w14:textId="77777777" w:rsidR="00013A20" w:rsidRDefault="00013A20" w:rsidP="00013A20">
      <w:pPr>
        <w:pStyle w:val="textbody"/>
      </w:pPr>
      <w:r>
        <w:t>Foliar moisture content for the portion of the spring season with high</w:t>
      </w:r>
      <w:r w:rsidR="00020718">
        <w:t>er</w:t>
      </w:r>
      <w:r>
        <w:t xml:space="preserve"> values for the ecoregion.  </w:t>
      </w:r>
    </w:p>
    <w:p w14:paraId="798700AC" w14:textId="77777777" w:rsidR="00013A20" w:rsidRDefault="00013A20" w:rsidP="00013A20">
      <w:pPr>
        <w:pStyle w:val="textbody"/>
      </w:pPr>
      <w:r>
        <w:t>Value</w:t>
      </w:r>
      <w:proofErr w:type="gramStart"/>
      <w:r>
        <w:t xml:space="preserve">:  </w:t>
      </w:r>
      <w:r w:rsidR="003E11B3">
        <w:t>0 ≤</w:t>
      </w:r>
      <w:proofErr w:type="gramEnd"/>
      <w:r w:rsidR="003E11B3">
        <w:t xml:space="preserve"> number.</w:t>
      </w:r>
      <w:r>
        <w:t xml:space="preserve">  Units: %</w:t>
      </w:r>
    </w:p>
    <w:p w14:paraId="4B31CBC8" w14:textId="77777777" w:rsidR="008401C8" w:rsidRDefault="008401C8">
      <w:pPr>
        <w:pStyle w:val="Heading3"/>
        <w:spacing w:after="120"/>
      </w:pPr>
      <w:bookmarkStart w:id="86" w:name="_Toc226979341"/>
      <w:r>
        <w:lastRenderedPageBreak/>
        <w:t>Spring High Proportion</w:t>
      </w:r>
      <w:bookmarkEnd w:id="86"/>
    </w:p>
    <w:p w14:paraId="506396E4" w14:textId="77777777" w:rsidR="008401C8" w:rsidRDefault="008401C8">
      <w:pPr>
        <w:pStyle w:val="textbody"/>
      </w:pPr>
      <w:r>
        <w:t>The proportion of fires within the spring season that occur during the “high” FMC period.</w:t>
      </w:r>
      <w:r w:rsidR="00013A20" w:rsidRPr="00013A20">
        <w:t xml:space="preserve"> </w:t>
      </w:r>
      <w:r w:rsidR="00013A20">
        <w:t>Spring Low Proportion is calculated as 1.0 – Spring High Proportion.</w:t>
      </w:r>
    </w:p>
    <w:p w14:paraId="17A07D80" w14:textId="77777777" w:rsidR="00020718" w:rsidRDefault="00020718">
      <w:pPr>
        <w:pStyle w:val="textbody"/>
      </w:pPr>
      <w:r>
        <w:t xml:space="preserve">Value:  0.00 ≤ number ≤ </w:t>
      </w:r>
      <w:proofErr w:type="gramStart"/>
      <w:r>
        <w:t>1.00  Units:  Proportion</w:t>
      </w:r>
      <w:proofErr w:type="gramEnd"/>
    </w:p>
    <w:p w14:paraId="02FB54B8" w14:textId="77777777" w:rsidR="008401C8" w:rsidRDefault="008401C8">
      <w:pPr>
        <w:pStyle w:val="Heading3"/>
        <w:spacing w:after="120"/>
      </w:pPr>
      <w:bookmarkStart w:id="87" w:name="_Toc226979342"/>
      <w:r>
        <w:t>Summer</w:t>
      </w:r>
      <w:r w:rsidR="00020718">
        <w:t xml:space="preserve"> </w:t>
      </w:r>
      <w:r>
        <w:t>FMC</w:t>
      </w:r>
      <w:r w:rsidR="00020718">
        <w:t xml:space="preserve"> Low</w:t>
      </w:r>
      <w:bookmarkEnd w:id="87"/>
    </w:p>
    <w:p w14:paraId="7EEDD9AD" w14:textId="77777777" w:rsidR="008401C8" w:rsidRDefault="008401C8">
      <w:pPr>
        <w:pStyle w:val="textbody"/>
      </w:pPr>
      <w:r>
        <w:t xml:space="preserve">Foliar moisture content for the portion of the summer season with </w:t>
      </w:r>
      <w:r w:rsidR="00020718">
        <w:t>lower</w:t>
      </w:r>
      <w:r>
        <w:t xml:space="preserve"> values for the ecoregion.</w:t>
      </w:r>
    </w:p>
    <w:p w14:paraId="05C4C2F5" w14:textId="77777777" w:rsidR="008401C8" w:rsidRDefault="00020718">
      <w:pPr>
        <w:pStyle w:val="textbody"/>
      </w:pPr>
      <w:r>
        <w:t>Value</w:t>
      </w:r>
      <w:proofErr w:type="gramStart"/>
      <w:r>
        <w:t xml:space="preserve">:  </w:t>
      </w:r>
      <w:r w:rsidR="003E11B3">
        <w:t>0 ≤</w:t>
      </w:r>
      <w:proofErr w:type="gramEnd"/>
      <w:r w:rsidR="003E11B3">
        <w:t xml:space="preserve"> number.  </w:t>
      </w:r>
      <w:r w:rsidR="008401C8">
        <w:t>Units: %</w:t>
      </w:r>
    </w:p>
    <w:p w14:paraId="6877D3D8" w14:textId="77777777" w:rsidR="00020718" w:rsidRDefault="00020718" w:rsidP="00020718">
      <w:pPr>
        <w:pStyle w:val="Heading3"/>
        <w:spacing w:after="120"/>
      </w:pPr>
      <w:bookmarkStart w:id="88" w:name="_Toc226979343"/>
      <w:r>
        <w:t>Summer FMC High</w:t>
      </w:r>
      <w:bookmarkEnd w:id="88"/>
    </w:p>
    <w:p w14:paraId="5806F111" w14:textId="77777777" w:rsidR="00020718" w:rsidRDefault="00020718" w:rsidP="00020718">
      <w:pPr>
        <w:pStyle w:val="textbody"/>
      </w:pPr>
      <w:r>
        <w:t xml:space="preserve">Foliar moisture content for the portion of the summer season with higher values for the ecoregion.  </w:t>
      </w:r>
    </w:p>
    <w:p w14:paraId="1D5AECB9" w14:textId="77777777" w:rsidR="00020718" w:rsidRDefault="00020718" w:rsidP="00020718">
      <w:pPr>
        <w:pStyle w:val="textbody"/>
      </w:pPr>
      <w:r>
        <w:t>Value</w:t>
      </w:r>
      <w:proofErr w:type="gramStart"/>
      <w:r>
        <w:t xml:space="preserve">:  </w:t>
      </w:r>
      <w:r w:rsidR="003E11B3">
        <w:t>0 ≤</w:t>
      </w:r>
      <w:proofErr w:type="gramEnd"/>
      <w:r w:rsidR="003E11B3">
        <w:t xml:space="preserve"> number.</w:t>
      </w:r>
      <w:r>
        <w:t xml:space="preserve">  Units: %</w:t>
      </w:r>
    </w:p>
    <w:p w14:paraId="44383CFD" w14:textId="77777777" w:rsidR="008401C8" w:rsidRDefault="008401C8">
      <w:pPr>
        <w:pStyle w:val="Heading3"/>
        <w:spacing w:after="120"/>
      </w:pPr>
      <w:bookmarkStart w:id="89" w:name="_Toc226979344"/>
      <w:r>
        <w:t>Summer High Proportion</w:t>
      </w:r>
      <w:bookmarkEnd w:id="89"/>
    </w:p>
    <w:p w14:paraId="3C889033" w14:textId="77777777" w:rsidR="008401C8" w:rsidRDefault="008401C8">
      <w:pPr>
        <w:pStyle w:val="textbody"/>
      </w:pPr>
      <w:r>
        <w:t>The proportion of fires within the summer season that occur during the “high” FMC period.</w:t>
      </w:r>
      <w:r w:rsidR="00020718" w:rsidRPr="00020718">
        <w:t xml:space="preserve"> </w:t>
      </w:r>
      <w:r w:rsidR="00020718">
        <w:t>Summer Low Proportion is calculated as 1.0 – Summer High Proportion.</w:t>
      </w:r>
    </w:p>
    <w:p w14:paraId="5E10C9A5" w14:textId="77777777" w:rsidR="00020718" w:rsidRDefault="00020718" w:rsidP="00020718">
      <w:pPr>
        <w:pStyle w:val="textbody"/>
      </w:pPr>
      <w:r>
        <w:t xml:space="preserve">Value:  0.00 ≤ number ≤ </w:t>
      </w:r>
      <w:proofErr w:type="gramStart"/>
      <w:r>
        <w:t>1.00  Units:  Proportion</w:t>
      </w:r>
      <w:proofErr w:type="gramEnd"/>
    </w:p>
    <w:p w14:paraId="4514A5F8" w14:textId="77777777" w:rsidR="00020718" w:rsidRDefault="00020718" w:rsidP="00020718">
      <w:pPr>
        <w:pStyle w:val="Heading3"/>
        <w:spacing w:after="120"/>
      </w:pPr>
      <w:bookmarkStart w:id="90" w:name="_Toc226979345"/>
      <w:r>
        <w:t>Fall FMC Low</w:t>
      </w:r>
      <w:bookmarkEnd w:id="90"/>
    </w:p>
    <w:p w14:paraId="442FEB91" w14:textId="77777777" w:rsidR="00020718" w:rsidRDefault="00020718" w:rsidP="00020718">
      <w:pPr>
        <w:pStyle w:val="textbody"/>
      </w:pPr>
      <w:r>
        <w:t>Foliar moisture content for the portion of the fall season with lower values for the ecoregion.</w:t>
      </w:r>
    </w:p>
    <w:p w14:paraId="7D6CF6A9" w14:textId="77777777" w:rsidR="00020718" w:rsidRDefault="00020718" w:rsidP="00020718">
      <w:pPr>
        <w:pStyle w:val="textbody"/>
      </w:pPr>
      <w:r>
        <w:t>Value</w:t>
      </w:r>
      <w:proofErr w:type="gramStart"/>
      <w:r>
        <w:t xml:space="preserve">:  </w:t>
      </w:r>
      <w:r w:rsidR="003E11B3">
        <w:t>0 ≤</w:t>
      </w:r>
      <w:proofErr w:type="gramEnd"/>
      <w:r w:rsidR="003E11B3">
        <w:t xml:space="preserve"> number.</w:t>
      </w:r>
      <w:r>
        <w:t xml:space="preserve">  Units: %</w:t>
      </w:r>
    </w:p>
    <w:p w14:paraId="583F9B31" w14:textId="77777777" w:rsidR="008401C8" w:rsidRDefault="008401C8">
      <w:pPr>
        <w:pStyle w:val="Heading3"/>
        <w:spacing w:after="120"/>
      </w:pPr>
      <w:bookmarkStart w:id="91" w:name="_Toc226979346"/>
      <w:r>
        <w:t>Fall FMC</w:t>
      </w:r>
      <w:r w:rsidR="00020718">
        <w:t xml:space="preserve"> High</w:t>
      </w:r>
      <w:bookmarkEnd w:id="91"/>
    </w:p>
    <w:p w14:paraId="1B3192ED" w14:textId="77777777" w:rsidR="008401C8" w:rsidRDefault="008401C8">
      <w:pPr>
        <w:pStyle w:val="textbody"/>
      </w:pPr>
      <w:r>
        <w:t>Foliar moisture content for the portion of the fall season with higher values for the ecoregion.</w:t>
      </w:r>
    </w:p>
    <w:p w14:paraId="57DE45B1" w14:textId="77777777" w:rsidR="008401C8" w:rsidRDefault="00020718">
      <w:pPr>
        <w:pStyle w:val="textbody"/>
      </w:pPr>
      <w:r>
        <w:t>Value</w:t>
      </w:r>
      <w:proofErr w:type="gramStart"/>
      <w:r>
        <w:t xml:space="preserve">:  </w:t>
      </w:r>
      <w:r w:rsidR="003E11B3">
        <w:t>0</w:t>
      </w:r>
      <w:r>
        <w:t xml:space="preserve"> ≤</w:t>
      </w:r>
      <w:proofErr w:type="gramEnd"/>
      <w:r>
        <w:t xml:space="preserve"> number</w:t>
      </w:r>
      <w:r w:rsidR="003E11B3">
        <w:t>.</w:t>
      </w:r>
      <w:r>
        <w:t xml:space="preserve">  </w:t>
      </w:r>
      <w:r w:rsidR="008401C8">
        <w:t>Units: %</w:t>
      </w:r>
    </w:p>
    <w:p w14:paraId="05248EF7" w14:textId="77777777" w:rsidR="008401C8" w:rsidRDefault="008401C8">
      <w:pPr>
        <w:pStyle w:val="Heading3"/>
        <w:spacing w:after="120"/>
      </w:pPr>
      <w:bookmarkStart w:id="92" w:name="_Toc226979347"/>
      <w:r>
        <w:t>Fall High Proportion</w:t>
      </w:r>
      <w:bookmarkEnd w:id="92"/>
    </w:p>
    <w:p w14:paraId="668D5047" w14:textId="77777777" w:rsidR="008401C8" w:rsidRDefault="008401C8">
      <w:pPr>
        <w:pStyle w:val="textbody"/>
      </w:pPr>
      <w:r>
        <w:t>The proportion of fires within the fall season that occur during the “high” FMC period.</w:t>
      </w:r>
      <w:r w:rsidR="00020718" w:rsidRPr="00020718">
        <w:t xml:space="preserve"> </w:t>
      </w:r>
      <w:r w:rsidR="00020718">
        <w:t>Fall Low Proportion is calculated as 1.0 – Fall High Proportion.</w:t>
      </w:r>
    </w:p>
    <w:p w14:paraId="564D969F" w14:textId="77777777" w:rsidR="00020718" w:rsidRDefault="00020718" w:rsidP="00020718">
      <w:pPr>
        <w:pStyle w:val="textbody"/>
      </w:pPr>
      <w:r>
        <w:t xml:space="preserve">Value:  0.00 ≤ number ≤ </w:t>
      </w:r>
      <w:proofErr w:type="gramStart"/>
      <w:r>
        <w:t>1.00  Units:  Proportion</w:t>
      </w:r>
      <w:proofErr w:type="gramEnd"/>
    </w:p>
    <w:p w14:paraId="79984200" w14:textId="77777777" w:rsidR="00020718" w:rsidRDefault="00020718" w:rsidP="00020718">
      <w:pPr>
        <w:pStyle w:val="Heading3"/>
        <w:spacing w:after="120"/>
      </w:pPr>
      <w:bookmarkStart w:id="93" w:name="_Toc226979348"/>
      <w:r>
        <w:lastRenderedPageBreak/>
        <w:t xml:space="preserve">Default Open Fuel </w:t>
      </w:r>
      <w:r w:rsidR="005603A9">
        <w:t>Type Index</w:t>
      </w:r>
      <w:bookmarkEnd w:id="93"/>
    </w:p>
    <w:p w14:paraId="6128FDF2" w14:textId="77777777" w:rsidR="00020718" w:rsidRDefault="00020718" w:rsidP="00020718">
      <w:pPr>
        <w:pStyle w:val="textbody"/>
      </w:pPr>
      <w:r>
        <w:t xml:space="preserve">The </w:t>
      </w:r>
      <w:r w:rsidR="005603A9">
        <w:t xml:space="preserve">index for the </w:t>
      </w:r>
      <w:r>
        <w:t xml:space="preserve">fuel </w:t>
      </w:r>
      <w:proofErr w:type="gramStart"/>
      <w:r>
        <w:t>type that</w:t>
      </w:r>
      <w:proofErr w:type="gramEnd"/>
      <w:r>
        <w:t xml:space="preserve"> will be used to calculate spread rates if no species-age cohorts are present on a cell within the ecoregion.</w:t>
      </w:r>
      <w:r w:rsidR="005603A9">
        <w:t xml:space="preserve">  The index value should match an index value from the Fuel Type Table (</w:t>
      </w:r>
      <w:hyperlink w:anchor="_Fuel_Type_Table" w:history="1">
        <w:r w:rsidR="00AB27D0">
          <w:rPr>
            <w:rStyle w:val="Hyperlink"/>
          </w:rPr>
          <w:fldChar w:fldCharType="begin"/>
        </w:r>
        <w:r w:rsidR="00870454">
          <w:instrText xml:space="preserve"> REF _Ref272935693 \r \h </w:instrText>
        </w:r>
        <w:r w:rsidR="00AB27D0">
          <w:rPr>
            <w:rStyle w:val="Hyperlink"/>
          </w:rPr>
        </w:r>
        <w:r w:rsidR="00AB27D0">
          <w:rPr>
            <w:rStyle w:val="Hyperlink"/>
          </w:rPr>
          <w:fldChar w:fldCharType="separate"/>
        </w:r>
        <w:r w:rsidR="0028773D">
          <w:t>2.14</w:t>
        </w:r>
        <w:r w:rsidR="00AB27D0">
          <w:rPr>
            <w:rStyle w:val="Hyperlink"/>
          </w:rPr>
          <w:fldChar w:fldCharType="end"/>
        </w:r>
      </w:hyperlink>
      <w:r w:rsidR="005603A9">
        <w:t>).</w:t>
      </w:r>
    </w:p>
    <w:p w14:paraId="7CA3282B" w14:textId="77777777" w:rsidR="00020718" w:rsidRDefault="00020718" w:rsidP="00020718">
      <w:pPr>
        <w:pStyle w:val="textbody"/>
      </w:pPr>
      <w:r>
        <w:t>Val</w:t>
      </w:r>
      <w:r w:rsidR="005603A9">
        <w:t xml:space="preserve">ue:  1 ≤ number ≤ n (number of fuel </w:t>
      </w:r>
      <w:proofErr w:type="gramStart"/>
      <w:r w:rsidR="005603A9">
        <w:t>types)  Units:  Integer</w:t>
      </w:r>
      <w:proofErr w:type="gramEnd"/>
    </w:p>
    <w:p w14:paraId="1A48F21C" w14:textId="77777777" w:rsidR="00020718" w:rsidRDefault="008073FB" w:rsidP="00020718">
      <w:pPr>
        <w:pStyle w:val="Heading3"/>
        <w:spacing w:after="120"/>
      </w:pPr>
      <w:bookmarkStart w:id="94" w:name="_Ref272935765"/>
      <w:bookmarkStart w:id="95" w:name="_Toc226979349"/>
      <w:r>
        <w:t xml:space="preserve">Number of </w:t>
      </w:r>
      <w:bookmarkEnd w:id="94"/>
      <w:r w:rsidR="001B7FD6">
        <w:t>Ignitions</w:t>
      </w:r>
      <w:bookmarkEnd w:id="95"/>
    </w:p>
    <w:p w14:paraId="7B7CD2A4" w14:textId="77777777" w:rsidR="00020718" w:rsidRPr="00020718" w:rsidRDefault="008073FB" w:rsidP="00020718">
      <w:pPr>
        <w:pStyle w:val="textbody"/>
      </w:pPr>
      <w:r>
        <w:t xml:space="preserve">The number of </w:t>
      </w:r>
      <w:r w:rsidR="001B7FD6">
        <w:t xml:space="preserve">ignitions </w:t>
      </w:r>
      <w:r>
        <w:t xml:space="preserve">expected per </w:t>
      </w:r>
      <w:r w:rsidR="00B8586E">
        <w:t>year</w:t>
      </w:r>
      <w:r>
        <w:t xml:space="preserve"> within the ecoregion.  This value is </w:t>
      </w:r>
      <w:r w:rsidR="00B8586E">
        <w:t xml:space="preserve">multiplied by the timestep and </w:t>
      </w:r>
      <w:r>
        <w:t>used as λ for the Poisson distribution.</w:t>
      </w:r>
    </w:p>
    <w:p w14:paraId="7EA9DFCD" w14:textId="77777777" w:rsidR="00020718" w:rsidRPr="00020718" w:rsidRDefault="00020718" w:rsidP="00020718">
      <w:pPr>
        <w:pStyle w:val="textbody"/>
      </w:pPr>
    </w:p>
    <w:p w14:paraId="55FBAFFC" w14:textId="77777777" w:rsidR="008C3959" w:rsidRDefault="008C3959" w:rsidP="008C3959">
      <w:pPr>
        <w:pStyle w:val="Heading2"/>
        <w:spacing w:after="120"/>
      </w:pPr>
      <w:bookmarkStart w:id="96" w:name="_Ref133906751"/>
      <w:bookmarkStart w:id="97" w:name="_Toc136162633"/>
      <w:bookmarkStart w:id="98" w:name="_Toc226979350"/>
      <w:proofErr w:type="spellStart"/>
      <w:r>
        <w:t>InitialFireEcoregionsMap</w:t>
      </w:r>
      <w:bookmarkEnd w:id="96"/>
      <w:bookmarkEnd w:id="97"/>
      <w:bookmarkEnd w:id="98"/>
      <w:proofErr w:type="spellEnd"/>
    </w:p>
    <w:p w14:paraId="339B41C5" w14:textId="77777777" w:rsidR="008C3959" w:rsidRDefault="008C3959" w:rsidP="008C3959">
      <w:pPr>
        <w:pStyle w:val="textbody"/>
      </w:pPr>
      <w:r>
        <w:t xml:space="preserve">This parameter is the input map showing where the fire ecoregions are located on the landscape.  Each cell value must be one of the map codes listed in the fire ecoregions </w:t>
      </w:r>
      <w:r w:rsidR="00926FE5">
        <w:t>table (</w:t>
      </w:r>
      <w:r w:rsidR="00AB27D0">
        <w:fldChar w:fldCharType="begin"/>
      </w:r>
      <w:r w:rsidR="00870454">
        <w:instrText xml:space="preserve"> REF _Ref272935709 \r \h </w:instrText>
      </w:r>
      <w:r w:rsidR="00AB27D0">
        <w:fldChar w:fldCharType="separate"/>
      </w:r>
      <w:r w:rsidR="0028773D">
        <w:t>2.6</w:t>
      </w:r>
      <w:r w:rsidR="00AB27D0">
        <w:fldChar w:fldCharType="end"/>
      </w:r>
      <w:r w:rsidR="00926FE5">
        <w:t xml:space="preserve">).  </w:t>
      </w:r>
      <w:r w:rsidR="004F52AE">
        <w:t>This map can be the same as the succession ecoregion map.</w:t>
      </w:r>
    </w:p>
    <w:p w14:paraId="6636F9A2" w14:textId="77777777" w:rsidR="004F52AE" w:rsidRDefault="004F52AE">
      <w:pPr>
        <w:pStyle w:val="Heading2"/>
        <w:spacing w:after="120"/>
      </w:pPr>
      <w:bookmarkStart w:id="99" w:name="_Toc136162647"/>
      <w:bookmarkStart w:id="100" w:name="_Toc102232960"/>
      <w:bookmarkStart w:id="101" w:name="_Toc226979351"/>
      <w:bookmarkEnd w:id="78"/>
      <w:bookmarkEnd w:id="79"/>
      <w:bookmarkEnd w:id="81"/>
      <w:proofErr w:type="spellStart"/>
      <w:r>
        <w:t>DynamicEcoregionTable</w:t>
      </w:r>
      <w:bookmarkEnd w:id="101"/>
      <w:proofErr w:type="spellEnd"/>
    </w:p>
    <w:p w14:paraId="6613983C" w14:textId="77777777" w:rsidR="004F52AE" w:rsidRPr="004F52AE" w:rsidRDefault="004F52AE" w:rsidP="004F52AE">
      <w:pPr>
        <w:pStyle w:val="textbody"/>
      </w:pPr>
      <w:r>
        <w:t xml:space="preserve">This table enables the user to allow fire ecoregions to change spatially through the course of a simulation.  The first column represents the simulation timestep (year) when the new map should be applied.  The second column gives the filename of the new fire ecoregion map.  The </w:t>
      </w:r>
      <w:proofErr w:type="spellStart"/>
      <w:r>
        <w:t>InitialFireEcoregionsMap</w:t>
      </w:r>
      <w:proofErr w:type="spellEnd"/>
      <w:r>
        <w:t xml:space="preserve"> will be applied until the timestep reaches the first year listed in the table.  The new map will be applied until the timestep reaches the next year listed </w:t>
      </w:r>
      <w:proofErr w:type="gramStart"/>
      <w:r>
        <w:t>in</w:t>
      </w:r>
      <w:proofErr w:type="gramEnd"/>
      <w:r>
        <w:t xml:space="preserve"> the table.  If no additional files are listed, the program will continue using the current fire ecoregion map.  Use of the </w:t>
      </w:r>
      <w:proofErr w:type="spellStart"/>
      <w:r>
        <w:t>DynamicEcoregionTable</w:t>
      </w:r>
      <w:proofErr w:type="spellEnd"/>
      <w:r>
        <w:t xml:space="preserve"> is optional.  If no additional maps are included in this table, the program will use the </w:t>
      </w:r>
      <w:proofErr w:type="spellStart"/>
      <w:r>
        <w:t>InitialFireEcoregionsMap</w:t>
      </w:r>
      <w:proofErr w:type="spellEnd"/>
      <w:r>
        <w:t xml:space="preserve"> for the entire simulation.</w:t>
      </w:r>
    </w:p>
    <w:p w14:paraId="18C43494" w14:textId="77777777" w:rsidR="004F52AE" w:rsidRDefault="004F52AE">
      <w:pPr>
        <w:pStyle w:val="Heading2"/>
        <w:spacing w:after="120"/>
      </w:pPr>
      <w:bookmarkStart w:id="102" w:name="_Ref272935732"/>
      <w:bookmarkStart w:id="103" w:name="_Toc226979352"/>
      <w:proofErr w:type="spellStart"/>
      <w:r>
        <w:t>GroundSlopeFile</w:t>
      </w:r>
      <w:proofErr w:type="spellEnd"/>
      <w:r>
        <w:t xml:space="preserve"> (optional)</w:t>
      </w:r>
      <w:bookmarkEnd w:id="102"/>
      <w:bookmarkEnd w:id="103"/>
    </w:p>
    <w:p w14:paraId="3A21D221" w14:textId="77777777" w:rsidR="004F52AE" w:rsidRPr="004F52AE" w:rsidRDefault="004F52AE" w:rsidP="004F52AE">
      <w:pPr>
        <w:pStyle w:val="textbody"/>
      </w:pPr>
      <w:r>
        <w:t xml:space="preserve">This optional parameter specifies a raster map to represent percent ground slope.  The map should have integer values representing percent slope on the ground.  If this map is included, the </w:t>
      </w:r>
      <w:proofErr w:type="spellStart"/>
      <w:r>
        <w:t>UphillSlopeAzimuthMap</w:t>
      </w:r>
      <w:proofErr w:type="spellEnd"/>
      <w:r>
        <w:t xml:space="preserve"> (</w:t>
      </w:r>
      <w:r w:rsidR="00AB27D0">
        <w:fldChar w:fldCharType="begin"/>
      </w:r>
      <w:r w:rsidR="00870454">
        <w:instrText xml:space="preserve"> REF _Ref272935725 \r \h </w:instrText>
      </w:r>
      <w:r w:rsidR="00AB27D0">
        <w:fldChar w:fldCharType="separate"/>
      </w:r>
      <w:r w:rsidR="0028773D">
        <w:t>2.10</w:t>
      </w:r>
      <w:r w:rsidR="00AB27D0">
        <w:fldChar w:fldCharType="end"/>
      </w:r>
      <w:r>
        <w:t>) must also be included.</w:t>
      </w:r>
    </w:p>
    <w:p w14:paraId="3E8716F4" w14:textId="77777777" w:rsidR="004F52AE" w:rsidRDefault="004F52AE">
      <w:pPr>
        <w:pStyle w:val="Heading2"/>
        <w:spacing w:after="120"/>
      </w:pPr>
      <w:bookmarkStart w:id="104" w:name="_Ref272935725"/>
      <w:bookmarkStart w:id="105" w:name="_Toc226979353"/>
      <w:proofErr w:type="spellStart"/>
      <w:r>
        <w:t>UphillSlopeAzimuthMap</w:t>
      </w:r>
      <w:proofErr w:type="spellEnd"/>
      <w:r>
        <w:t xml:space="preserve"> (optional)</w:t>
      </w:r>
      <w:bookmarkEnd w:id="104"/>
      <w:bookmarkEnd w:id="105"/>
    </w:p>
    <w:p w14:paraId="5F8855BF" w14:textId="77777777" w:rsidR="004F52AE" w:rsidRPr="004F52AE" w:rsidRDefault="004F52AE" w:rsidP="004F52AE">
      <w:pPr>
        <w:pStyle w:val="textbody"/>
      </w:pPr>
      <w:r>
        <w:t>This optional parameter specifies a raster map to represent the direction of uphill slope.  Values in this map should be integers ranging from 0 to 360 degrees</w:t>
      </w:r>
      <w:r w:rsidR="009027C6">
        <w:t xml:space="preserve">, specifying the direction upslope.  Note: this is the opposite of the way aspect is commonly defined.  This parameter should only be specified </w:t>
      </w:r>
      <w:r w:rsidR="009027C6">
        <w:lastRenderedPageBreak/>
        <w:t xml:space="preserve">if </w:t>
      </w:r>
      <w:proofErr w:type="spellStart"/>
      <w:r w:rsidR="009027C6">
        <w:t>GroundSlopeFile</w:t>
      </w:r>
      <w:proofErr w:type="spellEnd"/>
      <w:r w:rsidR="000D4C9E">
        <w:t xml:space="preserve"> (</w:t>
      </w:r>
      <w:r w:rsidR="00AB27D0">
        <w:fldChar w:fldCharType="begin"/>
      </w:r>
      <w:r w:rsidR="00870454">
        <w:instrText xml:space="preserve"> REF _Ref272935732 \r \h </w:instrText>
      </w:r>
      <w:r w:rsidR="00AB27D0">
        <w:fldChar w:fldCharType="separate"/>
      </w:r>
      <w:r w:rsidR="0028773D">
        <w:t>2.9</w:t>
      </w:r>
      <w:r w:rsidR="00AB27D0">
        <w:fldChar w:fldCharType="end"/>
      </w:r>
      <w:r w:rsidR="000D4C9E">
        <w:t>)</w:t>
      </w:r>
      <w:r w:rsidR="009027C6">
        <w:t xml:space="preserve"> is specified, if which case this parameter is required.</w:t>
      </w:r>
    </w:p>
    <w:p w14:paraId="0C4E68B1" w14:textId="77777777" w:rsidR="008401C8" w:rsidRDefault="008401C8">
      <w:pPr>
        <w:pStyle w:val="Heading2"/>
        <w:spacing w:after="120"/>
      </w:pPr>
      <w:bookmarkStart w:id="106" w:name="_Ref272935439"/>
      <w:bookmarkStart w:id="107" w:name="_Toc226979354"/>
      <w:r>
        <w:t>Seasons Table</w:t>
      </w:r>
      <w:bookmarkEnd w:id="99"/>
      <w:bookmarkEnd w:id="106"/>
      <w:bookmarkEnd w:id="107"/>
    </w:p>
    <w:p w14:paraId="3712FBC8" w14:textId="77777777" w:rsidR="008401C8" w:rsidRDefault="008401C8">
      <w:pPr>
        <w:pStyle w:val="textbody"/>
      </w:pPr>
      <w:r>
        <w:t>The seasons table must include an entry for each of the three seasons</w:t>
      </w:r>
      <w:proofErr w:type="gramStart"/>
      <w:r>
        <w:t>:  spring</w:t>
      </w:r>
      <w:proofErr w:type="gramEnd"/>
      <w:r>
        <w:t xml:space="preserve"> leaf off, summer leaf-on, fall leaf-off.  For each season, the following parameters must be provided:</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290"/>
        <w:gridCol w:w="3297"/>
      </w:tblGrid>
      <w:tr w:rsidR="008401C8" w14:paraId="6EAF6583" w14:textId="77777777">
        <w:tc>
          <w:tcPr>
            <w:tcW w:w="2463" w:type="dxa"/>
          </w:tcPr>
          <w:p w14:paraId="6E520B4F" w14:textId="77777777" w:rsidR="008401C8" w:rsidRDefault="008401C8">
            <w:pPr>
              <w:pStyle w:val="textbody"/>
              <w:ind w:left="0" w:right="0"/>
            </w:pPr>
            <w:r>
              <w:t>parameter name</w:t>
            </w:r>
          </w:p>
        </w:tc>
        <w:tc>
          <w:tcPr>
            <w:tcW w:w="2290" w:type="dxa"/>
          </w:tcPr>
          <w:p w14:paraId="5C88C5DE" w14:textId="77777777" w:rsidR="008401C8" w:rsidRDefault="008401C8">
            <w:pPr>
              <w:pStyle w:val="textbody"/>
              <w:ind w:left="0" w:right="0"/>
            </w:pPr>
            <w:r>
              <w:t>Units</w:t>
            </w:r>
          </w:p>
        </w:tc>
        <w:tc>
          <w:tcPr>
            <w:tcW w:w="3297" w:type="dxa"/>
          </w:tcPr>
          <w:p w14:paraId="061BAC58" w14:textId="77777777" w:rsidR="008401C8" w:rsidRDefault="008401C8">
            <w:pPr>
              <w:pStyle w:val="textbody"/>
              <w:ind w:left="0" w:right="0"/>
            </w:pPr>
            <w:r>
              <w:t>description</w:t>
            </w:r>
          </w:p>
        </w:tc>
      </w:tr>
      <w:tr w:rsidR="008401C8" w14:paraId="6B52A78C" w14:textId="77777777">
        <w:tc>
          <w:tcPr>
            <w:tcW w:w="2463" w:type="dxa"/>
          </w:tcPr>
          <w:p w14:paraId="59D63F9C" w14:textId="77777777" w:rsidR="008401C8" w:rsidRDefault="008401C8">
            <w:pPr>
              <w:pStyle w:val="textbody"/>
              <w:ind w:left="0" w:right="0"/>
            </w:pPr>
            <w:r>
              <w:t>Season Name</w:t>
            </w:r>
          </w:p>
        </w:tc>
        <w:tc>
          <w:tcPr>
            <w:tcW w:w="2290" w:type="dxa"/>
          </w:tcPr>
          <w:p w14:paraId="0B53289B" w14:textId="77777777" w:rsidR="008401C8" w:rsidRDefault="008401C8">
            <w:pPr>
              <w:pStyle w:val="textbody"/>
              <w:ind w:left="0" w:right="0"/>
            </w:pPr>
            <w:r>
              <w:t xml:space="preserve">text </w:t>
            </w:r>
          </w:p>
        </w:tc>
        <w:tc>
          <w:tcPr>
            <w:tcW w:w="3297" w:type="dxa"/>
          </w:tcPr>
          <w:p w14:paraId="10496920" w14:textId="77777777" w:rsidR="008401C8" w:rsidRDefault="008401C8">
            <w:pPr>
              <w:pStyle w:val="textbody"/>
              <w:ind w:left="0" w:right="0"/>
            </w:pPr>
            <w:r>
              <w:t>Names of the three seasons.  Must be “Spring”, “Summer”, or “Fall”.</w:t>
            </w:r>
          </w:p>
        </w:tc>
      </w:tr>
      <w:tr w:rsidR="008401C8" w14:paraId="2FF970E6" w14:textId="77777777">
        <w:tc>
          <w:tcPr>
            <w:tcW w:w="2463" w:type="dxa"/>
          </w:tcPr>
          <w:p w14:paraId="5CF2852B" w14:textId="77777777" w:rsidR="008401C8" w:rsidRDefault="008401C8">
            <w:pPr>
              <w:pStyle w:val="textbody"/>
              <w:ind w:left="0" w:right="0"/>
            </w:pPr>
            <w:r>
              <w:t>Leaf Status</w:t>
            </w:r>
          </w:p>
        </w:tc>
        <w:tc>
          <w:tcPr>
            <w:tcW w:w="2290" w:type="dxa"/>
          </w:tcPr>
          <w:p w14:paraId="5EEB9E42" w14:textId="77777777" w:rsidR="008401C8" w:rsidRDefault="008401C8">
            <w:pPr>
              <w:pStyle w:val="textbody"/>
              <w:ind w:left="0" w:right="0"/>
            </w:pPr>
            <w:r>
              <w:t>text</w:t>
            </w:r>
          </w:p>
        </w:tc>
        <w:tc>
          <w:tcPr>
            <w:tcW w:w="3297" w:type="dxa"/>
          </w:tcPr>
          <w:p w14:paraId="10232970" w14:textId="77777777" w:rsidR="008401C8" w:rsidRDefault="008401C8">
            <w:pPr>
              <w:pStyle w:val="textbody"/>
              <w:ind w:left="0" w:right="0"/>
            </w:pPr>
            <w:r>
              <w:t>Either “</w:t>
            </w:r>
            <w:proofErr w:type="spellStart"/>
            <w:r>
              <w:t>LeafOn</w:t>
            </w:r>
            <w:proofErr w:type="spellEnd"/>
            <w:r>
              <w:t>” or “</w:t>
            </w:r>
            <w:proofErr w:type="spellStart"/>
            <w:r>
              <w:t>LeafOff</w:t>
            </w:r>
            <w:proofErr w:type="spellEnd"/>
            <w:r>
              <w:t>”</w:t>
            </w:r>
          </w:p>
        </w:tc>
      </w:tr>
      <w:tr w:rsidR="008401C8" w14:paraId="3B35337A" w14:textId="77777777">
        <w:tc>
          <w:tcPr>
            <w:tcW w:w="2463" w:type="dxa"/>
          </w:tcPr>
          <w:p w14:paraId="0F6CFEC6" w14:textId="77777777" w:rsidR="008401C8" w:rsidRDefault="008401C8">
            <w:pPr>
              <w:pStyle w:val="textbody"/>
              <w:ind w:left="0" w:right="0"/>
            </w:pPr>
            <w:r>
              <w:t>Proportion</w:t>
            </w:r>
          </w:p>
        </w:tc>
        <w:tc>
          <w:tcPr>
            <w:tcW w:w="2290" w:type="dxa"/>
          </w:tcPr>
          <w:p w14:paraId="6376B5E3" w14:textId="77777777" w:rsidR="008401C8" w:rsidRDefault="00694F26">
            <w:pPr>
              <w:pStyle w:val="textbody"/>
              <w:ind w:left="0" w:right="0"/>
            </w:pPr>
            <w:r>
              <w:t>0.0 ≤ double ≤</w:t>
            </w:r>
            <w:r w:rsidR="008401C8">
              <w:t xml:space="preserve"> 1.0</w:t>
            </w:r>
          </w:p>
        </w:tc>
        <w:tc>
          <w:tcPr>
            <w:tcW w:w="3297" w:type="dxa"/>
          </w:tcPr>
          <w:p w14:paraId="5C2CBC00" w14:textId="77777777" w:rsidR="008401C8" w:rsidRDefault="008401C8">
            <w:pPr>
              <w:pStyle w:val="textbody"/>
              <w:ind w:left="0" w:right="0"/>
            </w:pPr>
            <w:r>
              <w:t>The proportion of fires that happen within each season</w:t>
            </w:r>
          </w:p>
        </w:tc>
      </w:tr>
      <w:tr w:rsidR="008401C8" w14:paraId="5DAAE862" w14:textId="77777777">
        <w:tc>
          <w:tcPr>
            <w:tcW w:w="2463" w:type="dxa"/>
          </w:tcPr>
          <w:p w14:paraId="0304A33E" w14:textId="77777777" w:rsidR="008401C8" w:rsidRDefault="003A66EF">
            <w:pPr>
              <w:pStyle w:val="textbody"/>
              <w:ind w:left="0" w:right="0"/>
            </w:pPr>
            <w:r>
              <w:t xml:space="preserve">Percent </w:t>
            </w:r>
            <w:r w:rsidR="008401C8">
              <w:t>Curing</w:t>
            </w:r>
          </w:p>
        </w:tc>
        <w:tc>
          <w:tcPr>
            <w:tcW w:w="2290" w:type="dxa"/>
          </w:tcPr>
          <w:p w14:paraId="63F745C8" w14:textId="77777777" w:rsidR="008401C8" w:rsidRDefault="00694F26">
            <w:pPr>
              <w:pStyle w:val="textbody"/>
              <w:ind w:left="0" w:right="0"/>
            </w:pPr>
            <w:r>
              <w:t>0 ≤</w:t>
            </w:r>
            <w:r w:rsidR="008401C8">
              <w:t xml:space="preserve"> </w:t>
            </w:r>
            <w:r w:rsidR="003A66EF">
              <w:t>integer</w:t>
            </w:r>
            <w:r>
              <w:t xml:space="preserve"> ≤ </w:t>
            </w:r>
            <w:r w:rsidR="008401C8">
              <w:t>10</w:t>
            </w:r>
            <w:r w:rsidR="003A66EF">
              <w:t>0</w:t>
            </w:r>
          </w:p>
        </w:tc>
        <w:tc>
          <w:tcPr>
            <w:tcW w:w="3297" w:type="dxa"/>
          </w:tcPr>
          <w:p w14:paraId="203CF5B5" w14:textId="77777777" w:rsidR="008401C8" w:rsidRDefault="008401C8">
            <w:pPr>
              <w:pStyle w:val="textbody"/>
              <w:ind w:left="0" w:right="0"/>
            </w:pPr>
            <w:r>
              <w:t xml:space="preserve">The </w:t>
            </w:r>
            <w:r w:rsidR="003A66EF">
              <w:t xml:space="preserve">degree of </w:t>
            </w:r>
            <w:r>
              <w:t>curing</w:t>
            </w:r>
            <w:r w:rsidR="003A66EF">
              <w:t xml:space="preserve"> </w:t>
            </w:r>
            <w:r>
              <w:t>for grasses</w:t>
            </w:r>
            <w:r w:rsidR="003A66EF">
              <w:t xml:space="preserve"> (%).</w:t>
            </w:r>
          </w:p>
        </w:tc>
      </w:tr>
      <w:tr w:rsidR="00694F26" w14:paraId="7811A996" w14:textId="77777777">
        <w:tc>
          <w:tcPr>
            <w:tcW w:w="2463" w:type="dxa"/>
          </w:tcPr>
          <w:p w14:paraId="00A1EA52" w14:textId="77777777" w:rsidR="00694F26" w:rsidRDefault="00694F26">
            <w:pPr>
              <w:pStyle w:val="textbody"/>
              <w:ind w:left="0" w:right="0"/>
            </w:pPr>
            <w:r>
              <w:t>Daylength Proportion</w:t>
            </w:r>
          </w:p>
        </w:tc>
        <w:tc>
          <w:tcPr>
            <w:tcW w:w="2290" w:type="dxa"/>
          </w:tcPr>
          <w:p w14:paraId="5EA702C9" w14:textId="77777777" w:rsidR="00694F26" w:rsidRDefault="00694F26">
            <w:pPr>
              <w:pStyle w:val="textbody"/>
              <w:ind w:left="0" w:right="0"/>
            </w:pPr>
            <w:r>
              <w:t>0.0 ≤ double ≤ 1.0</w:t>
            </w:r>
          </w:p>
        </w:tc>
        <w:tc>
          <w:tcPr>
            <w:tcW w:w="3297" w:type="dxa"/>
          </w:tcPr>
          <w:p w14:paraId="4822BF4C" w14:textId="77777777" w:rsidR="00694F26" w:rsidRDefault="00694F26">
            <w:pPr>
              <w:pStyle w:val="textbody"/>
              <w:ind w:left="0" w:right="0"/>
            </w:pPr>
            <w:r>
              <w:t>The proportion of the 24-hour day that fires can actively spread</w:t>
            </w:r>
            <w:r w:rsidR="00C56E94">
              <w:t>.  This parameter only affects duration-based simulations.  Users who are using durations based on actual spreading times, rather than ignition to extinguishment times that span multiple days, may want to use a value of 1.0.</w:t>
            </w:r>
          </w:p>
        </w:tc>
      </w:tr>
    </w:tbl>
    <w:p w14:paraId="58A3DDAC" w14:textId="77777777" w:rsidR="008401C8" w:rsidRDefault="008401C8">
      <w:pPr>
        <w:pStyle w:val="textbody"/>
      </w:pPr>
    </w:p>
    <w:p w14:paraId="217BE4D4" w14:textId="77777777" w:rsidR="009027C6" w:rsidRDefault="00166B13">
      <w:pPr>
        <w:pStyle w:val="Heading2"/>
        <w:spacing w:after="120"/>
      </w:pPr>
      <w:bookmarkStart w:id="108" w:name="_Ref272935776"/>
      <w:bookmarkStart w:id="109" w:name="_Toc136162651"/>
      <w:bookmarkStart w:id="110" w:name="_Toc226979355"/>
      <w:proofErr w:type="spellStart"/>
      <w:r>
        <w:t>InitialWeatherDatabase</w:t>
      </w:r>
      <w:bookmarkEnd w:id="108"/>
      <w:bookmarkEnd w:id="110"/>
      <w:proofErr w:type="spellEnd"/>
    </w:p>
    <w:p w14:paraId="29066E96" w14:textId="77777777" w:rsidR="00192A54" w:rsidRDefault="009027C6" w:rsidP="009027C6">
      <w:pPr>
        <w:pStyle w:val="textbody"/>
      </w:pPr>
      <w:r>
        <w:t xml:space="preserve">This parameter specifies the name of a </w:t>
      </w:r>
      <w:r w:rsidR="00694F26">
        <w:t xml:space="preserve">Comma-separated text file </w:t>
      </w:r>
      <w:r>
        <w:t>(.</w:t>
      </w:r>
      <w:r w:rsidR="00694F26">
        <w:t>csv</w:t>
      </w:r>
      <w:r>
        <w:t xml:space="preserve">) that contains the season weather data.  </w:t>
      </w:r>
      <w:r w:rsidR="00694F26">
        <w:t xml:space="preserve">The table should contain fields labeled “FFMC” (Fine Fuel </w:t>
      </w:r>
      <w:proofErr w:type="spellStart"/>
      <w:r w:rsidR="00694F26">
        <w:t>Mositure</w:t>
      </w:r>
      <w:proofErr w:type="spellEnd"/>
      <w:r w:rsidR="00694F26">
        <w:t xml:space="preserve"> Code), “BUI” (Build-Up Index), “WSV” (Wind Speed Velocity</w:t>
      </w:r>
      <w:proofErr w:type="gramStart"/>
      <w:r w:rsidR="00694F26">
        <w:t>),“</w:t>
      </w:r>
      <w:proofErr w:type="spellStart"/>
      <w:proofErr w:type="gramEnd"/>
      <w:r w:rsidR="00694F26">
        <w:t>WINDDir</w:t>
      </w:r>
      <w:proofErr w:type="spellEnd"/>
      <w:r w:rsidR="00694F26">
        <w:t>” (Wind Direction), “</w:t>
      </w:r>
      <w:proofErr w:type="spellStart"/>
      <w:r w:rsidR="00694F26">
        <w:t>FWIBin</w:t>
      </w:r>
      <w:proofErr w:type="spellEnd"/>
      <w:r w:rsidR="00694F26">
        <w:t xml:space="preserve">” (FWI class), “Season”, and “Ecoregion”.  </w:t>
      </w:r>
      <w:r w:rsidR="00192A54">
        <w:t>Season names</w:t>
      </w:r>
      <w:r w:rsidR="00694F26">
        <w:t xml:space="preserve"> (“Spring”, “Summer”, “Fall”)</w:t>
      </w:r>
      <w:r w:rsidR="00192A54">
        <w:t xml:space="preserve"> should be capitalized, and ecoregion names should match those listed in the ecoregion table (see </w:t>
      </w:r>
      <w:r w:rsidR="00AB27D0">
        <w:fldChar w:fldCharType="begin"/>
      </w:r>
      <w:r w:rsidR="00870454">
        <w:instrText xml:space="preserve"> REF _Ref272935754 \r \h </w:instrText>
      </w:r>
      <w:r w:rsidR="00AB27D0">
        <w:fldChar w:fldCharType="separate"/>
      </w:r>
      <w:r w:rsidR="0028773D">
        <w:t>2.6.2</w:t>
      </w:r>
      <w:r w:rsidR="00AB27D0">
        <w:fldChar w:fldCharType="end"/>
      </w:r>
      <w:r w:rsidR="00192A54">
        <w:t xml:space="preserve">) exactly (capitalization matters). </w:t>
      </w:r>
      <w:r w:rsidR="00694F26">
        <w:t xml:space="preserve"> </w:t>
      </w:r>
      <w:r w:rsidR="00192A54">
        <w:t xml:space="preserve">Each row should represent a daily record of weather data representative of the </w:t>
      </w:r>
      <w:r w:rsidR="00694F26">
        <w:t>specified ecoregion</w:t>
      </w:r>
      <w:r w:rsidR="00CC045E">
        <w:t xml:space="preserve">.  </w:t>
      </w:r>
      <w:r w:rsidR="00694F26">
        <w:t>A</w:t>
      </w:r>
      <w:r w:rsidR="00192A54">
        <w:t xml:space="preserve">t least 1 record </w:t>
      </w:r>
      <w:r w:rsidR="00CC045E">
        <w:t xml:space="preserve">in each </w:t>
      </w:r>
      <w:proofErr w:type="spellStart"/>
      <w:r w:rsidR="00CC045E">
        <w:t>FWIBin</w:t>
      </w:r>
      <w:proofErr w:type="spellEnd"/>
      <w:r w:rsidR="00CC045E">
        <w:t xml:space="preserve"> (1-5) </w:t>
      </w:r>
      <w:r w:rsidR="00B70ABB">
        <w:t>is required for any ecoregion-season combination</w:t>
      </w:r>
      <w:r w:rsidR="00192A54">
        <w:t xml:space="preserve"> that has a fir</w:t>
      </w:r>
      <w:r w:rsidR="000E4964">
        <w:t xml:space="preserve">e ignition rate (Section </w:t>
      </w:r>
      <w:r w:rsidR="00AB27D0">
        <w:fldChar w:fldCharType="begin"/>
      </w:r>
      <w:r w:rsidR="00870454">
        <w:instrText xml:space="preserve"> REF _Ref272935765 \r \h </w:instrText>
      </w:r>
      <w:r w:rsidR="00AB27D0">
        <w:fldChar w:fldCharType="separate"/>
      </w:r>
      <w:r w:rsidR="0028773D">
        <w:t>2.6.16</w:t>
      </w:r>
      <w:r w:rsidR="00AB27D0">
        <w:fldChar w:fldCharType="end"/>
      </w:r>
      <w:r w:rsidR="00192A54">
        <w:t>) greater than zero</w:t>
      </w:r>
      <w:r w:rsidR="00CC045E">
        <w:t xml:space="preserve"> (e.g.,</w:t>
      </w:r>
      <w:r w:rsidR="00B70ABB">
        <w:t xml:space="preserve"> a minimum of 5 records).</w:t>
      </w:r>
      <w:r w:rsidR="00694F26">
        <w:t xml:space="preserve">  If weather data are assumed to be the same for all ecoregions, </w:t>
      </w:r>
      <w:r w:rsidR="00694F26">
        <w:lastRenderedPageBreak/>
        <w:t>“All” can be used in the Ecoregion column to denote that weather records apply to all ecoregions.</w:t>
      </w:r>
    </w:p>
    <w:p w14:paraId="76CD3499" w14:textId="77777777" w:rsidR="00192A54" w:rsidRPr="009027C6" w:rsidRDefault="00192A54" w:rsidP="009027C6">
      <w:pPr>
        <w:pStyle w:val="textbody"/>
      </w:pPr>
    </w:p>
    <w:p w14:paraId="3967D60E" w14:textId="77777777" w:rsidR="00166B13" w:rsidRDefault="00166B13">
      <w:pPr>
        <w:pStyle w:val="Heading2"/>
        <w:spacing w:after="120"/>
      </w:pPr>
      <w:bookmarkStart w:id="111" w:name="_Toc226979356"/>
      <w:proofErr w:type="spellStart"/>
      <w:r>
        <w:t>DynamicWeatherTable</w:t>
      </w:r>
      <w:bookmarkEnd w:id="111"/>
      <w:proofErr w:type="spellEnd"/>
    </w:p>
    <w:p w14:paraId="5F8BB651" w14:textId="77777777" w:rsidR="00166B13" w:rsidRPr="004F52AE" w:rsidRDefault="00166B13" w:rsidP="00166B13">
      <w:pPr>
        <w:pStyle w:val="textbody"/>
      </w:pPr>
      <w:r>
        <w:t xml:space="preserve">This table enables the user to allow weather data to change through the course of a simulation.  The first column represents the simulation timestep (year) when the new weather data should be applied.  The second column gives the filename of the new weather database.  The </w:t>
      </w:r>
      <w:proofErr w:type="spellStart"/>
      <w:r>
        <w:t>InitialWeatherDatabase</w:t>
      </w:r>
      <w:proofErr w:type="spellEnd"/>
      <w:r>
        <w:t xml:space="preserve"> will be applied until the timestep reaches the first year listed in the table.  The new database will be applied until the timestep reaches </w:t>
      </w:r>
      <w:proofErr w:type="gramStart"/>
      <w:r>
        <w:t>the next</w:t>
      </w:r>
      <w:proofErr w:type="gramEnd"/>
      <w:r>
        <w:t xml:space="preserve"> year listed in the table.</w:t>
      </w:r>
      <w:r w:rsidR="00714A2B">
        <w:t xml:space="preserve">  The format and naming conventions of tables must be the same as described for the </w:t>
      </w:r>
      <w:proofErr w:type="spellStart"/>
      <w:r w:rsidR="00714A2B">
        <w:t>InitialWeatherDatabase</w:t>
      </w:r>
      <w:proofErr w:type="spellEnd"/>
      <w:r w:rsidR="00714A2B">
        <w:t xml:space="preserve"> (</w:t>
      </w:r>
      <w:r w:rsidR="00AB27D0">
        <w:fldChar w:fldCharType="begin"/>
      </w:r>
      <w:r w:rsidR="00870454">
        <w:instrText xml:space="preserve"> REF _Ref272935776 \r \h </w:instrText>
      </w:r>
      <w:r w:rsidR="00AB27D0">
        <w:fldChar w:fldCharType="separate"/>
      </w:r>
      <w:r w:rsidR="0028773D">
        <w:t>2.12</w:t>
      </w:r>
      <w:r w:rsidR="00AB27D0">
        <w:fldChar w:fldCharType="end"/>
      </w:r>
      <w:r w:rsidR="00714A2B">
        <w:t>).</w:t>
      </w:r>
      <w:r>
        <w:t xml:space="preserve">  If no additional files are listed, the program will continue using the current weather database.  Use of the </w:t>
      </w:r>
      <w:proofErr w:type="spellStart"/>
      <w:r>
        <w:t>DynamicWeatherTable</w:t>
      </w:r>
      <w:proofErr w:type="spellEnd"/>
      <w:r>
        <w:t xml:space="preserve"> is optional.  If no additional files are included in this table, the program will use the </w:t>
      </w:r>
      <w:proofErr w:type="spellStart"/>
      <w:r>
        <w:t>InitialWeatherDatabase</w:t>
      </w:r>
      <w:proofErr w:type="spellEnd"/>
      <w:r>
        <w:t xml:space="preserve"> for the entire simulation.</w:t>
      </w:r>
    </w:p>
    <w:p w14:paraId="0DDE3C76" w14:textId="77777777" w:rsidR="008401C8" w:rsidRDefault="008401C8">
      <w:pPr>
        <w:pStyle w:val="Heading2"/>
        <w:spacing w:after="120"/>
      </w:pPr>
      <w:bookmarkStart w:id="112" w:name="_Fuel_Type_Table"/>
      <w:bookmarkStart w:id="113" w:name="_Ref272935408"/>
      <w:bookmarkStart w:id="114" w:name="_Ref272935419"/>
      <w:bookmarkStart w:id="115" w:name="_Ref272935472"/>
      <w:bookmarkStart w:id="116" w:name="_Ref272935693"/>
      <w:bookmarkStart w:id="117" w:name="_Toc226979357"/>
      <w:bookmarkEnd w:id="112"/>
      <w:r>
        <w:t>Fuel Type Table</w:t>
      </w:r>
      <w:bookmarkEnd w:id="109"/>
      <w:bookmarkEnd w:id="113"/>
      <w:bookmarkEnd w:id="114"/>
      <w:bookmarkEnd w:id="115"/>
      <w:bookmarkEnd w:id="116"/>
      <w:bookmarkEnd w:id="117"/>
    </w:p>
    <w:p w14:paraId="21C23816" w14:textId="77777777" w:rsidR="008401C8" w:rsidRDefault="008401C8">
      <w:pPr>
        <w:pStyle w:val="textbody"/>
      </w:pPr>
      <w:r>
        <w:t>The fuel type table is mostly copied from Appe</w:t>
      </w:r>
      <w:r w:rsidR="003A66EF">
        <w:t>n</w:t>
      </w:r>
      <w:r>
        <w:t>dix 1 and Table</w:t>
      </w:r>
      <w:r w:rsidR="00B70ABB">
        <w:t>s</w:t>
      </w:r>
      <w:r>
        <w:t xml:space="preserve"> </w:t>
      </w:r>
      <w:r w:rsidR="00B70ABB">
        <w:t>6, 7 and 8</w:t>
      </w:r>
      <w:r>
        <w:t xml:space="preserve"> of the Canadian Forest Fire</w:t>
      </w:r>
      <w:r w:rsidR="00B70ABB">
        <w:t xml:space="preserve"> Behavior</w:t>
      </w:r>
      <w:r>
        <w:t xml:space="preserve"> Prediction System</w:t>
      </w:r>
      <w:r w:rsidR="00B70ABB">
        <w:t xml:space="preserve"> (Forestry Canada Fire Danger Group 1992)</w:t>
      </w:r>
      <w:r>
        <w:t xml:space="preserve">.  </w:t>
      </w:r>
      <w:r w:rsidR="003A66EF">
        <w:t>The fuel type-specific ignition probability (second column) must be determined by the user.  Standard values for all other values can be found in the FBP.</w:t>
      </w:r>
      <w:r w:rsidR="00B70ABB">
        <w:t xml:space="preserve">  These parameter values can be adjusted by the user to produce desired behavior</w:t>
      </w:r>
      <w:r w:rsidR="0097600B">
        <w:t>, which may be particularly useful if the standard Canadian fuel types to not adequately model certain local fuel types.</w:t>
      </w:r>
      <w:r w:rsidR="00C2140B">
        <w:t xml:space="preserve">  The fuel type table must have at least 1 entry each with a surface type of M1 and M2, though these types are not defined by the user in the fuel type definitions in the fuel extension.  If using the BDA extension, or any other extension that produces dead conifers, the table must also include entries with surface types M3 and M4.  These fuel types are required for initiation probability and severity calculations.</w:t>
      </w:r>
    </w:p>
    <w:p w14:paraId="32EE66D4" w14:textId="77777777" w:rsidR="00714A2B" w:rsidRDefault="00714A2B">
      <w:pPr>
        <w:pStyle w:val="textbody"/>
      </w:pPr>
      <w:proofErr w:type="gramStart"/>
      <w:r>
        <w:t>2.15.1  Index</w:t>
      </w:r>
      <w:proofErr w:type="gramEnd"/>
    </w:p>
    <w:p w14:paraId="7EEBADC0" w14:textId="77777777" w:rsidR="00714A2B" w:rsidRDefault="00714A2B">
      <w:pPr>
        <w:pStyle w:val="textbody"/>
      </w:pPr>
      <w:r>
        <w:t xml:space="preserve">The first column in the table (Index), lists an integer index value for each fuel type.  The index value in this table should correspond with index values used in the accompanying Fuel Extension.  All index values that appear in the Fuel Extension need to be listed in this </w:t>
      </w:r>
      <w:proofErr w:type="spellStart"/>
      <w:r>
        <w:t>FuelTypeTable</w:t>
      </w:r>
      <w:proofErr w:type="spellEnd"/>
      <w:r>
        <w:t>.</w:t>
      </w:r>
    </w:p>
    <w:p w14:paraId="32759DAE" w14:textId="77777777" w:rsidR="00714A2B" w:rsidRDefault="00714A2B">
      <w:pPr>
        <w:pStyle w:val="textbody"/>
      </w:pPr>
    </w:p>
    <w:p w14:paraId="652EEAA9" w14:textId="77777777" w:rsidR="00714A2B" w:rsidRDefault="007543B8">
      <w:pPr>
        <w:pStyle w:val="textbody"/>
      </w:pPr>
      <w:proofErr w:type="gramStart"/>
      <w:r>
        <w:t>2.15.2</w:t>
      </w:r>
      <w:r w:rsidR="00714A2B">
        <w:t xml:space="preserve">  </w:t>
      </w:r>
      <w:proofErr w:type="spellStart"/>
      <w:r w:rsidR="00714A2B">
        <w:t>BaseType</w:t>
      </w:r>
      <w:proofErr w:type="spellEnd"/>
      <w:proofErr w:type="gramEnd"/>
    </w:p>
    <w:p w14:paraId="53ED360D" w14:textId="77777777" w:rsidR="00714A2B" w:rsidRDefault="00714A2B">
      <w:pPr>
        <w:pStyle w:val="textbody"/>
      </w:pPr>
      <w:r>
        <w:t xml:space="preserve">All fuel types must be assigned to a base type, which can be Conifer, </w:t>
      </w:r>
      <w:proofErr w:type="spellStart"/>
      <w:r>
        <w:t>ConiferPlantation</w:t>
      </w:r>
      <w:proofErr w:type="spellEnd"/>
      <w:r>
        <w:t xml:space="preserve">, Deciduous, Slash, or Open.  The base type defines how </w:t>
      </w:r>
      <w:r>
        <w:lastRenderedPageBreak/>
        <w:t>the fuels are treated by the extension in calculations of fire spread, conifer dominance, and severity.</w:t>
      </w:r>
    </w:p>
    <w:p w14:paraId="4E3F76B3" w14:textId="77777777" w:rsidR="00714A2B" w:rsidRDefault="00714A2B">
      <w:pPr>
        <w:pStyle w:val="textbody"/>
      </w:pPr>
    </w:p>
    <w:p w14:paraId="73B99308" w14:textId="77777777" w:rsidR="00714A2B" w:rsidRDefault="00714A2B">
      <w:pPr>
        <w:pStyle w:val="textbody"/>
      </w:pPr>
      <w:proofErr w:type="gramStart"/>
      <w:r>
        <w:t>2.15.</w:t>
      </w:r>
      <w:r w:rsidR="007543B8">
        <w:t>3</w:t>
      </w:r>
      <w:r>
        <w:t xml:space="preserve">  </w:t>
      </w:r>
      <w:proofErr w:type="spellStart"/>
      <w:r>
        <w:t>SurfaceType</w:t>
      </w:r>
      <w:proofErr w:type="spellEnd"/>
      <w:proofErr w:type="gramEnd"/>
    </w:p>
    <w:p w14:paraId="314A8A3A" w14:textId="77777777" w:rsidR="00714A2B" w:rsidRDefault="00714A2B">
      <w:pPr>
        <w:pStyle w:val="textbody"/>
      </w:pPr>
      <w:r>
        <w:t xml:space="preserve">All fuel types must be assigned to a fuel type on which to base surface fuel consumption (SFC) calculations.  SFC is used in the calculation of fire </w:t>
      </w:r>
      <w:proofErr w:type="gramStart"/>
      <w:r>
        <w:t>severity, and</w:t>
      </w:r>
      <w:proofErr w:type="gramEnd"/>
      <w:r>
        <w:t xml:space="preserve"> uses fixed equations for each Canadian fuel type.  Any custom fuel type needs to be assigned to a similar Canadian fuel type to allow calculation of SFC.  Acceptable value for this parameter </w:t>
      </w:r>
      <w:proofErr w:type="gramStart"/>
      <w:r>
        <w:t>are</w:t>
      </w:r>
      <w:proofErr w:type="gramEnd"/>
      <w:r>
        <w:t xml:space="preserve"> C1-C7, D1, M1-M4, S1-S3, O1a, O1b.</w:t>
      </w:r>
    </w:p>
    <w:p w14:paraId="13A59157" w14:textId="77777777" w:rsidR="0024651D" w:rsidRDefault="0024651D">
      <w:pPr>
        <w:pStyle w:val="Heading2"/>
        <w:spacing w:after="120"/>
      </w:pPr>
      <w:bookmarkStart w:id="118" w:name="_Toc136162671"/>
      <w:bookmarkStart w:id="119" w:name="_Toc226979358"/>
      <w:proofErr w:type="spellStart"/>
      <w:r>
        <w:t>SeverityCalibrationFactor</w:t>
      </w:r>
      <w:bookmarkEnd w:id="119"/>
      <w:proofErr w:type="spellEnd"/>
    </w:p>
    <w:p w14:paraId="51C567E8" w14:textId="77777777" w:rsidR="0024651D" w:rsidRPr="0024651D" w:rsidRDefault="0024651D" w:rsidP="0024651D">
      <w:pPr>
        <w:pStyle w:val="textbody"/>
      </w:pPr>
      <w:r>
        <w:t>This parameter defines the weight (if any) given to the initial rate of spread (</w:t>
      </w:r>
      <w:proofErr w:type="spellStart"/>
      <w:r w:rsidRPr="007543B8">
        <w:rPr>
          <w:i/>
        </w:rPr>
        <w:t>ROS</w:t>
      </w:r>
      <w:r w:rsidRPr="007543B8">
        <w:rPr>
          <w:i/>
          <w:vertAlign w:val="subscript"/>
        </w:rPr>
        <w:t>i</w:t>
      </w:r>
      <w:proofErr w:type="spellEnd"/>
      <w:r>
        <w:t>), relative to the adjusted rate of spread (</w:t>
      </w:r>
      <w:proofErr w:type="spellStart"/>
      <w:r>
        <w:t>AdjROS</w:t>
      </w:r>
      <w:proofErr w:type="spellEnd"/>
      <w:r>
        <w:t xml:space="preserve">), when calculating severity.  A value of 0 makes severity dependent solely on </w:t>
      </w:r>
      <w:proofErr w:type="spellStart"/>
      <w:r>
        <w:t>AdjROS</w:t>
      </w:r>
      <w:proofErr w:type="spellEnd"/>
      <w:r>
        <w:t xml:space="preserve">.  A value of 1.0 weights the two rates equally, and values greater than 1.0 more heavily weight </w:t>
      </w:r>
      <w:proofErr w:type="spellStart"/>
      <w:r w:rsidRPr="007543B8">
        <w:rPr>
          <w:i/>
        </w:rPr>
        <w:t>ROS</w:t>
      </w:r>
      <w:r w:rsidRPr="007543B8">
        <w:rPr>
          <w:i/>
          <w:vertAlign w:val="subscript"/>
        </w:rPr>
        <w:t>i</w:t>
      </w:r>
      <w:proofErr w:type="spellEnd"/>
      <w:r>
        <w:t>.  Values</w:t>
      </w:r>
      <w:proofErr w:type="gramStart"/>
      <w:r>
        <w:t>:  number ≥</w:t>
      </w:r>
      <w:proofErr w:type="gramEnd"/>
      <w:r>
        <w:t xml:space="preserve"> 0.</w:t>
      </w:r>
    </w:p>
    <w:p w14:paraId="1D301D0E" w14:textId="77777777" w:rsidR="008401C8" w:rsidRDefault="008401C8">
      <w:pPr>
        <w:pStyle w:val="Heading2"/>
        <w:spacing w:after="120"/>
      </w:pPr>
      <w:bookmarkStart w:id="120" w:name="_Toc226979359"/>
      <w:r>
        <w:t>Fire Damage Table</w:t>
      </w:r>
      <w:bookmarkEnd w:id="118"/>
      <w:bookmarkEnd w:id="120"/>
    </w:p>
    <w:p w14:paraId="59D75988" w14:textId="77777777" w:rsidR="008401C8" w:rsidRDefault="008401C8">
      <w:pPr>
        <w:pStyle w:val="textbody"/>
      </w:pPr>
      <w:r>
        <w:t>This table describes the fire damage classes.  The values shown in the example file above were used in all previous LANDIS versions.</w:t>
      </w:r>
    </w:p>
    <w:p w14:paraId="3592A022" w14:textId="77777777" w:rsidR="008401C8" w:rsidRDefault="008401C8">
      <w:pPr>
        <w:pStyle w:val="Heading3"/>
        <w:spacing w:after="120"/>
      </w:pPr>
      <w:bookmarkStart w:id="121" w:name="_Toc136162672"/>
      <w:bookmarkStart w:id="122" w:name="_Toc226979360"/>
      <w:r>
        <w:t>Table Name</w:t>
      </w:r>
      <w:bookmarkEnd w:id="121"/>
      <w:bookmarkEnd w:id="122"/>
    </w:p>
    <w:p w14:paraId="5515F724" w14:textId="77777777" w:rsidR="008401C8" w:rsidRDefault="008401C8">
      <w:pPr>
        <w:pStyle w:val="textbody"/>
      </w:pPr>
      <w:r>
        <w:t xml:space="preserve">The table’s name is </w:t>
      </w:r>
      <w:r>
        <w:rPr>
          <w:rFonts w:ascii="Courier New" w:hAnsi="Courier New" w:cs="Courier New"/>
          <w:sz w:val="20"/>
          <w:szCs w:val="20"/>
        </w:rPr>
        <w:t>"</w:t>
      </w:r>
      <w:proofErr w:type="spellStart"/>
      <w:r>
        <w:rPr>
          <w:rFonts w:ascii="Courier New" w:hAnsi="Courier New" w:cs="Courier New"/>
          <w:sz w:val="20"/>
          <w:szCs w:val="20"/>
        </w:rPr>
        <w:t>FireDamageTable</w:t>
      </w:r>
      <w:proofErr w:type="spellEnd"/>
      <w:r>
        <w:rPr>
          <w:rFonts w:ascii="Courier New" w:hAnsi="Courier New" w:cs="Courier New"/>
          <w:sz w:val="20"/>
          <w:szCs w:val="20"/>
        </w:rPr>
        <w:t>"</w:t>
      </w:r>
      <w:r>
        <w:t>.</w:t>
      </w:r>
    </w:p>
    <w:p w14:paraId="46B70229" w14:textId="77777777" w:rsidR="008401C8" w:rsidRDefault="008401C8">
      <w:pPr>
        <w:pStyle w:val="Heading3"/>
        <w:spacing w:after="120"/>
      </w:pPr>
      <w:bookmarkStart w:id="123" w:name="_Toc136162673"/>
      <w:bookmarkStart w:id="124" w:name="_Toc226979361"/>
      <w:r>
        <w:t>Cohort Age</w:t>
      </w:r>
      <w:bookmarkEnd w:id="123"/>
      <w:bookmarkEnd w:id="124"/>
    </w:p>
    <w:p w14:paraId="75DAAFD0" w14:textId="77777777" w:rsidR="008401C8" w:rsidRDefault="008401C8">
      <w:pPr>
        <w:pStyle w:val="textbody"/>
      </w:pPr>
      <w:r>
        <w:t>This parameter is the upper bound of the range of cohort ages that a table row applies to.  Values: 0% ≤ number ≤ 100%.  Units: Percentage of species’ longevity.</w:t>
      </w:r>
    </w:p>
    <w:p w14:paraId="6197C55B" w14:textId="77777777" w:rsidR="008401C8" w:rsidRDefault="008401C8">
      <w:pPr>
        <w:pStyle w:val="Heading3"/>
        <w:spacing w:after="120"/>
      </w:pPr>
      <w:bookmarkStart w:id="125" w:name="_Toc136162674"/>
      <w:bookmarkStart w:id="126" w:name="_Toc226979362"/>
      <w:r>
        <w:t>Fire Severity – Fire Tolerance</w:t>
      </w:r>
      <w:bookmarkEnd w:id="125"/>
      <w:bookmarkEnd w:id="126"/>
    </w:p>
    <w:p w14:paraId="167B2B92" w14:textId="77777777" w:rsidR="008401C8" w:rsidRDefault="008401C8">
      <w:pPr>
        <w:pStyle w:val="textbody"/>
      </w:pPr>
      <w:r>
        <w:t xml:space="preserve">This parameter is the minimum difference between the fire’s severity and the species’ fire tolerance </w:t>
      </w:r>
      <w:proofErr w:type="gramStart"/>
      <w:r>
        <w:t>in order for</w:t>
      </w:r>
      <w:proofErr w:type="gramEnd"/>
      <w:r>
        <w:t xml:space="preserve"> a cohort to be killed by a fire event.  Value: integer.</w:t>
      </w:r>
    </w:p>
    <w:p w14:paraId="0E434F04" w14:textId="77777777" w:rsidR="008401C8" w:rsidRDefault="008401C8">
      <w:pPr>
        <w:pStyle w:val="Heading2"/>
        <w:spacing w:after="120"/>
      </w:pPr>
      <w:bookmarkStart w:id="127" w:name="_Toc136162683"/>
      <w:bookmarkStart w:id="128" w:name="_Toc226979363"/>
      <w:proofErr w:type="spellStart"/>
      <w:r>
        <w:t>MapNames</w:t>
      </w:r>
      <w:bookmarkEnd w:id="127"/>
      <w:bookmarkEnd w:id="128"/>
      <w:proofErr w:type="spellEnd"/>
      <w:r>
        <w:t xml:space="preserve"> </w:t>
      </w:r>
    </w:p>
    <w:p w14:paraId="473B112A" w14:textId="77777777" w:rsidR="008401C8" w:rsidRDefault="008401C8">
      <w:pPr>
        <w:pStyle w:val="textbody"/>
      </w:pPr>
      <w:r>
        <w:t xml:space="preserve">This file parameter is the template for the names of the fire severity output maps (see section </w:t>
      </w:r>
      <w:r w:rsidR="00AB27D0">
        <w:fldChar w:fldCharType="begin"/>
      </w:r>
      <w:r w:rsidR="00870454">
        <w:instrText xml:space="preserve"> REF _Ref272935798 \r \h </w:instrText>
      </w:r>
      <w:r w:rsidR="00AB27D0">
        <w:fldChar w:fldCharType="separate"/>
      </w:r>
      <w:r w:rsidR="0028773D">
        <w:t>3.1</w:t>
      </w:r>
      <w:r w:rsidR="00AB27D0">
        <w:fldChar w:fldCharType="end"/>
      </w:r>
      <w:r>
        <w:t xml:space="preserve">).  The parameter value must include the variable “timestep” to ensure that the maps have unique names (see </w:t>
      </w:r>
      <w:r w:rsidR="003A66EF">
        <w:t>S</w:t>
      </w:r>
      <w:r>
        <w:t xml:space="preserve">ection 3.1.8.1 </w:t>
      </w:r>
      <w:r>
        <w:rPr>
          <w:i/>
          <w:iCs/>
        </w:rPr>
        <w:t>Variables</w:t>
      </w:r>
      <w:r>
        <w:t xml:space="preserve"> in the </w:t>
      </w:r>
      <w:r>
        <w:rPr>
          <w:i/>
          <w:iCs/>
        </w:rPr>
        <w:t>LANDIS-II Model User Guide</w:t>
      </w:r>
      <w:r>
        <w:t xml:space="preserve">).  </w:t>
      </w:r>
      <w:r>
        <w:rPr>
          <w:b/>
          <w:bCs/>
        </w:rPr>
        <w:t>The user must indicate if the output should be placed in a sub-directory.  Also, the user must indicate the file extension.</w:t>
      </w:r>
    </w:p>
    <w:p w14:paraId="400E4163" w14:textId="77777777" w:rsidR="008401C8" w:rsidRDefault="008401C8">
      <w:pPr>
        <w:pStyle w:val="Heading2"/>
        <w:spacing w:after="120"/>
      </w:pPr>
      <w:bookmarkStart w:id="129" w:name="_Toc136162685"/>
      <w:bookmarkStart w:id="130" w:name="_Toc226979364"/>
      <w:proofErr w:type="spellStart"/>
      <w:r>
        <w:lastRenderedPageBreak/>
        <w:t>LogFile</w:t>
      </w:r>
      <w:bookmarkEnd w:id="129"/>
      <w:bookmarkEnd w:id="130"/>
      <w:proofErr w:type="spellEnd"/>
    </w:p>
    <w:p w14:paraId="7DEF5797" w14:textId="77777777" w:rsidR="008401C8" w:rsidRDefault="008401C8">
      <w:pPr>
        <w:pStyle w:val="textbody"/>
      </w:pPr>
      <w:r>
        <w:t xml:space="preserve">The file parameter is the name of the extension’s event log file (see section </w:t>
      </w:r>
      <w:r w:rsidR="00AB27D0">
        <w:fldChar w:fldCharType="begin"/>
      </w:r>
      <w:r w:rsidR="00870454">
        <w:instrText xml:space="preserve"> REF _Ref133900608 \r \h </w:instrText>
      </w:r>
      <w:r w:rsidR="00AB27D0">
        <w:fldChar w:fldCharType="separate"/>
      </w:r>
      <w:r w:rsidR="0028773D">
        <w:t>3.2</w:t>
      </w:r>
      <w:r w:rsidR="00AB27D0">
        <w:fldChar w:fldCharType="end"/>
      </w:r>
      <w:r>
        <w:t>).</w:t>
      </w:r>
    </w:p>
    <w:p w14:paraId="620039E2" w14:textId="77777777" w:rsidR="008401C8" w:rsidRDefault="008401C8">
      <w:pPr>
        <w:pStyle w:val="Heading2"/>
        <w:spacing w:after="120"/>
      </w:pPr>
      <w:bookmarkStart w:id="131" w:name="_Toc136162687"/>
      <w:bookmarkStart w:id="132" w:name="_Toc226979365"/>
      <w:proofErr w:type="spellStart"/>
      <w:r>
        <w:t>SummaryLogFile</w:t>
      </w:r>
      <w:bookmarkEnd w:id="131"/>
      <w:bookmarkEnd w:id="132"/>
      <w:proofErr w:type="spellEnd"/>
    </w:p>
    <w:p w14:paraId="3DB98106" w14:textId="77777777" w:rsidR="008401C8" w:rsidRDefault="008401C8">
      <w:pPr>
        <w:pStyle w:val="textbody"/>
      </w:pPr>
      <w:r>
        <w:t xml:space="preserve">The file parameter is the name of the extension’s summary log file for fire time steps (see section </w:t>
      </w:r>
      <w:r w:rsidR="00AB27D0">
        <w:fldChar w:fldCharType="begin"/>
      </w:r>
      <w:r w:rsidR="00870454">
        <w:instrText xml:space="preserve"> REF _Ref133900654 \r \h </w:instrText>
      </w:r>
      <w:r w:rsidR="00AB27D0">
        <w:fldChar w:fldCharType="separate"/>
      </w:r>
      <w:r w:rsidR="0028773D">
        <w:t>3.3</w:t>
      </w:r>
      <w:r w:rsidR="00AB27D0">
        <w:fldChar w:fldCharType="end"/>
      </w:r>
      <w:r>
        <w:t>).</w:t>
      </w:r>
    </w:p>
    <w:p w14:paraId="10978891" w14:textId="77777777" w:rsidR="008401C8" w:rsidRDefault="008401C8">
      <w:pPr>
        <w:pStyle w:val="textbody"/>
      </w:pPr>
    </w:p>
    <w:p w14:paraId="205EDDCC" w14:textId="77777777" w:rsidR="008401C8" w:rsidRDefault="008401C8">
      <w:pPr>
        <w:pStyle w:val="Heading1"/>
        <w:spacing w:after="120"/>
      </w:pPr>
      <w:bookmarkStart w:id="133" w:name="_Toc136162695"/>
      <w:bookmarkStart w:id="134" w:name="_Toc226979366"/>
      <w:r>
        <w:lastRenderedPageBreak/>
        <w:t>Output Files</w:t>
      </w:r>
      <w:bookmarkEnd w:id="100"/>
      <w:bookmarkEnd w:id="133"/>
      <w:bookmarkEnd w:id="134"/>
    </w:p>
    <w:p w14:paraId="726F9AA5" w14:textId="77777777" w:rsidR="008401C8" w:rsidRDefault="008401C8">
      <w:pPr>
        <w:pStyle w:val="textbody"/>
      </w:pPr>
      <w:r>
        <w:t>The Fire Extension generates two types of output files</w:t>
      </w:r>
      <w:proofErr w:type="gramStart"/>
      <w:r>
        <w:t>:  a</w:t>
      </w:r>
      <w:proofErr w:type="gramEnd"/>
      <w:r>
        <w:t>) a map of fire severity for each time step, and b) two log files of fire events for the entire scenario.</w:t>
      </w:r>
    </w:p>
    <w:p w14:paraId="3E8CAD58" w14:textId="77777777" w:rsidR="008401C8" w:rsidRDefault="008401C8">
      <w:pPr>
        <w:pStyle w:val="Heading2"/>
        <w:spacing w:after="120"/>
      </w:pPr>
      <w:bookmarkStart w:id="135" w:name="_Toc102232961"/>
      <w:bookmarkStart w:id="136" w:name="_Ref133900246"/>
      <w:bookmarkStart w:id="137" w:name="_Toc136162696"/>
      <w:bookmarkStart w:id="138" w:name="_Ref272935798"/>
      <w:bookmarkStart w:id="139" w:name="_Toc226979367"/>
      <w:r>
        <w:t>Fire Severity Map</w:t>
      </w:r>
      <w:bookmarkEnd w:id="135"/>
      <w:bookmarkEnd w:id="136"/>
      <w:r>
        <w:t>s</w:t>
      </w:r>
      <w:bookmarkEnd w:id="137"/>
      <w:bookmarkEnd w:id="138"/>
      <w:bookmarkEnd w:id="139"/>
    </w:p>
    <w:p w14:paraId="35E2D71F" w14:textId="77777777" w:rsidR="008401C8" w:rsidRDefault="008401C8">
      <w:pPr>
        <w:pStyle w:val="textbody"/>
      </w:pPr>
      <w:r>
        <w:t>The map of fire severity is labeled 0 for non-active sites, 1 for active and not disturbed sites,</w:t>
      </w:r>
      <w:r w:rsidR="000E4B53">
        <w:t xml:space="preserve"> 2 for burned sites where no cohorts were damaged, and</w:t>
      </w:r>
      <w:r>
        <w:t xml:space="preserve"> [fire severity + </w:t>
      </w:r>
      <w:r w:rsidR="000E4B53">
        <w:t>2</w:t>
      </w:r>
      <w:r>
        <w:t>] for all disturbed sites.  A map is produced for each fire time step.</w:t>
      </w:r>
    </w:p>
    <w:p w14:paraId="5A63850B" w14:textId="77777777" w:rsidR="008401C8" w:rsidRDefault="008401C8">
      <w:pPr>
        <w:pStyle w:val="Heading2"/>
        <w:spacing w:after="120"/>
      </w:pPr>
      <w:bookmarkStart w:id="140" w:name="_Ref133900608"/>
      <w:bookmarkStart w:id="141" w:name="_Toc136162697"/>
      <w:bookmarkStart w:id="142" w:name="_Toc102232962"/>
      <w:bookmarkStart w:id="143" w:name="_Toc226979368"/>
      <w:r>
        <w:t>Fire Event Log</w:t>
      </w:r>
      <w:bookmarkEnd w:id="140"/>
      <w:bookmarkEnd w:id="141"/>
      <w:bookmarkEnd w:id="143"/>
    </w:p>
    <w:p w14:paraId="36F3ED75" w14:textId="77777777" w:rsidR="008401C8" w:rsidRDefault="008401C8">
      <w:pPr>
        <w:pStyle w:val="textbody"/>
      </w:pPr>
      <w:r>
        <w:t>The event log is a text file that contains information about every event over the course of the scenario:  year, initiation cell coordinates,</w:t>
      </w:r>
      <w:r w:rsidR="000E4B53">
        <w:t xml:space="preserve"> initiation ecoregion value, initiation fuel type, initiation percent conifer, selected size/duration,</w:t>
      </w:r>
      <w:r w:rsidR="008073FB">
        <w:t xml:space="preserve"> actual duration,</w:t>
      </w:r>
      <w:r w:rsidR="000E4B53">
        <w:t xml:space="preserve"> fire season, wind speed, wind direction, FFMC, BUI, % grass curing,</w:t>
      </w:r>
      <w:r>
        <w:t xml:space="preserve"> number of damaged sites, number of cohorts killed total, mean fire severity across all sites, number of cells burned by ecoregion</w:t>
      </w:r>
      <w:r w:rsidR="000E4B53">
        <w:t>, and total fire size (number of cells)</w:t>
      </w:r>
      <w:r>
        <w:t>.  The information is stored as comma-separated values (CSV).</w:t>
      </w:r>
    </w:p>
    <w:p w14:paraId="46E98203" w14:textId="77777777" w:rsidR="008401C8" w:rsidRDefault="008401C8">
      <w:pPr>
        <w:pStyle w:val="Heading2"/>
        <w:spacing w:after="120"/>
      </w:pPr>
      <w:bookmarkStart w:id="144" w:name="_Ref133900654"/>
      <w:bookmarkStart w:id="145" w:name="_Toc136162698"/>
      <w:bookmarkStart w:id="146" w:name="_Toc226979369"/>
      <w:r>
        <w:t>Fire Time Step Log</w:t>
      </w:r>
      <w:bookmarkEnd w:id="142"/>
      <w:bookmarkEnd w:id="144"/>
      <w:bookmarkEnd w:id="145"/>
      <w:bookmarkEnd w:id="146"/>
    </w:p>
    <w:p w14:paraId="072D8522" w14:textId="77777777" w:rsidR="008401C8" w:rsidRDefault="008401C8">
      <w:pPr>
        <w:pStyle w:val="textbody"/>
      </w:pPr>
      <w:r>
        <w:t xml:space="preserve">The fire time step log is a text file that contains summary information about all the events that occurred during </w:t>
      </w:r>
      <w:r w:rsidR="000E4B53">
        <w:t>each</w:t>
      </w:r>
      <w:r>
        <w:t xml:space="preserve"> fire time step</w:t>
      </w:r>
      <w:proofErr w:type="gramStart"/>
      <w:r>
        <w:t>:  year</w:t>
      </w:r>
      <w:proofErr w:type="gramEnd"/>
      <w:r>
        <w:t>, total number of cells burned, total number of cells burned by ecoregion</w:t>
      </w:r>
      <w:r w:rsidR="000E4B53">
        <w:t xml:space="preserve">, </w:t>
      </w:r>
      <w:proofErr w:type="gramStart"/>
      <w:r w:rsidR="000E4B53">
        <w:t xml:space="preserve">and </w:t>
      </w:r>
      <w:r w:rsidR="000E4B53" w:rsidRPr="000E4B53">
        <w:t xml:space="preserve"> </w:t>
      </w:r>
      <w:r w:rsidR="000E4B53">
        <w:t>total</w:t>
      </w:r>
      <w:proofErr w:type="gramEnd"/>
      <w:r w:rsidR="000E4B53">
        <w:t xml:space="preserve"> number of </w:t>
      </w:r>
      <w:proofErr w:type="gramStart"/>
      <w:r w:rsidR="000E4B53">
        <w:t>events,</w:t>
      </w:r>
      <w:r>
        <w:t>.</w:t>
      </w:r>
      <w:proofErr w:type="gramEnd"/>
      <w:r>
        <w:t xml:space="preserve">  The information is stored as comma-separated values (CSV).</w:t>
      </w:r>
    </w:p>
    <w:p w14:paraId="78592D3C" w14:textId="77777777" w:rsidR="008401C8" w:rsidRDefault="008401C8">
      <w:pPr>
        <w:pStyle w:val="textbody"/>
      </w:pPr>
    </w:p>
    <w:p w14:paraId="1029465E" w14:textId="77777777" w:rsidR="00540651" w:rsidRDefault="00540651" w:rsidP="00540651">
      <w:pPr>
        <w:pStyle w:val="Heading1"/>
        <w:spacing w:after="120"/>
      </w:pPr>
      <w:bookmarkStart w:id="147" w:name="_Toc226979370"/>
      <w:r>
        <w:lastRenderedPageBreak/>
        <w:t>Sample Input File</w:t>
      </w:r>
      <w:bookmarkEnd w:id="147"/>
    </w:p>
    <w:p w14:paraId="1A7D4976" w14:textId="3C31828B" w:rsidR="00FA1E58" w:rsidRDefault="00F05FAD" w:rsidP="00FA1E58">
      <w:pPr>
        <w:pStyle w:val="textbody"/>
      </w:pPr>
      <w:r>
        <w:t>Sample inputs are available via GitHub.</w:t>
      </w:r>
    </w:p>
    <w:sectPr w:rsidR="00FA1E58" w:rsidSect="00126CD7">
      <w:headerReference w:type="default" r:id="rId96"/>
      <w:footerReference w:type="default" r:id="rId97"/>
      <w:pgSz w:w="12240" w:h="15840" w:code="1"/>
      <w:pgMar w:top="1440" w:right="1440" w:bottom="1440" w:left="1440"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B10E2" w14:textId="77777777" w:rsidR="002E79B5" w:rsidRDefault="002E79B5">
      <w:r>
        <w:separator/>
      </w:r>
    </w:p>
  </w:endnote>
  <w:endnote w:type="continuationSeparator" w:id="0">
    <w:p w14:paraId="79AB57C4" w14:textId="77777777" w:rsidR="002E79B5" w:rsidRDefault="002E7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C5A4" w14:textId="77777777" w:rsidR="00870454" w:rsidRDefault="00870454">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sidR="00AB27D0">
      <w:rPr>
        <w:rFonts w:ascii="Arial" w:hAnsi="Arial" w:cs="Arial"/>
      </w:rPr>
      <w:fldChar w:fldCharType="begin"/>
    </w:r>
    <w:r>
      <w:rPr>
        <w:rFonts w:ascii="Arial" w:hAnsi="Arial" w:cs="Arial"/>
      </w:rPr>
      <w:instrText xml:space="preserve"> PAGE </w:instrText>
    </w:r>
    <w:r w:rsidR="00AB27D0">
      <w:rPr>
        <w:rFonts w:ascii="Arial" w:hAnsi="Arial" w:cs="Arial"/>
      </w:rPr>
      <w:fldChar w:fldCharType="separate"/>
    </w:r>
    <w:r w:rsidR="006969CB">
      <w:rPr>
        <w:rFonts w:ascii="Arial" w:hAnsi="Arial" w:cs="Arial"/>
        <w:noProof/>
      </w:rPr>
      <w:t>19</w:t>
    </w:r>
    <w:r w:rsidR="00AB27D0">
      <w:rPr>
        <w:rFonts w:ascii="Arial" w:hAnsi="Arial" w:cs="Arial"/>
      </w:rPr>
      <w:fldChar w:fldCharType="end"/>
    </w:r>
    <w:bookmarkStart w:id="148" w:name="_Ref133898947"/>
    <w:bookmarkStart w:id="149" w:name="_Ref75418953"/>
    <w:bookmarkEnd w:id="148"/>
    <w:r>
      <w:rPr>
        <w:rFonts w:ascii="Arial" w:hAnsi="Arial" w:cs="Arial"/>
      </w:rPr>
      <w:t xml:space="preserve"> -</w:t>
    </w:r>
  </w:p>
  <w:bookmarkEnd w:id="149"/>
  <w:p w14:paraId="3729FFEB" w14:textId="77777777" w:rsidR="00870454" w:rsidRDefault="00870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721D" w14:textId="77777777" w:rsidR="002E79B5" w:rsidRDefault="002E79B5">
      <w:r>
        <w:separator/>
      </w:r>
    </w:p>
  </w:footnote>
  <w:footnote w:type="continuationSeparator" w:id="0">
    <w:p w14:paraId="761C8774" w14:textId="77777777" w:rsidR="002E79B5" w:rsidRDefault="002E7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D923" w14:textId="77777777" w:rsidR="00870454" w:rsidRDefault="00870454">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3878" w14:textId="7EFB5D3C" w:rsidR="00870454" w:rsidRDefault="005A2B1C">
    <w:pPr>
      <w:pStyle w:val="Header"/>
      <w:tabs>
        <w:tab w:val="clear" w:pos="4320"/>
        <w:tab w:val="clear" w:pos="8640"/>
        <w:tab w:val="center" w:pos="4500"/>
        <w:tab w:val="right" w:pos="9000"/>
      </w:tabs>
    </w:pPr>
    <w:fldSimple w:instr=" TITLE   \* MERGEFORMAT ">
      <w:r>
        <w:t>Dynamic Fire System</w:t>
      </w:r>
    </w:fldSimple>
    <w:r w:rsidR="009E08E0">
      <w:t xml:space="preserve"> </w:t>
    </w:r>
    <w:r w:rsidR="00493941">
      <w:t>v</w:t>
    </w:r>
    <w:fldSimple w:instr=" DOCPROPERTY  Version  \* MERGEFORMAT ">
      <w:r>
        <w:t>4</w:t>
      </w:r>
    </w:fldSimple>
    <w:r>
      <w:tab/>
    </w:r>
    <w:r>
      <w:tab/>
      <w:t xml:space="preserve">LANDIS-II Extension </w:t>
    </w:r>
    <w:r w:rsidR="00870454">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1100"/>
    <w:multiLevelType w:val="multilevel"/>
    <w:tmpl w:val="89C6F39C"/>
    <w:lvl w:ilvl="0">
      <w:start w:val="1"/>
      <w:numFmt w:val="decimal"/>
      <w:suff w:val="nothing"/>
      <w:lvlText w:val="%1.  "/>
      <w:lvlJc w:val="left"/>
      <w:pPr>
        <w:ind w:left="432" w:hanging="432"/>
      </w:pPr>
      <w:rPr>
        <w:rFonts w:hint="default"/>
      </w:rPr>
    </w:lvl>
    <w:lvl w:ilvl="1">
      <w:start w:val="1"/>
      <w:numFmt w:val="decimal"/>
      <w:suff w:val="nothing"/>
      <w:lvlText w:val="%1.%2.  "/>
      <w:lvlJc w:val="left"/>
      <w:pPr>
        <w:ind w:left="1116" w:hanging="576"/>
      </w:pPr>
      <w:rPr>
        <w:rFonts w:hint="default"/>
      </w:rPr>
    </w:lvl>
    <w:lvl w:ilvl="2">
      <w:start w:val="1"/>
      <w:numFmt w:val="decimal"/>
      <w:suff w:val="nothing"/>
      <w:lvlText w:val="%1.%2.%3.  "/>
      <w:lvlJc w:val="left"/>
      <w:pPr>
        <w:ind w:left="1440" w:hanging="720"/>
      </w:pPr>
      <w:rPr>
        <w:rFonts w:hint="default"/>
        <w:color w:val="auto"/>
      </w:rPr>
    </w:lvl>
    <w:lvl w:ilvl="3">
      <w:start w:val="1"/>
      <w:numFmt w:val="decimal"/>
      <w:lvlText w:val="%1.%2.%3.%4"/>
      <w:lvlJc w:val="left"/>
      <w:pPr>
        <w:tabs>
          <w:tab w:val="num" w:pos="1152"/>
        </w:tabs>
        <w:ind w:left="1152" w:hanging="115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4AA549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hint="default"/>
      </w:rPr>
    </w:lvl>
    <w:lvl w:ilvl="1">
      <w:start w:val="1"/>
      <w:numFmt w:val="decimal"/>
      <w:suff w:val="nothing"/>
      <w:lvlText w:val="%1.%2.  "/>
      <w:lvlJc w:val="left"/>
      <w:pPr>
        <w:ind w:left="576" w:hanging="576"/>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6E20B11"/>
    <w:multiLevelType w:val="multilevel"/>
    <w:tmpl w:val="0409001F"/>
    <w:numStyleLink w:val="111111"/>
  </w:abstractNum>
  <w:abstractNum w:abstractNumId="4" w15:restartNumberingAfterBreak="0">
    <w:nsid w:val="797B2386"/>
    <w:multiLevelType w:val="multilevel"/>
    <w:tmpl w:val="89C6F39C"/>
    <w:lvl w:ilvl="0">
      <w:start w:val="1"/>
      <w:numFmt w:val="decimal"/>
      <w:suff w:val="nothing"/>
      <w:lvlText w:val="%1.  "/>
      <w:lvlJc w:val="left"/>
      <w:pPr>
        <w:ind w:left="432" w:hanging="432"/>
      </w:pPr>
      <w:rPr>
        <w:rFonts w:hint="default"/>
      </w:rPr>
    </w:lvl>
    <w:lvl w:ilvl="1">
      <w:start w:val="1"/>
      <w:numFmt w:val="decimal"/>
      <w:suff w:val="nothing"/>
      <w:lvlText w:val="%1.%2.  "/>
      <w:lvlJc w:val="left"/>
      <w:pPr>
        <w:ind w:left="1116" w:hanging="576"/>
      </w:pPr>
      <w:rPr>
        <w:rFonts w:hint="default"/>
      </w:rPr>
    </w:lvl>
    <w:lvl w:ilvl="2">
      <w:start w:val="1"/>
      <w:numFmt w:val="decimal"/>
      <w:suff w:val="nothing"/>
      <w:lvlText w:val="%1.%2.%3.  "/>
      <w:lvlJc w:val="left"/>
      <w:pPr>
        <w:ind w:left="1440" w:hanging="720"/>
      </w:pPr>
      <w:rPr>
        <w:rFonts w:hint="default"/>
        <w:color w:val="auto"/>
      </w:rPr>
    </w:lvl>
    <w:lvl w:ilvl="3">
      <w:start w:val="1"/>
      <w:numFmt w:val="decimal"/>
      <w:lvlText w:val="%1.%2.%3.%4"/>
      <w:lvlJc w:val="left"/>
      <w:pPr>
        <w:tabs>
          <w:tab w:val="num" w:pos="1152"/>
        </w:tabs>
        <w:ind w:left="1152" w:hanging="115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152674348">
    <w:abstractNumId w:val="2"/>
  </w:num>
  <w:num w:numId="2" w16cid:durableId="567034487">
    <w:abstractNumId w:val="3"/>
  </w:num>
  <w:num w:numId="3" w16cid:durableId="1052192343">
    <w:abstractNumId w:val="4"/>
  </w:num>
  <w:num w:numId="4" w16cid:durableId="1271010320">
    <w:abstractNumId w:val="0"/>
  </w:num>
  <w:num w:numId="5" w16cid:durableId="664817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48"/>
    <w:rsid w:val="00004C41"/>
    <w:rsid w:val="00010A21"/>
    <w:rsid w:val="00013A20"/>
    <w:rsid w:val="00020718"/>
    <w:rsid w:val="000253AD"/>
    <w:rsid w:val="0002668D"/>
    <w:rsid w:val="00035CBA"/>
    <w:rsid w:val="000537C8"/>
    <w:rsid w:val="0006488F"/>
    <w:rsid w:val="0007331C"/>
    <w:rsid w:val="00086D34"/>
    <w:rsid w:val="000C2DBB"/>
    <w:rsid w:val="000D4C9E"/>
    <w:rsid w:val="000E4964"/>
    <w:rsid w:val="000E4B53"/>
    <w:rsid w:val="000F37CF"/>
    <w:rsid w:val="000F69B9"/>
    <w:rsid w:val="001003FF"/>
    <w:rsid w:val="00116056"/>
    <w:rsid w:val="00123DBF"/>
    <w:rsid w:val="00126CD7"/>
    <w:rsid w:val="00131B07"/>
    <w:rsid w:val="001656B9"/>
    <w:rsid w:val="00166B13"/>
    <w:rsid w:val="00192A54"/>
    <w:rsid w:val="001B7FD6"/>
    <w:rsid w:val="001D1560"/>
    <w:rsid w:val="0020333E"/>
    <w:rsid w:val="00205AA3"/>
    <w:rsid w:val="00216608"/>
    <w:rsid w:val="0024651D"/>
    <w:rsid w:val="002470C3"/>
    <w:rsid w:val="00270DCB"/>
    <w:rsid w:val="00271038"/>
    <w:rsid w:val="00280724"/>
    <w:rsid w:val="0028773D"/>
    <w:rsid w:val="002A49D7"/>
    <w:rsid w:val="002C3855"/>
    <w:rsid w:val="002E79B5"/>
    <w:rsid w:val="00302A26"/>
    <w:rsid w:val="0033304E"/>
    <w:rsid w:val="0033438C"/>
    <w:rsid w:val="00354BCD"/>
    <w:rsid w:val="003840C1"/>
    <w:rsid w:val="0038620C"/>
    <w:rsid w:val="003A66EF"/>
    <w:rsid w:val="003B36E6"/>
    <w:rsid w:val="003D3D9B"/>
    <w:rsid w:val="003E11B3"/>
    <w:rsid w:val="0046739F"/>
    <w:rsid w:val="0048724A"/>
    <w:rsid w:val="00493941"/>
    <w:rsid w:val="004A3759"/>
    <w:rsid w:val="004C62FA"/>
    <w:rsid w:val="004F35C0"/>
    <w:rsid w:val="004F52AE"/>
    <w:rsid w:val="00505D50"/>
    <w:rsid w:val="005371C0"/>
    <w:rsid w:val="00540651"/>
    <w:rsid w:val="00543D8F"/>
    <w:rsid w:val="00550CBF"/>
    <w:rsid w:val="005603A9"/>
    <w:rsid w:val="005631CA"/>
    <w:rsid w:val="005741A5"/>
    <w:rsid w:val="005944B4"/>
    <w:rsid w:val="005A1821"/>
    <w:rsid w:val="005A2B1C"/>
    <w:rsid w:val="005A62C4"/>
    <w:rsid w:val="005C39F1"/>
    <w:rsid w:val="005D2EDC"/>
    <w:rsid w:val="005E4DEF"/>
    <w:rsid w:val="005E5753"/>
    <w:rsid w:val="005F5F0B"/>
    <w:rsid w:val="005F71EA"/>
    <w:rsid w:val="00606BC3"/>
    <w:rsid w:val="0063288F"/>
    <w:rsid w:val="0064722B"/>
    <w:rsid w:val="00661468"/>
    <w:rsid w:val="00685B3A"/>
    <w:rsid w:val="00694F26"/>
    <w:rsid w:val="006969CB"/>
    <w:rsid w:val="006A1A19"/>
    <w:rsid w:val="006A6979"/>
    <w:rsid w:val="006D1D60"/>
    <w:rsid w:val="006F1EC9"/>
    <w:rsid w:val="00701A28"/>
    <w:rsid w:val="00704993"/>
    <w:rsid w:val="00714A2B"/>
    <w:rsid w:val="0073048B"/>
    <w:rsid w:val="0073448C"/>
    <w:rsid w:val="007527D5"/>
    <w:rsid w:val="00752BE2"/>
    <w:rsid w:val="007543B8"/>
    <w:rsid w:val="00780AAA"/>
    <w:rsid w:val="00781DC9"/>
    <w:rsid w:val="0079458F"/>
    <w:rsid w:val="007A485D"/>
    <w:rsid w:val="007D74F4"/>
    <w:rsid w:val="007E1AD7"/>
    <w:rsid w:val="007E71CE"/>
    <w:rsid w:val="008073FB"/>
    <w:rsid w:val="008133DF"/>
    <w:rsid w:val="00821748"/>
    <w:rsid w:val="008401C8"/>
    <w:rsid w:val="00846184"/>
    <w:rsid w:val="00846665"/>
    <w:rsid w:val="00865AD4"/>
    <w:rsid w:val="00870454"/>
    <w:rsid w:val="008705BC"/>
    <w:rsid w:val="00885426"/>
    <w:rsid w:val="00890815"/>
    <w:rsid w:val="008A7D94"/>
    <w:rsid w:val="008C3959"/>
    <w:rsid w:val="009027C6"/>
    <w:rsid w:val="00917348"/>
    <w:rsid w:val="00926FE5"/>
    <w:rsid w:val="009464CF"/>
    <w:rsid w:val="0097600B"/>
    <w:rsid w:val="009B0195"/>
    <w:rsid w:val="009B43E9"/>
    <w:rsid w:val="009D7552"/>
    <w:rsid w:val="009E007E"/>
    <w:rsid w:val="009E08E0"/>
    <w:rsid w:val="009E16D5"/>
    <w:rsid w:val="009E35AB"/>
    <w:rsid w:val="00A20375"/>
    <w:rsid w:val="00A6198E"/>
    <w:rsid w:val="00A72D08"/>
    <w:rsid w:val="00A9642D"/>
    <w:rsid w:val="00AB0E00"/>
    <w:rsid w:val="00AB1EFF"/>
    <w:rsid w:val="00AB27D0"/>
    <w:rsid w:val="00AC498C"/>
    <w:rsid w:val="00B215BB"/>
    <w:rsid w:val="00B34D02"/>
    <w:rsid w:val="00B50FAF"/>
    <w:rsid w:val="00B70ABB"/>
    <w:rsid w:val="00B72D2D"/>
    <w:rsid w:val="00B75358"/>
    <w:rsid w:val="00B76E5B"/>
    <w:rsid w:val="00B8586E"/>
    <w:rsid w:val="00B92F59"/>
    <w:rsid w:val="00BB786A"/>
    <w:rsid w:val="00BC7CAE"/>
    <w:rsid w:val="00BF58BE"/>
    <w:rsid w:val="00BF5DD5"/>
    <w:rsid w:val="00C01F48"/>
    <w:rsid w:val="00C1283E"/>
    <w:rsid w:val="00C2140B"/>
    <w:rsid w:val="00C35065"/>
    <w:rsid w:val="00C36381"/>
    <w:rsid w:val="00C56CA4"/>
    <w:rsid w:val="00C56E94"/>
    <w:rsid w:val="00C5798E"/>
    <w:rsid w:val="00C63D81"/>
    <w:rsid w:val="00C70BFC"/>
    <w:rsid w:val="00CB175C"/>
    <w:rsid w:val="00CB34AA"/>
    <w:rsid w:val="00CC045E"/>
    <w:rsid w:val="00CE25A9"/>
    <w:rsid w:val="00D166FA"/>
    <w:rsid w:val="00D23A03"/>
    <w:rsid w:val="00D50896"/>
    <w:rsid w:val="00D65BD4"/>
    <w:rsid w:val="00D7253B"/>
    <w:rsid w:val="00DA19BB"/>
    <w:rsid w:val="00DB3CB1"/>
    <w:rsid w:val="00DD5D94"/>
    <w:rsid w:val="00DD6EB7"/>
    <w:rsid w:val="00E2445E"/>
    <w:rsid w:val="00E24AD1"/>
    <w:rsid w:val="00E67770"/>
    <w:rsid w:val="00E841A6"/>
    <w:rsid w:val="00EA25A6"/>
    <w:rsid w:val="00EC2BDB"/>
    <w:rsid w:val="00ED50F0"/>
    <w:rsid w:val="00F05FAD"/>
    <w:rsid w:val="00F21605"/>
    <w:rsid w:val="00F57CED"/>
    <w:rsid w:val="00F64FE3"/>
    <w:rsid w:val="00F8390B"/>
    <w:rsid w:val="00FA1E58"/>
    <w:rsid w:val="00FA24AB"/>
    <w:rsid w:val="00FB5A9A"/>
    <w:rsid w:val="00FC2A2D"/>
    <w:rsid w:val="00FD0C4D"/>
    <w:rsid w:val="00FE6244"/>
    <w:rsid w:val="00FF4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1E6AE470"/>
  <w15:docId w15:val="{799F95FD-7FE6-4DEB-82A8-F6514CE0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6CD7"/>
    <w:rPr>
      <w:sz w:val="24"/>
      <w:szCs w:val="24"/>
    </w:rPr>
  </w:style>
  <w:style w:type="paragraph" w:styleId="Heading1">
    <w:name w:val="heading 1"/>
    <w:basedOn w:val="heading"/>
    <w:next w:val="textbody"/>
    <w:qFormat/>
    <w:rsid w:val="00126CD7"/>
    <w:pPr>
      <w:pageBreakBefore/>
      <w:numPr>
        <w:numId w:val="2"/>
      </w:numPr>
      <w:spacing w:before="240" w:after="60"/>
      <w:outlineLvl w:val="0"/>
    </w:pPr>
    <w:rPr>
      <w:kern w:val="32"/>
      <w:sz w:val="32"/>
      <w:szCs w:val="32"/>
    </w:rPr>
  </w:style>
  <w:style w:type="paragraph" w:styleId="Heading2">
    <w:name w:val="heading 2"/>
    <w:basedOn w:val="heading"/>
    <w:next w:val="textbody"/>
    <w:qFormat/>
    <w:rsid w:val="00126CD7"/>
    <w:pPr>
      <w:numPr>
        <w:ilvl w:val="1"/>
        <w:numId w:val="2"/>
      </w:numPr>
      <w:spacing w:before="240" w:after="60"/>
      <w:outlineLvl w:val="1"/>
    </w:pPr>
    <w:rPr>
      <w:sz w:val="28"/>
      <w:szCs w:val="28"/>
    </w:rPr>
  </w:style>
  <w:style w:type="paragraph" w:styleId="Heading3">
    <w:name w:val="heading 3"/>
    <w:basedOn w:val="heading"/>
    <w:next w:val="textbody"/>
    <w:qFormat/>
    <w:rsid w:val="00126CD7"/>
    <w:pPr>
      <w:numPr>
        <w:ilvl w:val="2"/>
        <w:numId w:val="2"/>
      </w:numPr>
      <w:tabs>
        <w:tab w:val="left" w:pos="864"/>
      </w:tabs>
      <w:spacing w:before="240" w:after="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1">
    <w:name w:val="Appendix 1"/>
    <w:basedOn w:val="Heading1"/>
    <w:next w:val="textbody"/>
    <w:rsid w:val="00126CD7"/>
    <w:pPr>
      <w:numPr>
        <w:numId w:val="1"/>
      </w:numPr>
    </w:pPr>
  </w:style>
  <w:style w:type="paragraph" w:customStyle="1" w:styleId="heading">
    <w:name w:val="heading"/>
    <w:basedOn w:val="textbody"/>
    <w:rsid w:val="00126CD7"/>
    <w:pPr>
      <w:keepNext/>
      <w:ind w:left="0" w:right="0"/>
    </w:pPr>
    <w:rPr>
      <w:rFonts w:ascii="Verdana" w:hAnsi="Verdana"/>
    </w:rPr>
  </w:style>
  <w:style w:type="paragraph" w:customStyle="1" w:styleId="textbody">
    <w:name w:val="text: body"/>
    <w:basedOn w:val="Normal"/>
    <w:rsid w:val="00126CD7"/>
    <w:pPr>
      <w:spacing w:after="120"/>
      <w:ind w:left="1152" w:right="1008"/>
    </w:pPr>
    <w:rPr>
      <w:rFonts w:eastAsia="SimSun"/>
      <w:lang w:eastAsia="zh-CN"/>
    </w:rPr>
  </w:style>
  <w:style w:type="paragraph" w:styleId="TOC1">
    <w:name w:val="toc 1"/>
    <w:basedOn w:val="Normal"/>
    <w:next w:val="Normal"/>
    <w:autoRedefine/>
    <w:uiPriority w:val="39"/>
    <w:rsid w:val="00126CD7"/>
    <w:pPr>
      <w:spacing w:before="120" w:after="120"/>
    </w:pPr>
    <w:rPr>
      <w:rFonts w:eastAsia="SimSun"/>
      <w:b/>
      <w:bCs/>
      <w:caps/>
      <w:sz w:val="20"/>
      <w:szCs w:val="20"/>
      <w:lang w:eastAsia="zh-CN"/>
    </w:rPr>
  </w:style>
  <w:style w:type="paragraph" w:styleId="TOC2">
    <w:name w:val="toc 2"/>
    <w:basedOn w:val="Normal"/>
    <w:next w:val="Normal"/>
    <w:autoRedefine/>
    <w:uiPriority w:val="39"/>
    <w:rsid w:val="00126CD7"/>
    <w:pPr>
      <w:ind w:left="240"/>
    </w:pPr>
    <w:rPr>
      <w:rFonts w:eastAsia="SimSun"/>
      <w:sz w:val="20"/>
      <w:szCs w:val="20"/>
      <w:lang w:eastAsia="zh-CN"/>
    </w:rPr>
  </w:style>
  <w:style w:type="paragraph" w:styleId="TOC3">
    <w:name w:val="toc 3"/>
    <w:basedOn w:val="Normal"/>
    <w:next w:val="Normal"/>
    <w:autoRedefine/>
    <w:uiPriority w:val="39"/>
    <w:rsid w:val="00126CD7"/>
    <w:pPr>
      <w:ind w:left="480"/>
    </w:pPr>
    <w:rPr>
      <w:rFonts w:eastAsia="SimSun"/>
      <w:i/>
      <w:iCs/>
      <w:sz w:val="20"/>
      <w:szCs w:val="20"/>
      <w:lang w:eastAsia="zh-CN"/>
    </w:rPr>
  </w:style>
  <w:style w:type="paragraph" w:styleId="TOC4">
    <w:name w:val="toc 4"/>
    <w:basedOn w:val="Normal"/>
    <w:next w:val="Normal"/>
    <w:autoRedefine/>
    <w:semiHidden/>
    <w:rsid w:val="00126CD7"/>
    <w:pPr>
      <w:ind w:left="720"/>
    </w:pPr>
    <w:rPr>
      <w:rFonts w:eastAsia="SimSun"/>
      <w:sz w:val="18"/>
      <w:szCs w:val="18"/>
      <w:lang w:eastAsia="zh-CN"/>
    </w:rPr>
  </w:style>
  <w:style w:type="paragraph" w:styleId="TOC5">
    <w:name w:val="toc 5"/>
    <w:basedOn w:val="Normal"/>
    <w:next w:val="Normal"/>
    <w:autoRedefine/>
    <w:semiHidden/>
    <w:rsid w:val="00126CD7"/>
    <w:pPr>
      <w:ind w:left="960"/>
    </w:pPr>
    <w:rPr>
      <w:rFonts w:eastAsia="SimSun"/>
      <w:sz w:val="18"/>
      <w:szCs w:val="18"/>
      <w:lang w:eastAsia="zh-CN"/>
    </w:rPr>
  </w:style>
  <w:style w:type="paragraph" w:styleId="TOC6">
    <w:name w:val="toc 6"/>
    <w:basedOn w:val="Normal"/>
    <w:next w:val="Normal"/>
    <w:autoRedefine/>
    <w:semiHidden/>
    <w:rsid w:val="00126CD7"/>
    <w:pPr>
      <w:ind w:left="1200"/>
    </w:pPr>
    <w:rPr>
      <w:rFonts w:eastAsia="SimSun"/>
      <w:sz w:val="18"/>
      <w:szCs w:val="18"/>
      <w:lang w:eastAsia="zh-CN"/>
    </w:rPr>
  </w:style>
  <w:style w:type="paragraph" w:styleId="TOC7">
    <w:name w:val="toc 7"/>
    <w:basedOn w:val="Normal"/>
    <w:next w:val="Normal"/>
    <w:autoRedefine/>
    <w:semiHidden/>
    <w:rsid w:val="00126CD7"/>
    <w:pPr>
      <w:ind w:left="1440"/>
    </w:pPr>
    <w:rPr>
      <w:rFonts w:eastAsia="SimSun"/>
      <w:sz w:val="18"/>
      <w:szCs w:val="18"/>
      <w:lang w:eastAsia="zh-CN"/>
    </w:rPr>
  </w:style>
  <w:style w:type="paragraph" w:styleId="TOC8">
    <w:name w:val="toc 8"/>
    <w:basedOn w:val="Normal"/>
    <w:next w:val="Normal"/>
    <w:autoRedefine/>
    <w:semiHidden/>
    <w:rsid w:val="00126CD7"/>
    <w:pPr>
      <w:ind w:left="1680"/>
    </w:pPr>
    <w:rPr>
      <w:rFonts w:eastAsia="SimSun"/>
      <w:sz w:val="18"/>
      <w:szCs w:val="18"/>
      <w:lang w:eastAsia="zh-CN"/>
    </w:rPr>
  </w:style>
  <w:style w:type="paragraph" w:styleId="TOC9">
    <w:name w:val="toc 9"/>
    <w:basedOn w:val="Normal"/>
    <w:next w:val="Normal"/>
    <w:autoRedefine/>
    <w:semiHidden/>
    <w:rsid w:val="00126CD7"/>
    <w:pPr>
      <w:ind w:left="1920"/>
    </w:pPr>
    <w:rPr>
      <w:rFonts w:eastAsia="SimSun"/>
      <w:sz w:val="18"/>
      <w:szCs w:val="18"/>
      <w:lang w:eastAsia="zh-CN"/>
    </w:rPr>
  </w:style>
  <w:style w:type="paragraph" w:customStyle="1" w:styleId="titleline1">
    <w:name w:val="title line 1"/>
    <w:basedOn w:val="titleline"/>
    <w:next w:val="titleline"/>
    <w:rsid w:val="00126CD7"/>
    <w:pPr>
      <w:spacing w:before="3240"/>
    </w:pPr>
  </w:style>
  <w:style w:type="paragraph" w:customStyle="1" w:styleId="titleline">
    <w:name w:val="title line"/>
    <w:basedOn w:val="Normal"/>
    <w:rsid w:val="00126CD7"/>
    <w:pPr>
      <w:jc w:val="center"/>
    </w:pPr>
    <w:rPr>
      <w:rFonts w:ascii="Verdana" w:eastAsia="SimSun" w:hAnsi="Verdana"/>
      <w:sz w:val="40"/>
      <w:szCs w:val="40"/>
      <w:lang w:eastAsia="zh-CN"/>
    </w:rPr>
  </w:style>
  <w:style w:type="paragraph" w:customStyle="1" w:styleId="titleline-small">
    <w:name w:val="title line - small"/>
    <w:basedOn w:val="titleline"/>
    <w:rsid w:val="00126CD7"/>
    <w:pPr>
      <w:spacing w:before="120"/>
    </w:pPr>
    <w:rPr>
      <w:sz w:val="26"/>
      <w:szCs w:val="26"/>
    </w:rPr>
  </w:style>
  <w:style w:type="paragraph" w:styleId="HTMLPreformatted">
    <w:name w:val="HTML Preformatted"/>
    <w:basedOn w:val="Normal"/>
    <w:rsid w:val="00126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text">
    <w:name w:val="text"/>
    <w:basedOn w:val="Normal"/>
    <w:rsid w:val="00126CD7"/>
    <w:pPr>
      <w:spacing w:before="120" w:after="120"/>
    </w:pPr>
    <w:rPr>
      <w:rFonts w:ascii="Arial" w:eastAsia="SimSun" w:hAnsi="Arial"/>
      <w:sz w:val="20"/>
      <w:szCs w:val="20"/>
      <w:lang w:eastAsia="zh-CN"/>
    </w:rPr>
  </w:style>
  <w:style w:type="character" w:styleId="Hyperlink">
    <w:name w:val="Hyperlink"/>
    <w:basedOn w:val="DefaultParagraphFont"/>
    <w:uiPriority w:val="99"/>
    <w:rsid w:val="00126CD7"/>
    <w:rPr>
      <w:color w:val="0000FF"/>
      <w:u w:val="single"/>
    </w:rPr>
  </w:style>
  <w:style w:type="paragraph" w:styleId="BodyTextIndent">
    <w:name w:val="Body Text Indent"/>
    <w:basedOn w:val="Normal"/>
    <w:rsid w:val="00126CD7"/>
    <w:pPr>
      <w:ind w:left="720"/>
    </w:pPr>
  </w:style>
  <w:style w:type="paragraph" w:customStyle="1" w:styleId="Default">
    <w:name w:val="Default"/>
    <w:rsid w:val="00126CD7"/>
    <w:pPr>
      <w:autoSpaceDE w:val="0"/>
      <w:autoSpaceDN w:val="0"/>
      <w:adjustRightInd w:val="0"/>
    </w:pPr>
    <w:rPr>
      <w:color w:val="000000"/>
      <w:sz w:val="24"/>
      <w:szCs w:val="24"/>
    </w:rPr>
  </w:style>
  <w:style w:type="paragraph" w:styleId="BodyText">
    <w:name w:val="Body Text"/>
    <w:basedOn w:val="Normal"/>
    <w:rsid w:val="00126CD7"/>
    <w:pPr>
      <w:spacing w:after="160"/>
      <w:ind w:firstLine="720"/>
      <w:jc w:val="both"/>
    </w:pPr>
    <w:rPr>
      <w:rFonts w:eastAsia="Batang"/>
    </w:rPr>
  </w:style>
  <w:style w:type="paragraph" w:styleId="BodyTextIndent2">
    <w:name w:val="Body Text Indent 2"/>
    <w:basedOn w:val="Normal"/>
    <w:rsid w:val="00126CD7"/>
    <w:pPr>
      <w:ind w:left="2160"/>
    </w:pPr>
  </w:style>
  <w:style w:type="paragraph" w:customStyle="1" w:styleId="reference">
    <w:name w:val="reference"/>
    <w:basedOn w:val="textbody"/>
    <w:rsid w:val="00126CD7"/>
    <w:pPr>
      <w:ind w:left="1584" w:hanging="432"/>
    </w:pPr>
  </w:style>
  <w:style w:type="paragraph" w:customStyle="1" w:styleId="textinputfile">
    <w:name w:val="text input file"/>
    <w:basedOn w:val="commandprompt"/>
    <w:rsid w:val="00126CD7"/>
    <w:pPr>
      <w:spacing w:after="0"/>
    </w:pPr>
  </w:style>
  <w:style w:type="paragraph" w:customStyle="1" w:styleId="commandprompt">
    <w:name w:val="command prompt"/>
    <w:basedOn w:val="textbody"/>
    <w:rsid w:val="00126CD7"/>
    <w:pPr>
      <w:ind w:left="1498"/>
    </w:pPr>
    <w:rPr>
      <w:rFonts w:ascii="Courier New" w:hAnsi="Courier New"/>
      <w:sz w:val="20"/>
      <w:szCs w:val="20"/>
    </w:rPr>
  </w:style>
  <w:style w:type="paragraph" w:styleId="Header">
    <w:name w:val="header"/>
    <w:basedOn w:val="Normal"/>
    <w:rsid w:val="00126CD7"/>
    <w:pPr>
      <w:pBdr>
        <w:top w:val="single" w:sz="8" w:space="3" w:color="auto"/>
        <w:bottom w:val="single" w:sz="8" w:space="3" w:color="auto"/>
      </w:pBdr>
      <w:tabs>
        <w:tab w:val="center" w:pos="4320"/>
        <w:tab w:val="right" w:pos="8640"/>
      </w:tabs>
    </w:pPr>
    <w:rPr>
      <w:rFonts w:ascii="Verdana" w:eastAsia="SimSun" w:hAnsi="Verdana"/>
      <w:sz w:val="20"/>
      <w:szCs w:val="20"/>
      <w:lang w:eastAsia="zh-CN"/>
    </w:rPr>
  </w:style>
  <w:style w:type="paragraph" w:styleId="Footer">
    <w:name w:val="footer"/>
    <w:basedOn w:val="Normal"/>
    <w:rsid w:val="00126CD7"/>
    <w:pPr>
      <w:tabs>
        <w:tab w:val="center" w:pos="4680"/>
        <w:tab w:val="right" w:pos="9360"/>
      </w:tabs>
    </w:pPr>
    <w:rPr>
      <w:rFonts w:ascii="Verdana" w:eastAsia="SimSun" w:hAnsi="Verdana"/>
      <w:sz w:val="18"/>
      <w:szCs w:val="18"/>
      <w:lang w:eastAsia="zh-CN"/>
    </w:rPr>
  </w:style>
  <w:style w:type="paragraph" w:styleId="BalloonText">
    <w:name w:val="Balloon Text"/>
    <w:basedOn w:val="Normal"/>
    <w:semiHidden/>
    <w:rsid w:val="00126CD7"/>
    <w:rPr>
      <w:rFonts w:ascii="Tahoma" w:hAnsi="Tahoma" w:cs="Tahoma"/>
      <w:sz w:val="16"/>
      <w:szCs w:val="16"/>
    </w:rPr>
  </w:style>
  <w:style w:type="character" w:styleId="CommentReference">
    <w:name w:val="annotation reference"/>
    <w:basedOn w:val="DefaultParagraphFont"/>
    <w:semiHidden/>
    <w:rsid w:val="00126CD7"/>
    <w:rPr>
      <w:sz w:val="16"/>
      <w:szCs w:val="16"/>
    </w:rPr>
  </w:style>
  <w:style w:type="paragraph" w:styleId="CommentText">
    <w:name w:val="annotation text"/>
    <w:basedOn w:val="Normal"/>
    <w:semiHidden/>
    <w:rsid w:val="00126CD7"/>
    <w:rPr>
      <w:sz w:val="20"/>
      <w:szCs w:val="20"/>
    </w:rPr>
  </w:style>
  <w:style w:type="paragraph" w:styleId="CommentSubject">
    <w:name w:val="annotation subject"/>
    <w:basedOn w:val="CommentText"/>
    <w:next w:val="CommentText"/>
    <w:semiHidden/>
    <w:rsid w:val="00126CD7"/>
    <w:rPr>
      <w:b/>
      <w:bCs/>
    </w:rPr>
  </w:style>
  <w:style w:type="paragraph" w:styleId="PlainText">
    <w:name w:val="Plain Text"/>
    <w:basedOn w:val="Normal"/>
    <w:rsid w:val="00126CD7"/>
    <w:rPr>
      <w:rFonts w:ascii="Courier New" w:hAnsi="Courier New" w:cs="Courier New"/>
      <w:sz w:val="20"/>
      <w:szCs w:val="20"/>
    </w:rPr>
  </w:style>
  <w:style w:type="table" w:styleId="TableGrid">
    <w:name w:val="Table Grid"/>
    <w:basedOn w:val="TableNormal"/>
    <w:rsid w:val="00354BC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870454"/>
    <w:rPr>
      <w:color w:val="800080"/>
      <w:u w:val="single"/>
    </w:rPr>
  </w:style>
  <w:style w:type="numbering" w:styleId="111111">
    <w:name w:val="Outline List 2"/>
    <w:basedOn w:val="NoList"/>
    <w:rsid w:val="00D7253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image" Target="media/image17.wmf"/><Relationship Id="rId47" Type="http://schemas.openxmlformats.org/officeDocument/2006/relationships/oleObject" Target="embeddings/oleObject20.bin"/><Relationship Id="rId63" Type="http://schemas.openxmlformats.org/officeDocument/2006/relationships/image" Target="media/image28.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1.wmf"/><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5.wmf"/><Relationship Id="rId74" Type="http://schemas.openxmlformats.org/officeDocument/2006/relationships/oleObject" Target="embeddings/oleObject33.bin"/><Relationship Id="rId79" Type="http://schemas.openxmlformats.org/officeDocument/2006/relationships/image" Target="media/image36.wmf"/><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4.wmf"/><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oleObject" Target="embeddings/oleObject18.bin"/><Relationship Id="rId48" Type="http://schemas.openxmlformats.org/officeDocument/2006/relationships/image" Target="media/image20.wmf"/><Relationship Id="rId64" Type="http://schemas.openxmlformats.org/officeDocument/2006/relationships/oleObject" Target="embeddings/oleObject28.bin"/><Relationship Id="rId69" Type="http://schemas.openxmlformats.org/officeDocument/2006/relationships/image" Target="media/image31.wmf"/><Relationship Id="rId80" Type="http://schemas.openxmlformats.org/officeDocument/2006/relationships/oleObject" Target="embeddings/oleObject36.bin"/><Relationship Id="rId85" Type="http://schemas.openxmlformats.org/officeDocument/2006/relationships/image" Target="media/image39.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6.bin"/><Relationship Id="rId67" Type="http://schemas.openxmlformats.org/officeDocument/2006/relationships/image" Target="media/image30.wmf"/><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oleObject" Target="embeddings/oleObject31.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0.bin"/><Relationship Id="rId91" Type="http://schemas.openxmlformats.org/officeDocument/2006/relationships/image" Target="media/image42.wmf"/><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4.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5.bin"/><Relationship Id="rId81" Type="http://schemas.openxmlformats.org/officeDocument/2006/relationships/image" Target="media/image37.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6.bin"/><Relationship Id="rId34" Type="http://schemas.openxmlformats.org/officeDocument/2006/relationships/oleObject" Target="embeddings/oleObject13.bin"/><Relationship Id="rId50" Type="http://schemas.openxmlformats.org/officeDocument/2006/relationships/image" Target="media/image21.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6.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0.wmf"/><Relationship Id="rId61" Type="http://schemas.openxmlformats.org/officeDocument/2006/relationships/oleObject" Target="embeddings/oleObject27.bin"/><Relationship Id="rId82" Type="http://schemas.openxmlformats.org/officeDocument/2006/relationships/oleObject" Target="embeddings/oleObject37.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image" Target="media/image24.wmf"/><Relationship Id="rId77" Type="http://schemas.openxmlformats.org/officeDocument/2006/relationships/image" Target="media/image35.wmf"/><Relationship Id="rId8" Type="http://schemas.openxmlformats.org/officeDocument/2006/relationships/header" Target="header1.xml"/><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3.wmf"/><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8181E7-9DDE-423B-A09B-E614A755F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8052</Words>
  <Characters>45897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Dynamic Fire System</vt:lpstr>
    </vt:vector>
  </TitlesOfParts>
  <Company/>
  <LinksUpToDate>false</LinksUpToDate>
  <CharactersWithSpaces>53842</CharactersWithSpaces>
  <SharedDoc>false</SharedDoc>
  <HLinks>
    <vt:vector size="390" baseType="variant">
      <vt:variant>
        <vt:i4>3342352</vt:i4>
      </vt:variant>
      <vt:variant>
        <vt:i4>561</vt:i4>
      </vt:variant>
      <vt:variant>
        <vt:i4>0</vt:i4>
      </vt:variant>
      <vt:variant>
        <vt:i4>5</vt:i4>
      </vt:variant>
      <vt:variant>
        <vt:lpwstr/>
      </vt:variant>
      <vt:variant>
        <vt:lpwstr>_Fuel_Type_Table</vt:lpwstr>
      </vt:variant>
      <vt:variant>
        <vt:i4>1835056</vt:i4>
      </vt:variant>
      <vt:variant>
        <vt:i4>380</vt:i4>
      </vt:variant>
      <vt:variant>
        <vt:i4>0</vt:i4>
      </vt:variant>
      <vt:variant>
        <vt:i4>5</vt:i4>
      </vt:variant>
      <vt:variant>
        <vt:lpwstr/>
      </vt:variant>
      <vt:variant>
        <vt:lpwstr>_Toc272935308</vt:lpwstr>
      </vt:variant>
      <vt:variant>
        <vt:i4>1835056</vt:i4>
      </vt:variant>
      <vt:variant>
        <vt:i4>374</vt:i4>
      </vt:variant>
      <vt:variant>
        <vt:i4>0</vt:i4>
      </vt:variant>
      <vt:variant>
        <vt:i4>5</vt:i4>
      </vt:variant>
      <vt:variant>
        <vt:lpwstr/>
      </vt:variant>
      <vt:variant>
        <vt:lpwstr>_Toc272935307</vt:lpwstr>
      </vt:variant>
      <vt:variant>
        <vt:i4>1835056</vt:i4>
      </vt:variant>
      <vt:variant>
        <vt:i4>368</vt:i4>
      </vt:variant>
      <vt:variant>
        <vt:i4>0</vt:i4>
      </vt:variant>
      <vt:variant>
        <vt:i4>5</vt:i4>
      </vt:variant>
      <vt:variant>
        <vt:lpwstr/>
      </vt:variant>
      <vt:variant>
        <vt:lpwstr>_Toc272935306</vt:lpwstr>
      </vt:variant>
      <vt:variant>
        <vt:i4>1835056</vt:i4>
      </vt:variant>
      <vt:variant>
        <vt:i4>362</vt:i4>
      </vt:variant>
      <vt:variant>
        <vt:i4>0</vt:i4>
      </vt:variant>
      <vt:variant>
        <vt:i4>5</vt:i4>
      </vt:variant>
      <vt:variant>
        <vt:lpwstr/>
      </vt:variant>
      <vt:variant>
        <vt:lpwstr>_Toc272935305</vt:lpwstr>
      </vt:variant>
      <vt:variant>
        <vt:i4>1835056</vt:i4>
      </vt:variant>
      <vt:variant>
        <vt:i4>356</vt:i4>
      </vt:variant>
      <vt:variant>
        <vt:i4>0</vt:i4>
      </vt:variant>
      <vt:variant>
        <vt:i4>5</vt:i4>
      </vt:variant>
      <vt:variant>
        <vt:lpwstr/>
      </vt:variant>
      <vt:variant>
        <vt:lpwstr>_Toc272935304</vt:lpwstr>
      </vt:variant>
      <vt:variant>
        <vt:i4>1835056</vt:i4>
      </vt:variant>
      <vt:variant>
        <vt:i4>350</vt:i4>
      </vt:variant>
      <vt:variant>
        <vt:i4>0</vt:i4>
      </vt:variant>
      <vt:variant>
        <vt:i4>5</vt:i4>
      </vt:variant>
      <vt:variant>
        <vt:lpwstr/>
      </vt:variant>
      <vt:variant>
        <vt:lpwstr>_Toc272935303</vt:lpwstr>
      </vt:variant>
      <vt:variant>
        <vt:i4>1835056</vt:i4>
      </vt:variant>
      <vt:variant>
        <vt:i4>344</vt:i4>
      </vt:variant>
      <vt:variant>
        <vt:i4>0</vt:i4>
      </vt:variant>
      <vt:variant>
        <vt:i4>5</vt:i4>
      </vt:variant>
      <vt:variant>
        <vt:lpwstr/>
      </vt:variant>
      <vt:variant>
        <vt:lpwstr>_Toc272935302</vt:lpwstr>
      </vt:variant>
      <vt:variant>
        <vt:i4>1835056</vt:i4>
      </vt:variant>
      <vt:variant>
        <vt:i4>338</vt:i4>
      </vt:variant>
      <vt:variant>
        <vt:i4>0</vt:i4>
      </vt:variant>
      <vt:variant>
        <vt:i4>5</vt:i4>
      </vt:variant>
      <vt:variant>
        <vt:lpwstr/>
      </vt:variant>
      <vt:variant>
        <vt:lpwstr>_Toc272935301</vt:lpwstr>
      </vt:variant>
      <vt:variant>
        <vt:i4>1835056</vt:i4>
      </vt:variant>
      <vt:variant>
        <vt:i4>332</vt:i4>
      </vt:variant>
      <vt:variant>
        <vt:i4>0</vt:i4>
      </vt:variant>
      <vt:variant>
        <vt:i4>5</vt:i4>
      </vt:variant>
      <vt:variant>
        <vt:lpwstr/>
      </vt:variant>
      <vt:variant>
        <vt:lpwstr>_Toc272935300</vt:lpwstr>
      </vt:variant>
      <vt:variant>
        <vt:i4>1376305</vt:i4>
      </vt:variant>
      <vt:variant>
        <vt:i4>326</vt:i4>
      </vt:variant>
      <vt:variant>
        <vt:i4>0</vt:i4>
      </vt:variant>
      <vt:variant>
        <vt:i4>5</vt:i4>
      </vt:variant>
      <vt:variant>
        <vt:lpwstr/>
      </vt:variant>
      <vt:variant>
        <vt:lpwstr>_Toc272935299</vt:lpwstr>
      </vt:variant>
      <vt:variant>
        <vt:i4>1376305</vt:i4>
      </vt:variant>
      <vt:variant>
        <vt:i4>320</vt:i4>
      </vt:variant>
      <vt:variant>
        <vt:i4>0</vt:i4>
      </vt:variant>
      <vt:variant>
        <vt:i4>5</vt:i4>
      </vt:variant>
      <vt:variant>
        <vt:lpwstr/>
      </vt:variant>
      <vt:variant>
        <vt:lpwstr>_Toc272935298</vt:lpwstr>
      </vt:variant>
      <vt:variant>
        <vt:i4>1376305</vt:i4>
      </vt:variant>
      <vt:variant>
        <vt:i4>314</vt:i4>
      </vt:variant>
      <vt:variant>
        <vt:i4>0</vt:i4>
      </vt:variant>
      <vt:variant>
        <vt:i4>5</vt:i4>
      </vt:variant>
      <vt:variant>
        <vt:lpwstr/>
      </vt:variant>
      <vt:variant>
        <vt:lpwstr>_Toc272935297</vt:lpwstr>
      </vt:variant>
      <vt:variant>
        <vt:i4>1376305</vt:i4>
      </vt:variant>
      <vt:variant>
        <vt:i4>308</vt:i4>
      </vt:variant>
      <vt:variant>
        <vt:i4>0</vt:i4>
      </vt:variant>
      <vt:variant>
        <vt:i4>5</vt:i4>
      </vt:variant>
      <vt:variant>
        <vt:lpwstr/>
      </vt:variant>
      <vt:variant>
        <vt:lpwstr>_Toc272935296</vt:lpwstr>
      </vt:variant>
      <vt:variant>
        <vt:i4>1376305</vt:i4>
      </vt:variant>
      <vt:variant>
        <vt:i4>302</vt:i4>
      </vt:variant>
      <vt:variant>
        <vt:i4>0</vt:i4>
      </vt:variant>
      <vt:variant>
        <vt:i4>5</vt:i4>
      </vt:variant>
      <vt:variant>
        <vt:lpwstr/>
      </vt:variant>
      <vt:variant>
        <vt:lpwstr>_Toc272935295</vt:lpwstr>
      </vt:variant>
      <vt:variant>
        <vt:i4>1376305</vt:i4>
      </vt:variant>
      <vt:variant>
        <vt:i4>296</vt:i4>
      </vt:variant>
      <vt:variant>
        <vt:i4>0</vt:i4>
      </vt:variant>
      <vt:variant>
        <vt:i4>5</vt:i4>
      </vt:variant>
      <vt:variant>
        <vt:lpwstr/>
      </vt:variant>
      <vt:variant>
        <vt:lpwstr>_Toc272935294</vt:lpwstr>
      </vt:variant>
      <vt:variant>
        <vt:i4>1376305</vt:i4>
      </vt:variant>
      <vt:variant>
        <vt:i4>290</vt:i4>
      </vt:variant>
      <vt:variant>
        <vt:i4>0</vt:i4>
      </vt:variant>
      <vt:variant>
        <vt:i4>5</vt:i4>
      </vt:variant>
      <vt:variant>
        <vt:lpwstr/>
      </vt:variant>
      <vt:variant>
        <vt:lpwstr>_Toc272935293</vt:lpwstr>
      </vt:variant>
      <vt:variant>
        <vt:i4>1376305</vt:i4>
      </vt:variant>
      <vt:variant>
        <vt:i4>284</vt:i4>
      </vt:variant>
      <vt:variant>
        <vt:i4>0</vt:i4>
      </vt:variant>
      <vt:variant>
        <vt:i4>5</vt:i4>
      </vt:variant>
      <vt:variant>
        <vt:lpwstr/>
      </vt:variant>
      <vt:variant>
        <vt:lpwstr>_Toc272935292</vt:lpwstr>
      </vt:variant>
      <vt:variant>
        <vt:i4>1376305</vt:i4>
      </vt:variant>
      <vt:variant>
        <vt:i4>278</vt:i4>
      </vt:variant>
      <vt:variant>
        <vt:i4>0</vt:i4>
      </vt:variant>
      <vt:variant>
        <vt:i4>5</vt:i4>
      </vt:variant>
      <vt:variant>
        <vt:lpwstr/>
      </vt:variant>
      <vt:variant>
        <vt:lpwstr>_Toc272935291</vt:lpwstr>
      </vt:variant>
      <vt:variant>
        <vt:i4>1376305</vt:i4>
      </vt:variant>
      <vt:variant>
        <vt:i4>272</vt:i4>
      </vt:variant>
      <vt:variant>
        <vt:i4>0</vt:i4>
      </vt:variant>
      <vt:variant>
        <vt:i4>5</vt:i4>
      </vt:variant>
      <vt:variant>
        <vt:lpwstr/>
      </vt:variant>
      <vt:variant>
        <vt:lpwstr>_Toc272935290</vt:lpwstr>
      </vt:variant>
      <vt:variant>
        <vt:i4>1310769</vt:i4>
      </vt:variant>
      <vt:variant>
        <vt:i4>266</vt:i4>
      </vt:variant>
      <vt:variant>
        <vt:i4>0</vt:i4>
      </vt:variant>
      <vt:variant>
        <vt:i4>5</vt:i4>
      </vt:variant>
      <vt:variant>
        <vt:lpwstr/>
      </vt:variant>
      <vt:variant>
        <vt:lpwstr>_Toc272935289</vt:lpwstr>
      </vt:variant>
      <vt:variant>
        <vt:i4>1310769</vt:i4>
      </vt:variant>
      <vt:variant>
        <vt:i4>260</vt:i4>
      </vt:variant>
      <vt:variant>
        <vt:i4>0</vt:i4>
      </vt:variant>
      <vt:variant>
        <vt:i4>5</vt:i4>
      </vt:variant>
      <vt:variant>
        <vt:lpwstr/>
      </vt:variant>
      <vt:variant>
        <vt:lpwstr>_Toc272935288</vt:lpwstr>
      </vt:variant>
      <vt:variant>
        <vt:i4>1310769</vt:i4>
      </vt:variant>
      <vt:variant>
        <vt:i4>254</vt:i4>
      </vt:variant>
      <vt:variant>
        <vt:i4>0</vt:i4>
      </vt:variant>
      <vt:variant>
        <vt:i4>5</vt:i4>
      </vt:variant>
      <vt:variant>
        <vt:lpwstr/>
      </vt:variant>
      <vt:variant>
        <vt:lpwstr>_Toc272935287</vt:lpwstr>
      </vt:variant>
      <vt:variant>
        <vt:i4>1310769</vt:i4>
      </vt:variant>
      <vt:variant>
        <vt:i4>248</vt:i4>
      </vt:variant>
      <vt:variant>
        <vt:i4>0</vt:i4>
      </vt:variant>
      <vt:variant>
        <vt:i4>5</vt:i4>
      </vt:variant>
      <vt:variant>
        <vt:lpwstr/>
      </vt:variant>
      <vt:variant>
        <vt:lpwstr>_Toc272935286</vt:lpwstr>
      </vt:variant>
      <vt:variant>
        <vt:i4>1310769</vt:i4>
      </vt:variant>
      <vt:variant>
        <vt:i4>242</vt:i4>
      </vt:variant>
      <vt:variant>
        <vt:i4>0</vt:i4>
      </vt:variant>
      <vt:variant>
        <vt:i4>5</vt:i4>
      </vt:variant>
      <vt:variant>
        <vt:lpwstr/>
      </vt:variant>
      <vt:variant>
        <vt:lpwstr>_Toc272935285</vt:lpwstr>
      </vt:variant>
      <vt:variant>
        <vt:i4>1310769</vt:i4>
      </vt:variant>
      <vt:variant>
        <vt:i4>236</vt:i4>
      </vt:variant>
      <vt:variant>
        <vt:i4>0</vt:i4>
      </vt:variant>
      <vt:variant>
        <vt:i4>5</vt:i4>
      </vt:variant>
      <vt:variant>
        <vt:lpwstr/>
      </vt:variant>
      <vt:variant>
        <vt:lpwstr>_Toc272935284</vt:lpwstr>
      </vt:variant>
      <vt:variant>
        <vt:i4>1310769</vt:i4>
      </vt:variant>
      <vt:variant>
        <vt:i4>230</vt:i4>
      </vt:variant>
      <vt:variant>
        <vt:i4>0</vt:i4>
      </vt:variant>
      <vt:variant>
        <vt:i4>5</vt:i4>
      </vt:variant>
      <vt:variant>
        <vt:lpwstr/>
      </vt:variant>
      <vt:variant>
        <vt:lpwstr>_Toc272935283</vt:lpwstr>
      </vt:variant>
      <vt:variant>
        <vt:i4>1310769</vt:i4>
      </vt:variant>
      <vt:variant>
        <vt:i4>224</vt:i4>
      </vt:variant>
      <vt:variant>
        <vt:i4>0</vt:i4>
      </vt:variant>
      <vt:variant>
        <vt:i4>5</vt:i4>
      </vt:variant>
      <vt:variant>
        <vt:lpwstr/>
      </vt:variant>
      <vt:variant>
        <vt:lpwstr>_Toc272935282</vt:lpwstr>
      </vt:variant>
      <vt:variant>
        <vt:i4>1310769</vt:i4>
      </vt:variant>
      <vt:variant>
        <vt:i4>218</vt:i4>
      </vt:variant>
      <vt:variant>
        <vt:i4>0</vt:i4>
      </vt:variant>
      <vt:variant>
        <vt:i4>5</vt:i4>
      </vt:variant>
      <vt:variant>
        <vt:lpwstr/>
      </vt:variant>
      <vt:variant>
        <vt:lpwstr>_Toc272935281</vt:lpwstr>
      </vt:variant>
      <vt:variant>
        <vt:i4>1310769</vt:i4>
      </vt:variant>
      <vt:variant>
        <vt:i4>212</vt:i4>
      </vt:variant>
      <vt:variant>
        <vt:i4>0</vt:i4>
      </vt:variant>
      <vt:variant>
        <vt:i4>5</vt:i4>
      </vt:variant>
      <vt:variant>
        <vt:lpwstr/>
      </vt:variant>
      <vt:variant>
        <vt:lpwstr>_Toc272935280</vt:lpwstr>
      </vt:variant>
      <vt:variant>
        <vt:i4>1769521</vt:i4>
      </vt:variant>
      <vt:variant>
        <vt:i4>206</vt:i4>
      </vt:variant>
      <vt:variant>
        <vt:i4>0</vt:i4>
      </vt:variant>
      <vt:variant>
        <vt:i4>5</vt:i4>
      </vt:variant>
      <vt:variant>
        <vt:lpwstr/>
      </vt:variant>
      <vt:variant>
        <vt:lpwstr>_Toc272935279</vt:lpwstr>
      </vt:variant>
      <vt:variant>
        <vt:i4>1769521</vt:i4>
      </vt:variant>
      <vt:variant>
        <vt:i4>200</vt:i4>
      </vt:variant>
      <vt:variant>
        <vt:i4>0</vt:i4>
      </vt:variant>
      <vt:variant>
        <vt:i4>5</vt:i4>
      </vt:variant>
      <vt:variant>
        <vt:lpwstr/>
      </vt:variant>
      <vt:variant>
        <vt:lpwstr>_Toc272935278</vt:lpwstr>
      </vt:variant>
      <vt:variant>
        <vt:i4>1769521</vt:i4>
      </vt:variant>
      <vt:variant>
        <vt:i4>194</vt:i4>
      </vt:variant>
      <vt:variant>
        <vt:i4>0</vt:i4>
      </vt:variant>
      <vt:variant>
        <vt:i4>5</vt:i4>
      </vt:variant>
      <vt:variant>
        <vt:lpwstr/>
      </vt:variant>
      <vt:variant>
        <vt:lpwstr>_Toc272935277</vt:lpwstr>
      </vt:variant>
      <vt:variant>
        <vt:i4>1769521</vt:i4>
      </vt:variant>
      <vt:variant>
        <vt:i4>188</vt:i4>
      </vt:variant>
      <vt:variant>
        <vt:i4>0</vt:i4>
      </vt:variant>
      <vt:variant>
        <vt:i4>5</vt:i4>
      </vt:variant>
      <vt:variant>
        <vt:lpwstr/>
      </vt:variant>
      <vt:variant>
        <vt:lpwstr>_Toc272935276</vt:lpwstr>
      </vt:variant>
      <vt:variant>
        <vt:i4>1769521</vt:i4>
      </vt:variant>
      <vt:variant>
        <vt:i4>182</vt:i4>
      </vt:variant>
      <vt:variant>
        <vt:i4>0</vt:i4>
      </vt:variant>
      <vt:variant>
        <vt:i4>5</vt:i4>
      </vt:variant>
      <vt:variant>
        <vt:lpwstr/>
      </vt:variant>
      <vt:variant>
        <vt:lpwstr>_Toc272935275</vt:lpwstr>
      </vt:variant>
      <vt:variant>
        <vt:i4>1769521</vt:i4>
      </vt:variant>
      <vt:variant>
        <vt:i4>176</vt:i4>
      </vt:variant>
      <vt:variant>
        <vt:i4>0</vt:i4>
      </vt:variant>
      <vt:variant>
        <vt:i4>5</vt:i4>
      </vt:variant>
      <vt:variant>
        <vt:lpwstr/>
      </vt:variant>
      <vt:variant>
        <vt:lpwstr>_Toc272935274</vt:lpwstr>
      </vt:variant>
      <vt:variant>
        <vt:i4>1769521</vt:i4>
      </vt:variant>
      <vt:variant>
        <vt:i4>170</vt:i4>
      </vt:variant>
      <vt:variant>
        <vt:i4>0</vt:i4>
      </vt:variant>
      <vt:variant>
        <vt:i4>5</vt:i4>
      </vt:variant>
      <vt:variant>
        <vt:lpwstr/>
      </vt:variant>
      <vt:variant>
        <vt:lpwstr>_Toc272935273</vt:lpwstr>
      </vt:variant>
      <vt:variant>
        <vt:i4>1769521</vt:i4>
      </vt:variant>
      <vt:variant>
        <vt:i4>164</vt:i4>
      </vt:variant>
      <vt:variant>
        <vt:i4>0</vt:i4>
      </vt:variant>
      <vt:variant>
        <vt:i4>5</vt:i4>
      </vt:variant>
      <vt:variant>
        <vt:lpwstr/>
      </vt:variant>
      <vt:variant>
        <vt:lpwstr>_Toc272935272</vt:lpwstr>
      </vt:variant>
      <vt:variant>
        <vt:i4>1769521</vt:i4>
      </vt:variant>
      <vt:variant>
        <vt:i4>158</vt:i4>
      </vt:variant>
      <vt:variant>
        <vt:i4>0</vt:i4>
      </vt:variant>
      <vt:variant>
        <vt:i4>5</vt:i4>
      </vt:variant>
      <vt:variant>
        <vt:lpwstr/>
      </vt:variant>
      <vt:variant>
        <vt:lpwstr>_Toc272935271</vt:lpwstr>
      </vt:variant>
      <vt:variant>
        <vt:i4>1769521</vt:i4>
      </vt:variant>
      <vt:variant>
        <vt:i4>152</vt:i4>
      </vt:variant>
      <vt:variant>
        <vt:i4>0</vt:i4>
      </vt:variant>
      <vt:variant>
        <vt:i4>5</vt:i4>
      </vt:variant>
      <vt:variant>
        <vt:lpwstr/>
      </vt:variant>
      <vt:variant>
        <vt:lpwstr>_Toc272935270</vt:lpwstr>
      </vt:variant>
      <vt:variant>
        <vt:i4>1703985</vt:i4>
      </vt:variant>
      <vt:variant>
        <vt:i4>146</vt:i4>
      </vt:variant>
      <vt:variant>
        <vt:i4>0</vt:i4>
      </vt:variant>
      <vt:variant>
        <vt:i4>5</vt:i4>
      </vt:variant>
      <vt:variant>
        <vt:lpwstr/>
      </vt:variant>
      <vt:variant>
        <vt:lpwstr>_Toc272935269</vt:lpwstr>
      </vt:variant>
      <vt:variant>
        <vt:i4>1703985</vt:i4>
      </vt:variant>
      <vt:variant>
        <vt:i4>140</vt:i4>
      </vt:variant>
      <vt:variant>
        <vt:i4>0</vt:i4>
      </vt:variant>
      <vt:variant>
        <vt:i4>5</vt:i4>
      </vt:variant>
      <vt:variant>
        <vt:lpwstr/>
      </vt:variant>
      <vt:variant>
        <vt:lpwstr>_Toc272935268</vt:lpwstr>
      </vt:variant>
      <vt:variant>
        <vt:i4>1703985</vt:i4>
      </vt:variant>
      <vt:variant>
        <vt:i4>134</vt:i4>
      </vt:variant>
      <vt:variant>
        <vt:i4>0</vt:i4>
      </vt:variant>
      <vt:variant>
        <vt:i4>5</vt:i4>
      </vt:variant>
      <vt:variant>
        <vt:lpwstr/>
      </vt:variant>
      <vt:variant>
        <vt:lpwstr>_Toc272935267</vt:lpwstr>
      </vt:variant>
      <vt:variant>
        <vt:i4>1703985</vt:i4>
      </vt:variant>
      <vt:variant>
        <vt:i4>128</vt:i4>
      </vt:variant>
      <vt:variant>
        <vt:i4>0</vt:i4>
      </vt:variant>
      <vt:variant>
        <vt:i4>5</vt:i4>
      </vt:variant>
      <vt:variant>
        <vt:lpwstr/>
      </vt:variant>
      <vt:variant>
        <vt:lpwstr>_Toc272935266</vt:lpwstr>
      </vt:variant>
      <vt:variant>
        <vt:i4>1703985</vt:i4>
      </vt:variant>
      <vt:variant>
        <vt:i4>122</vt:i4>
      </vt:variant>
      <vt:variant>
        <vt:i4>0</vt:i4>
      </vt:variant>
      <vt:variant>
        <vt:i4>5</vt:i4>
      </vt:variant>
      <vt:variant>
        <vt:lpwstr/>
      </vt:variant>
      <vt:variant>
        <vt:lpwstr>_Toc272935265</vt:lpwstr>
      </vt:variant>
      <vt:variant>
        <vt:i4>1703985</vt:i4>
      </vt:variant>
      <vt:variant>
        <vt:i4>116</vt:i4>
      </vt:variant>
      <vt:variant>
        <vt:i4>0</vt:i4>
      </vt:variant>
      <vt:variant>
        <vt:i4>5</vt:i4>
      </vt:variant>
      <vt:variant>
        <vt:lpwstr/>
      </vt:variant>
      <vt:variant>
        <vt:lpwstr>_Toc272935264</vt:lpwstr>
      </vt:variant>
      <vt:variant>
        <vt:i4>1703985</vt:i4>
      </vt:variant>
      <vt:variant>
        <vt:i4>110</vt:i4>
      </vt:variant>
      <vt:variant>
        <vt:i4>0</vt:i4>
      </vt:variant>
      <vt:variant>
        <vt:i4>5</vt:i4>
      </vt:variant>
      <vt:variant>
        <vt:lpwstr/>
      </vt:variant>
      <vt:variant>
        <vt:lpwstr>_Toc272935263</vt:lpwstr>
      </vt:variant>
      <vt:variant>
        <vt:i4>1703985</vt:i4>
      </vt:variant>
      <vt:variant>
        <vt:i4>104</vt:i4>
      </vt:variant>
      <vt:variant>
        <vt:i4>0</vt:i4>
      </vt:variant>
      <vt:variant>
        <vt:i4>5</vt:i4>
      </vt:variant>
      <vt:variant>
        <vt:lpwstr/>
      </vt:variant>
      <vt:variant>
        <vt:lpwstr>_Toc272935262</vt:lpwstr>
      </vt:variant>
      <vt:variant>
        <vt:i4>1703985</vt:i4>
      </vt:variant>
      <vt:variant>
        <vt:i4>98</vt:i4>
      </vt:variant>
      <vt:variant>
        <vt:i4>0</vt:i4>
      </vt:variant>
      <vt:variant>
        <vt:i4>5</vt:i4>
      </vt:variant>
      <vt:variant>
        <vt:lpwstr/>
      </vt:variant>
      <vt:variant>
        <vt:lpwstr>_Toc272935261</vt:lpwstr>
      </vt:variant>
      <vt:variant>
        <vt:i4>1703985</vt:i4>
      </vt:variant>
      <vt:variant>
        <vt:i4>92</vt:i4>
      </vt:variant>
      <vt:variant>
        <vt:i4>0</vt:i4>
      </vt:variant>
      <vt:variant>
        <vt:i4>5</vt:i4>
      </vt:variant>
      <vt:variant>
        <vt:lpwstr/>
      </vt:variant>
      <vt:variant>
        <vt:lpwstr>_Toc272935260</vt:lpwstr>
      </vt:variant>
      <vt:variant>
        <vt:i4>1638449</vt:i4>
      </vt:variant>
      <vt:variant>
        <vt:i4>86</vt:i4>
      </vt:variant>
      <vt:variant>
        <vt:i4>0</vt:i4>
      </vt:variant>
      <vt:variant>
        <vt:i4>5</vt:i4>
      </vt:variant>
      <vt:variant>
        <vt:lpwstr/>
      </vt:variant>
      <vt:variant>
        <vt:lpwstr>_Toc272935259</vt:lpwstr>
      </vt:variant>
      <vt:variant>
        <vt:i4>1638449</vt:i4>
      </vt:variant>
      <vt:variant>
        <vt:i4>80</vt:i4>
      </vt:variant>
      <vt:variant>
        <vt:i4>0</vt:i4>
      </vt:variant>
      <vt:variant>
        <vt:i4>5</vt:i4>
      </vt:variant>
      <vt:variant>
        <vt:lpwstr/>
      </vt:variant>
      <vt:variant>
        <vt:lpwstr>_Toc272935258</vt:lpwstr>
      </vt:variant>
      <vt:variant>
        <vt:i4>1638449</vt:i4>
      </vt:variant>
      <vt:variant>
        <vt:i4>74</vt:i4>
      </vt:variant>
      <vt:variant>
        <vt:i4>0</vt:i4>
      </vt:variant>
      <vt:variant>
        <vt:i4>5</vt:i4>
      </vt:variant>
      <vt:variant>
        <vt:lpwstr/>
      </vt:variant>
      <vt:variant>
        <vt:lpwstr>_Toc272935257</vt:lpwstr>
      </vt:variant>
      <vt:variant>
        <vt:i4>1638449</vt:i4>
      </vt:variant>
      <vt:variant>
        <vt:i4>68</vt:i4>
      </vt:variant>
      <vt:variant>
        <vt:i4>0</vt:i4>
      </vt:variant>
      <vt:variant>
        <vt:i4>5</vt:i4>
      </vt:variant>
      <vt:variant>
        <vt:lpwstr/>
      </vt:variant>
      <vt:variant>
        <vt:lpwstr>_Toc272935256</vt:lpwstr>
      </vt:variant>
      <vt:variant>
        <vt:i4>1638449</vt:i4>
      </vt:variant>
      <vt:variant>
        <vt:i4>62</vt:i4>
      </vt:variant>
      <vt:variant>
        <vt:i4>0</vt:i4>
      </vt:variant>
      <vt:variant>
        <vt:i4>5</vt:i4>
      </vt:variant>
      <vt:variant>
        <vt:lpwstr/>
      </vt:variant>
      <vt:variant>
        <vt:lpwstr>_Toc272935255</vt:lpwstr>
      </vt:variant>
      <vt:variant>
        <vt:i4>1638449</vt:i4>
      </vt:variant>
      <vt:variant>
        <vt:i4>56</vt:i4>
      </vt:variant>
      <vt:variant>
        <vt:i4>0</vt:i4>
      </vt:variant>
      <vt:variant>
        <vt:i4>5</vt:i4>
      </vt:variant>
      <vt:variant>
        <vt:lpwstr/>
      </vt:variant>
      <vt:variant>
        <vt:lpwstr>_Toc272935254</vt:lpwstr>
      </vt:variant>
      <vt:variant>
        <vt:i4>1638449</vt:i4>
      </vt:variant>
      <vt:variant>
        <vt:i4>50</vt:i4>
      </vt:variant>
      <vt:variant>
        <vt:i4>0</vt:i4>
      </vt:variant>
      <vt:variant>
        <vt:i4>5</vt:i4>
      </vt:variant>
      <vt:variant>
        <vt:lpwstr/>
      </vt:variant>
      <vt:variant>
        <vt:lpwstr>_Toc272935253</vt:lpwstr>
      </vt:variant>
      <vt:variant>
        <vt:i4>1638449</vt:i4>
      </vt:variant>
      <vt:variant>
        <vt:i4>44</vt:i4>
      </vt:variant>
      <vt:variant>
        <vt:i4>0</vt:i4>
      </vt:variant>
      <vt:variant>
        <vt:i4>5</vt:i4>
      </vt:variant>
      <vt:variant>
        <vt:lpwstr/>
      </vt:variant>
      <vt:variant>
        <vt:lpwstr>_Toc272935252</vt:lpwstr>
      </vt:variant>
      <vt:variant>
        <vt:i4>1638449</vt:i4>
      </vt:variant>
      <vt:variant>
        <vt:i4>38</vt:i4>
      </vt:variant>
      <vt:variant>
        <vt:i4>0</vt:i4>
      </vt:variant>
      <vt:variant>
        <vt:i4>5</vt:i4>
      </vt:variant>
      <vt:variant>
        <vt:lpwstr/>
      </vt:variant>
      <vt:variant>
        <vt:lpwstr>_Toc272935251</vt:lpwstr>
      </vt:variant>
      <vt:variant>
        <vt:i4>1638449</vt:i4>
      </vt:variant>
      <vt:variant>
        <vt:i4>32</vt:i4>
      </vt:variant>
      <vt:variant>
        <vt:i4>0</vt:i4>
      </vt:variant>
      <vt:variant>
        <vt:i4>5</vt:i4>
      </vt:variant>
      <vt:variant>
        <vt:lpwstr/>
      </vt:variant>
      <vt:variant>
        <vt:lpwstr>_Toc272935250</vt:lpwstr>
      </vt:variant>
      <vt:variant>
        <vt:i4>1572913</vt:i4>
      </vt:variant>
      <vt:variant>
        <vt:i4>26</vt:i4>
      </vt:variant>
      <vt:variant>
        <vt:i4>0</vt:i4>
      </vt:variant>
      <vt:variant>
        <vt:i4>5</vt:i4>
      </vt:variant>
      <vt:variant>
        <vt:lpwstr/>
      </vt:variant>
      <vt:variant>
        <vt:lpwstr>_Toc272935249</vt:lpwstr>
      </vt:variant>
      <vt:variant>
        <vt:i4>1572913</vt:i4>
      </vt:variant>
      <vt:variant>
        <vt:i4>20</vt:i4>
      </vt:variant>
      <vt:variant>
        <vt:i4>0</vt:i4>
      </vt:variant>
      <vt:variant>
        <vt:i4>5</vt:i4>
      </vt:variant>
      <vt:variant>
        <vt:lpwstr/>
      </vt:variant>
      <vt:variant>
        <vt:lpwstr>_Toc272935248</vt:lpwstr>
      </vt:variant>
      <vt:variant>
        <vt:i4>1572913</vt:i4>
      </vt:variant>
      <vt:variant>
        <vt:i4>14</vt:i4>
      </vt:variant>
      <vt:variant>
        <vt:i4>0</vt:i4>
      </vt:variant>
      <vt:variant>
        <vt:i4>5</vt:i4>
      </vt:variant>
      <vt:variant>
        <vt:lpwstr/>
      </vt:variant>
      <vt:variant>
        <vt:lpwstr>_Toc272935247</vt:lpwstr>
      </vt:variant>
      <vt:variant>
        <vt:i4>1572913</vt:i4>
      </vt:variant>
      <vt:variant>
        <vt:i4>8</vt:i4>
      </vt:variant>
      <vt:variant>
        <vt:i4>0</vt:i4>
      </vt:variant>
      <vt:variant>
        <vt:i4>5</vt:i4>
      </vt:variant>
      <vt:variant>
        <vt:lpwstr/>
      </vt:variant>
      <vt:variant>
        <vt:lpwstr>_Toc272935246</vt:lpwstr>
      </vt:variant>
      <vt:variant>
        <vt:i4>1572913</vt:i4>
      </vt:variant>
      <vt:variant>
        <vt:i4>2</vt:i4>
      </vt:variant>
      <vt:variant>
        <vt:i4>0</vt:i4>
      </vt:variant>
      <vt:variant>
        <vt:i4>5</vt:i4>
      </vt:variant>
      <vt:variant>
        <vt:lpwstr/>
      </vt:variant>
      <vt:variant>
        <vt:lpwstr>_Toc272935245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Fire System</dc:title>
  <dc:creator>Brian Miranda</dc:creator>
  <cp:lastModifiedBy>Robert Scheller</cp:lastModifiedBy>
  <cp:revision>7</cp:revision>
  <cp:lastPrinted>2013-10-19T14:47:00Z</cp:lastPrinted>
  <dcterms:created xsi:type="dcterms:W3CDTF">2024-06-15T18:53:00Z</dcterms:created>
  <dcterms:modified xsi:type="dcterms:W3CDTF">2026-04-13T17:27:00Z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4</vt:lpwstr>
  </property>
</Properties>
</file>