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78" w:rsidRDefault="007A2878" w:rsidP="007A2878">
      <w:pPr>
        <w:jc w:val="center"/>
      </w:pPr>
      <w:r>
        <w:t>LANDIS-II</w:t>
      </w:r>
    </w:p>
    <w:p w:rsidR="00B30B9E" w:rsidRDefault="00DF3185" w:rsidP="007A2878">
      <w:pPr>
        <w:jc w:val="center"/>
      </w:pPr>
      <w:r>
        <w:t>Root rot disturbance extension</w:t>
      </w:r>
    </w:p>
    <w:p w:rsidR="00DF3185" w:rsidRDefault="00DF3185">
      <w:r>
        <w:t xml:space="preserve">In the limited literature on the factors that determine </w:t>
      </w:r>
      <w:proofErr w:type="spellStart"/>
      <w:r w:rsidRPr="00DF3185">
        <w:rPr>
          <w:i/>
        </w:rPr>
        <w:t>Phytophthora</w:t>
      </w:r>
      <w:proofErr w:type="spellEnd"/>
      <w:r w:rsidRPr="00DF3185">
        <w:rPr>
          <w:i/>
        </w:rPr>
        <w:t xml:space="preserve"> </w:t>
      </w:r>
      <w:proofErr w:type="spellStart"/>
      <w:r w:rsidRPr="00DF3185">
        <w:rPr>
          <w:i/>
        </w:rPr>
        <w:t>cinnamomi</w:t>
      </w:r>
      <w:proofErr w:type="spellEnd"/>
      <w:r w:rsidRPr="00DF3185">
        <w:t xml:space="preserve"> presence and impact, it appears that temperature and soil moisture are the primary </w:t>
      </w:r>
      <w:r w:rsidR="00626913">
        <w:t xml:space="preserve">limiting </w:t>
      </w:r>
      <w:r w:rsidRPr="00DF3185">
        <w:t xml:space="preserve">factors.  The presence of preferred hosts </w:t>
      </w:r>
      <w:r w:rsidR="008C484D">
        <w:t xml:space="preserve">also </w:t>
      </w:r>
      <w:r w:rsidRPr="00DF3185">
        <w:t>seem to have some effect.  Other factors that are of lesser importance</w:t>
      </w:r>
      <w:r w:rsidR="008C484D">
        <w:t xml:space="preserve"> (at least in Spain)</w:t>
      </w:r>
      <w:r w:rsidRPr="00DF3185">
        <w:t xml:space="preserve"> and probably more difficult for us to model include abundance of agriculture within a 1 km cell, soil pH, NDVI within a 1 km cell.</w:t>
      </w:r>
      <w:r w:rsidR="00626913">
        <w:t xml:space="preserve">  It appears to be assumed</w:t>
      </w:r>
      <w:r w:rsidR="00A36B63">
        <w:t xml:space="preserve"> in the literature</w:t>
      </w:r>
      <w:r w:rsidR="00626913">
        <w:t xml:space="preserve"> that dispersal of the fungus </w:t>
      </w:r>
      <w:r w:rsidR="006D0981">
        <w:t xml:space="preserve">to a site </w:t>
      </w:r>
      <w:r w:rsidR="00626913">
        <w:t>is not limiting</w:t>
      </w:r>
      <w:r w:rsidR="006D0981">
        <w:t xml:space="preserve"> (i.e., we can assume propagules are ubiquitous)</w:t>
      </w:r>
      <w:r w:rsidR="00626913">
        <w:t>.</w:t>
      </w:r>
    </w:p>
    <w:p w:rsidR="00DF3185" w:rsidRDefault="00DF3185">
      <w:r>
        <w:t xml:space="preserve">Based on this, I have drafted a crude but perhaps feasible LANDIS-II disturbance extension that may be realistic enough to </w:t>
      </w:r>
      <w:r w:rsidR="007A2878">
        <w:t>simulate</w:t>
      </w:r>
      <w:r>
        <w:t xml:space="preserve"> the </w:t>
      </w:r>
      <w:r w:rsidR="0071412C">
        <w:t xml:space="preserve">landscape-level </w:t>
      </w:r>
      <w:r>
        <w:t>effects of root rot in eastern US forests.  The extension would typically run at an annual or decadal time step</w:t>
      </w:r>
      <w:r w:rsidR="007A2878">
        <w:t xml:space="preserve">, removing </w:t>
      </w:r>
      <w:r w:rsidR="0071412C">
        <w:t>biomass of host</w:t>
      </w:r>
      <w:r w:rsidR="007A2878">
        <w:t xml:space="preserve"> </w:t>
      </w:r>
      <w:r w:rsidR="0071412C">
        <w:t xml:space="preserve">cohorts </w:t>
      </w:r>
      <w:r w:rsidR="007A2878">
        <w:t xml:space="preserve">as a function of the likelihood that </w:t>
      </w:r>
      <w:r w:rsidR="007A2878" w:rsidRPr="00DF3185">
        <w:rPr>
          <w:i/>
        </w:rPr>
        <w:t>P</w:t>
      </w:r>
      <w:r w:rsidR="007A2878">
        <w:rPr>
          <w:i/>
        </w:rPr>
        <w:t>.</w:t>
      </w:r>
      <w:r w:rsidR="007A2878" w:rsidRPr="00DF3185">
        <w:rPr>
          <w:i/>
        </w:rPr>
        <w:t xml:space="preserve"> </w:t>
      </w:r>
      <w:proofErr w:type="spellStart"/>
      <w:r w:rsidR="007A2878" w:rsidRPr="00DF3185">
        <w:rPr>
          <w:i/>
        </w:rPr>
        <w:t>cinnamomi</w:t>
      </w:r>
      <w:proofErr w:type="spellEnd"/>
      <w:r w:rsidR="007A2878">
        <w:t xml:space="preserve"> is present and the relative susceptibility of </w:t>
      </w:r>
      <w:r w:rsidR="008C484D">
        <w:t xml:space="preserve">tree </w:t>
      </w:r>
      <w:r w:rsidR="007A2878">
        <w:t>species to root rot</w:t>
      </w:r>
      <w:r>
        <w:t>.  The extension would model 2 primary processes</w:t>
      </w:r>
      <w:r w:rsidR="00713FA8" w:rsidRPr="00713FA8">
        <w:t xml:space="preserve"> </w:t>
      </w:r>
      <w:r w:rsidR="00713FA8">
        <w:t>on each grid cell</w:t>
      </w:r>
      <w:r>
        <w:t xml:space="preserve">: </w:t>
      </w:r>
      <w:r w:rsidR="00A87715">
        <w:t>1)</w:t>
      </w:r>
      <w:r w:rsidR="0071412C">
        <w:t xml:space="preserve"> the probability of</w:t>
      </w:r>
      <w:r w:rsidR="00A87715">
        <w:t xml:space="preserve"> </w:t>
      </w:r>
      <w:r w:rsidRPr="00DF3185">
        <w:rPr>
          <w:i/>
        </w:rPr>
        <w:t>P</w:t>
      </w:r>
      <w:r w:rsidR="00A87715">
        <w:rPr>
          <w:i/>
        </w:rPr>
        <w:t>.</w:t>
      </w:r>
      <w:r w:rsidRPr="00DF3185">
        <w:rPr>
          <w:i/>
        </w:rPr>
        <w:t xml:space="preserve"> </w:t>
      </w:r>
      <w:proofErr w:type="spellStart"/>
      <w:r w:rsidRPr="00DF3185">
        <w:rPr>
          <w:i/>
        </w:rPr>
        <w:t>cinnamomi</w:t>
      </w:r>
      <w:proofErr w:type="spellEnd"/>
      <w:r w:rsidR="00A87715">
        <w:rPr>
          <w:i/>
        </w:rPr>
        <w:t xml:space="preserve"> </w:t>
      </w:r>
      <w:r w:rsidR="00A87715">
        <w:t xml:space="preserve">presence on </w:t>
      </w:r>
      <w:r w:rsidR="00713FA8">
        <w:t>the</w:t>
      </w:r>
      <w:r w:rsidR="00A87715">
        <w:t xml:space="preserve"> cell and 2) damage to each cohort</w:t>
      </w:r>
      <w:r w:rsidR="00713FA8">
        <w:t xml:space="preserve">, relative to its susceptibility to </w:t>
      </w:r>
      <w:r w:rsidR="00713FA8" w:rsidRPr="00DF3185">
        <w:rPr>
          <w:i/>
        </w:rPr>
        <w:t>P</w:t>
      </w:r>
      <w:r w:rsidR="00713FA8">
        <w:rPr>
          <w:i/>
        </w:rPr>
        <w:t>.</w:t>
      </w:r>
      <w:r w:rsidR="00713FA8" w:rsidRPr="00DF3185">
        <w:rPr>
          <w:i/>
        </w:rPr>
        <w:t xml:space="preserve"> </w:t>
      </w:r>
      <w:proofErr w:type="spellStart"/>
      <w:r w:rsidR="00713FA8" w:rsidRPr="00DF3185">
        <w:rPr>
          <w:i/>
        </w:rPr>
        <w:t>cinnamomi</w:t>
      </w:r>
      <w:proofErr w:type="spellEnd"/>
      <w:r w:rsidR="00A87715">
        <w:t xml:space="preserve">.  </w:t>
      </w:r>
    </w:p>
    <w:p w:rsidR="00675F18" w:rsidRPr="0071412C" w:rsidRDefault="00675F18">
      <w:pPr>
        <w:rPr>
          <w:b/>
        </w:rPr>
      </w:pPr>
      <w:r w:rsidRPr="0071412C">
        <w:rPr>
          <w:b/>
        </w:rPr>
        <w:t xml:space="preserve">1) </w:t>
      </w:r>
      <w:r w:rsidRPr="0071412C">
        <w:rPr>
          <w:b/>
          <w:i/>
        </w:rPr>
        <w:t xml:space="preserve">P. </w:t>
      </w:r>
      <w:proofErr w:type="spellStart"/>
      <w:r w:rsidRPr="0071412C">
        <w:rPr>
          <w:b/>
          <w:i/>
        </w:rPr>
        <w:t>cinnamomi</w:t>
      </w:r>
      <w:proofErr w:type="spellEnd"/>
      <w:r w:rsidRPr="0071412C">
        <w:rPr>
          <w:b/>
          <w:i/>
        </w:rPr>
        <w:t xml:space="preserve"> </w:t>
      </w:r>
      <w:r w:rsidRPr="0071412C">
        <w:rPr>
          <w:b/>
        </w:rPr>
        <w:t>presence</w:t>
      </w:r>
    </w:p>
    <w:p w:rsidR="00713FA8" w:rsidRDefault="00713FA8">
      <w:r>
        <w:t xml:space="preserve">Probability of presence </w:t>
      </w:r>
      <w:r w:rsidR="00CD0832">
        <w:t xml:space="preserve">of </w:t>
      </w:r>
      <w:r w:rsidR="00CD0832" w:rsidRPr="00DF3185">
        <w:rPr>
          <w:i/>
        </w:rPr>
        <w:t>P</w:t>
      </w:r>
      <w:r w:rsidR="00CD0832">
        <w:rPr>
          <w:i/>
        </w:rPr>
        <w:t>.</w:t>
      </w:r>
      <w:r w:rsidR="00CD0832" w:rsidRPr="00DF3185">
        <w:rPr>
          <w:i/>
        </w:rPr>
        <w:t xml:space="preserve"> </w:t>
      </w:r>
      <w:proofErr w:type="spellStart"/>
      <w:r w:rsidR="00CD0832" w:rsidRPr="00DF3185">
        <w:rPr>
          <w:i/>
        </w:rPr>
        <w:t>cinnamomi</w:t>
      </w:r>
      <w:proofErr w:type="spellEnd"/>
      <w:r w:rsidR="00CD0832">
        <w:t xml:space="preserve"> </w:t>
      </w:r>
      <w:r>
        <w:t>is a function of 3 limiting factors, computed using state variables carried by PnET-Succession.</w:t>
      </w:r>
    </w:p>
    <w:p w:rsidR="00A87715" w:rsidRDefault="007808CC">
      <w:proofErr w:type="spellStart"/>
      <w:r>
        <w:t>ProbP</w:t>
      </w:r>
      <w:r w:rsidR="00675F18">
        <w:t>resence</w:t>
      </w:r>
      <w:proofErr w:type="spellEnd"/>
      <w:r w:rsidR="00A87715">
        <w:t xml:space="preserve"> = </w:t>
      </w:r>
      <w:proofErr w:type="spellStart"/>
      <w:r w:rsidR="00A87715">
        <w:t>dTemp</w:t>
      </w:r>
      <w:proofErr w:type="spellEnd"/>
      <w:r w:rsidR="00A87715">
        <w:t xml:space="preserve"> * </w:t>
      </w:r>
      <w:proofErr w:type="spellStart"/>
      <w:r w:rsidR="00A87715">
        <w:t>dWater</w:t>
      </w:r>
      <w:proofErr w:type="spellEnd"/>
      <w:r w:rsidR="00A87715">
        <w:t xml:space="preserve"> * </w:t>
      </w:r>
      <w:proofErr w:type="spellStart"/>
      <w:r w:rsidR="00A87715">
        <w:t>dHosts</w:t>
      </w:r>
      <w:proofErr w:type="spellEnd"/>
      <w:r w:rsidR="006D0981">
        <w:t xml:space="preserve">.  </w:t>
      </w:r>
      <w:proofErr w:type="spellStart"/>
      <w:proofErr w:type="gramStart"/>
      <w:r w:rsidR="006D0981">
        <w:t>dTemp</w:t>
      </w:r>
      <w:proofErr w:type="spellEnd"/>
      <w:proofErr w:type="gramEnd"/>
      <w:r w:rsidR="006D0981">
        <w:t xml:space="preserve"> is a temperature limiting factor, </w:t>
      </w:r>
      <w:proofErr w:type="spellStart"/>
      <w:r w:rsidR="006D0981">
        <w:t>dWater</w:t>
      </w:r>
      <w:proofErr w:type="spellEnd"/>
      <w:r w:rsidR="006D0981">
        <w:t xml:space="preserve"> is a soil water limiting factor, and </w:t>
      </w:r>
      <w:proofErr w:type="spellStart"/>
      <w:r w:rsidR="006D0981">
        <w:t>dHosts</w:t>
      </w:r>
      <w:proofErr w:type="spellEnd"/>
      <w:r w:rsidR="006D0981">
        <w:t xml:space="preserve"> is a host</w:t>
      </w:r>
      <w:r w:rsidR="006462E2">
        <w:t>-induced</w:t>
      </w:r>
      <w:r w:rsidR="006D0981">
        <w:t xml:space="preserve"> limiting factor</w:t>
      </w:r>
      <w:r w:rsidR="006462E2">
        <w:t xml:space="preserve"> (assumes presence of hosts increases </w:t>
      </w:r>
      <w:r w:rsidR="00CD0832">
        <w:t xml:space="preserve">the </w:t>
      </w:r>
      <w:r w:rsidR="006462E2">
        <w:t xml:space="preserve">likelihood that </w:t>
      </w:r>
      <w:r w:rsidR="006462E2" w:rsidRPr="00DF3185">
        <w:rPr>
          <w:i/>
        </w:rPr>
        <w:t>P</w:t>
      </w:r>
      <w:r w:rsidR="006462E2">
        <w:rPr>
          <w:i/>
        </w:rPr>
        <w:t>.</w:t>
      </w:r>
      <w:r w:rsidR="006462E2" w:rsidRPr="00DF3185">
        <w:rPr>
          <w:i/>
        </w:rPr>
        <w:t xml:space="preserve"> </w:t>
      </w:r>
      <w:proofErr w:type="spellStart"/>
      <w:r w:rsidR="006462E2" w:rsidRPr="00DF3185">
        <w:rPr>
          <w:i/>
        </w:rPr>
        <w:t>cinnamomi</w:t>
      </w:r>
      <w:proofErr w:type="spellEnd"/>
      <w:r w:rsidR="006462E2">
        <w:t xml:space="preserve"> will occur)</w:t>
      </w:r>
      <w:r w:rsidR="006D0981">
        <w:t>.</w:t>
      </w:r>
    </w:p>
    <w:p w:rsidR="00A87715" w:rsidRPr="00A36B63" w:rsidRDefault="00A87715">
      <w:proofErr w:type="spellStart"/>
      <w:proofErr w:type="gramStart"/>
      <w:r>
        <w:t>dTemp</w:t>
      </w:r>
      <w:proofErr w:type="spellEnd"/>
      <w:proofErr w:type="gramEnd"/>
      <w:r>
        <w:t xml:space="preserve"> =  (</w:t>
      </w:r>
      <w:proofErr w:type="spellStart"/>
      <w:r>
        <w:t>AnnTmin</w:t>
      </w:r>
      <w:proofErr w:type="spellEnd"/>
      <w:r>
        <w:t xml:space="preserve"> - </w:t>
      </w:r>
      <w:proofErr w:type="spellStart"/>
      <w:r>
        <w:t>LethalTemp</w:t>
      </w:r>
      <w:proofErr w:type="spellEnd"/>
      <w:r>
        <w:t xml:space="preserve">) / </w:t>
      </w:r>
      <w:r w:rsidR="00030322">
        <w:t>ABS(</w:t>
      </w:r>
      <w:proofErr w:type="spellStart"/>
      <w:r>
        <w:t>LethalTemp</w:t>
      </w:r>
      <w:proofErr w:type="spellEnd"/>
      <w:r w:rsidR="00030322">
        <w:t>)</w:t>
      </w:r>
      <w:r>
        <w:t xml:space="preserve">; where </w:t>
      </w:r>
      <w:proofErr w:type="spellStart"/>
      <w:r>
        <w:t>AnnTmin</w:t>
      </w:r>
      <w:proofErr w:type="spellEnd"/>
      <w:r>
        <w:t xml:space="preserve">=mean annual </w:t>
      </w:r>
      <w:r w:rsidR="00CB5AA1">
        <w:t xml:space="preserve">extreme </w:t>
      </w:r>
      <w:r>
        <w:t>min</w:t>
      </w:r>
      <w:r w:rsidR="00CB5AA1">
        <w:t>imum temperature</w:t>
      </w:r>
      <w:r>
        <w:t xml:space="preserve"> </w:t>
      </w:r>
      <w:r w:rsidR="00CB5AA1">
        <w:t>during the</w:t>
      </w:r>
      <w:r>
        <w:t xml:space="preserve"> last time step, and </w:t>
      </w:r>
      <w:proofErr w:type="spellStart"/>
      <w:r>
        <w:t>LethalTemp</w:t>
      </w:r>
      <w:proofErr w:type="spellEnd"/>
      <w:r>
        <w:t>=minimum temperature below which</w:t>
      </w:r>
      <w:r w:rsidRPr="00A87715">
        <w:rPr>
          <w:i/>
        </w:rPr>
        <w:t xml:space="preserve"> </w:t>
      </w:r>
      <w:r w:rsidRPr="00DF3185">
        <w:rPr>
          <w:i/>
        </w:rPr>
        <w:t>P</w:t>
      </w:r>
      <w:r>
        <w:rPr>
          <w:i/>
        </w:rPr>
        <w:t>.</w:t>
      </w:r>
      <w:r w:rsidRPr="00DF3185">
        <w:rPr>
          <w:i/>
        </w:rPr>
        <w:t xml:space="preserve"> </w:t>
      </w:r>
      <w:proofErr w:type="spellStart"/>
      <w:r w:rsidRPr="00DF3185">
        <w:rPr>
          <w:i/>
        </w:rPr>
        <w:t>cinnamomi</w:t>
      </w:r>
      <w:proofErr w:type="spellEnd"/>
      <w:r>
        <w:t xml:space="preserve"> cannot survive.</w:t>
      </w:r>
      <w:r w:rsidR="006D0981">
        <w:t xml:space="preserve">  </w:t>
      </w:r>
      <w:r w:rsidR="00CD0832">
        <w:t>From</w:t>
      </w:r>
      <w:r w:rsidR="006D0981">
        <w:t xml:space="preserve"> </w:t>
      </w:r>
      <w:r w:rsidR="00CB5AA1">
        <w:t xml:space="preserve">McConnell and </w:t>
      </w:r>
      <w:proofErr w:type="spellStart"/>
      <w:r w:rsidR="00CB5AA1">
        <w:t>Balci</w:t>
      </w:r>
      <w:proofErr w:type="spellEnd"/>
      <w:r w:rsidR="00CB5AA1">
        <w:t xml:space="preserve"> (2014), this may be about -24 </w:t>
      </w:r>
      <w:proofErr w:type="spellStart"/>
      <w:r w:rsidR="00CB5AA1" w:rsidRPr="00CB5AA1">
        <w:rPr>
          <w:vertAlign w:val="superscript"/>
        </w:rPr>
        <w:t>o</w:t>
      </w:r>
      <w:r w:rsidR="00CB5AA1">
        <w:t>C</w:t>
      </w:r>
      <w:proofErr w:type="spellEnd"/>
      <w:r w:rsidR="00CB5AA1">
        <w:t xml:space="preserve"> (</w:t>
      </w:r>
      <w:r w:rsidR="00CE08F8" w:rsidRPr="00DF3185">
        <w:rPr>
          <w:i/>
        </w:rPr>
        <w:t>P</w:t>
      </w:r>
      <w:r w:rsidR="00CE08F8">
        <w:rPr>
          <w:i/>
        </w:rPr>
        <w:t>.</w:t>
      </w:r>
      <w:r w:rsidR="00CE08F8" w:rsidRPr="00DF3185">
        <w:rPr>
          <w:i/>
        </w:rPr>
        <w:t xml:space="preserve"> </w:t>
      </w:r>
      <w:proofErr w:type="spellStart"/>
      <w:r w:rsidR="00CE08F8" w:rsidRPr="00DF3185">
        <w:rPr>
          <w:i/>
        </w:rPr>
        <w:t>cinnamomi</w:t>
      </w:r>
      <w:proofErr w:type="spellEnd"/>
      <w:r w:rsidR="00CE08F8">
        <w:t xml:space="preserve"> </w:t>
      </w:r>
      <w:r w:rsidR="00CB5AA1">
        <w:t>unable to survive in USDA hardiness zone 6 or higher).</w:t>
      </w:r>
      <w:r w:rsidR="00102629" w:rsidRPr="00102629">
        <w:t xml:space="preserve"> </w:t>
      </w:r>
      <w:r w:rsidR="00102629">
        <w:t xml:space="preserve"> </w:t>
      </w:r>
      <w:r w:rsidR="008C484D">
        <w:t xml:space="preserve">Function currently assumes </w:t>
      </w:r>
      <w:proofErr w:type="spellStart"/>
      <w:r w:rsidR="008C484D">
        <w:t>dTemp</w:t>
      </w:r>
      <w:proofErr w:type="spellEnd"/>
      <w:r w:rsidR="008C484D">
        <w:t xml:space="preserve">=1.0 at &gt;=0 </w:t>
      </w:r>
      <w:proofErr w:type="spellStart"/>
      <w:r w:rsidR="008C484D" w:rsidRPr="00030322">
        <w:rPr>
          <w:vertAlign w:val="superscript"/>
        </w:rPr>
        <w:t>o</w:t>
      </w:r>
      <w:r w:rsidR="008C484D">
        <w:t>C</w:t>
      </w:r>
      <w:proofErr w:type="spellEnd"/>
      <w:r w:rsidR="008C484D">
        <w:t xml:space="preserve">, so </w:t>
      </w:r>
      <w:proofErr w:type="spellStart"/>
      <w:r w:rsidR="008C484D">
        <w:t>LethalTemp</w:t>
      </w:r>
      <w:proofErr w:type="spellEnd"/>
      <w:r w:rsidR="008C484D">
        <w:t xml:space="preserve"> must be &lt;0.  </w:t>
      </w:r>
      <w:r w:rsidR="00102629">
        <w:t xml:space="preserve">Constrain </w:t>
      </w:r>
      <w:proofErr w:type="spellStart"/>
      <w:r w:rsidR="00102629">
        <w:t>dTemp</w:t>
      </w:r>
      <w:proofErr w:type="spellEnd"/>
      <w:r w:rsidR="00102629">
        <w:t xml:space="preserve"> to range between 0 and 1.  </w:t>
      </w:r>
      <w:proofErr w:type="spellStart"/>
      <w:r w:rsidR="00030322">
        <w:t>AnnTmin</w:t>
      </w:r>
      <w:proofErr w:type="spellEnd"/>
      <w:r w:rsidR="00030322">
        <w:t xml:space="preserve"> </w:t>
      </w:r>
      <w:r w:rsidR="006462E2">
        <w:t xml:space="preserve">(temperature extreme) </w:t>
      </w:r>
      <w:r w:rsidR="00030322">
        <w:t xml:space="preserve">may need to be computed from </w:t>
      </w:r>
      <w:proofErr w:type="spellStart"/>
      <w:r w:rsidR="00030322">
        <w:t>Tmin</w:t>
      </w:r>
      <w:proofErr w:type="spellEnd"/>
      <w:r w:rsidR="00030322">
        <w:t xml:space="preserve"> using the algorithms we are testing for </w:t>
      </w:r>
      <w:proofErr w:type="spellStart"/>
      <w:r w:rsidR="00030322">
        <w:t>ColdTolerance</w:t>
      </w:r>
      <w:proofErr w:type="spellEnd"/>
      <w:r w:rsidR="00030322">
        <w:t xml:space="preserve"> mortality of tree cohorts.</w:t>
      </w:r>
      <w:r w:rsidR="00A36B63">
        <w:t xml:space="preserve">  If cold is not limiting </w:t>
      </w:r>
      <w:r w:rsidR="00EB182E">
        <w:t xml:space="preserve">to </w:t>
      </w:r>
      <w:r w:rsidR="00EB182E" w:rsidRPr="00DF3185">
        <w:rPr>
          <w:i/>
        </w:rPr>
        <w:t>P</w:t>
      </w:r>
      <w:r w:rsidR="00EB182E">
        <w:rPr>
          <w:i/>
        </w:rPr>
        <w:t>.</w:t>
      </w:r>
      <w:r w:rsidR="00EB182E" w:rsidRPr="00DF3185">
        <w:rPr>
          <w:i/>
        </w:rPr>
        <w:t xml:space="preserve"> </w:t>
      </w:r>
      <w:proofErr w:type="spellStart"/>
      <w:r w:rsidR="00EB182E" w:rsidRPr="00DF3185">
        <w:rPr>
          <w:i/>
        </w:rPr>
        <w:t>cinnamomi</w:t>
      </w:r>
      <w:proofErr w:type="spellEnd"/>
      <w:r w:rsidR="00EB182E">
        <w:t xml:space="preserve"> </w:t>
      </w:r>
      <w:r w:rsidR="00A36B63">
        <w:t>except by mortality</w:t>
      </w:r>
      <w:r w:rsidR="00CD0832">
        <w:t xml:space="preserve">, then </w:t>
      </w:r>
      <w:proofErr w:type="spellStart"/>
      <w:r w:rsidR="00CD0832">
        <w:t>dTemp</w:t>
      </w:r>
      <w:proofErr w:type="spellEnd"/>
      <w:r w:rsidR="00CD0832">
        <w:t xml:space="preserve"> sh</w:t>
      </w:r>
      <w:r w:rsidR="00A36B63">
        <w:t xml:space="preserve">ould =1 above </w:t>
      </w:r>
      <w:proofErr w:type="spellStart"/>
      <w:r w:rsidR="00A36B63">
        <w:t>LethalTemp</w:t>
      </w:r>
      <w:proofErr w:type="spellEnd"/>
      <w:r w:rsidR="00A36B63">
        <w:t xml:space="preserve"> and =0 below</w:t>
      </w:r>
      <w:r w:rsidR="00A36B63" w:rsidRPr="00A36B63">
        <w:t xml:space="preserve"> </w:t>
      </w:r>
      <w:proofErr w:type="spellStart"/>
      <w:r w:rsidR="00A36B63">
        <w:t>LethalTemp</w:t>
      </w:r>
      <w:proofErr w:type="spellEnd"/>
      <w:r w:rsidR="00A36B63">
        <w:t>.</w:t>
      </w:r>
    </w:p>
    <w:p w:rsidR="00A87715" w:rsidRDefault="006F216B">
      <w:proofErr w:type="spellStart"/>
      <w:proofErr w:type="gramStart"/>
      <w:r>
        <w:t>dWater</w:t>
      </w:r>
      <w:proofErr w:type="spellEnd"/>
      <w:proofErr w:type="gramEnd"/>
      <w:r>
        <w:t xml:space="preserve"> = </w:t>
      </w:r>
      <w:r w:rsidR="00102629">
        <w:t>1 - (</w:t>
      </w:r>
      <w:proofErr w:type="spellStart"/>
      <w:r>
        <w:t>ph</w:t>
      </w:r>
      <w:proofErr w:type="spellEnd"/>
      <w:r>
        <w:t xml:space="preserve"> / </w:t>
      </w:r>
      <w:proofErr w:type="spellStart"/>
      <w:r>
        <w:t>phThresh</w:t>
      </w:r>
      <w:proofErr w:type="spellEnd"/>
      <w:r w:rsidR="00102629">
        <w:t>)</w:t>
      </w:r>
      <w:r>
        <w:t xml:space="preserve">; where </w:t>
      </w:r>
      <w:proofErr w:type="spellStart"/>
      <w:r>
        <w:t>ph</w:t>
      </w:r>
      <w:proofErr w:type="spellEnd"/>
      <w:r>
        <w:t>=</w:t>
      </w:r>
      <w:r w:rsidR="001F4E41">
        <w:t xml:space="preserve">mean growing season </w:t>
      </w:r>
      <w:r>
        <w:t>pressure head</w:t>
      </w:r>
      <w:r w:rsidR="001F4E41">
        <w:t xml:space="preserve"> (water potential) during </w:t>
      </w:r>
      <w:r w:rsidR="0071412C">
        <w:t xml:space="preserve">the </w:t>
      </w:r>
      <w:r w:rsidR="001F4E41">
        <w:t xml:space="preserve">last </w:t>
      </w:r>
      <w:r w:rsidR="00CE08F8">
        <w:t xml:space="preserve">PnET-Succession </w:t>
      </w:r>
      <w:r w:rsidR="001F4E41">
        <w:t>time step</w:t>
      </w:r>
      <w:r>
        <w:t xml:space="preserve">, and </w:t>
      </w:r>
      <w:proofErr w:type="spellStart"/>
      <w:r>
        <w:t>phThresh</w:t>
      </w:r>
      <w:proofErr w:type="spellEnd"/>
      <w:r>
        <w:t>=</w:t>
      </w:r>
      <w:r w:rsidR="001F4E41">
        <w:t xml:space="preserve">minimum </w:t>
      </w:r>
      <w:r w:rsidR="007A2878">
        <w:t xml:space="preserve">water potential </w:t>
      </w:r>
      <w:r w:rsidR="00030322">
        <w:t>need to</w:t>
      </w:r>
      <w:r w:rsidR="001F4E41">
        <w:t xml:space="preserve"> support </w:t>
      </w:r>
      <w:r w:rsidR="001F4E41" w:rsidRPr="00DF3185">
        <w:rPr>
          <w:i/>
        </w:rPr>
        <w:t>P</w:t>
      </w:r>
      <w:r w:rsidR="001F4E41">
        <w:rPr>
          <w:i/>
        </w:rPr>
        <w:t>.</w:t>
      </w:r>
      <w:r w:rsidR="001F4E41" w:rsidRPr="00DF3185">
        <w:rPr>
          <w:i/>
        </w:rPr>
        <w:t xml:space="preserve"> </w:t>
      </w:r>
      <w:proofErr w:type="spellStart"/>
      <w:r w:rsidR="001F4E41" w:rsidRPr="00DF3185">
        <w:rPr>
          <w:i/>
        </w:rPr>
        <w:t>cinnamomi</w:t>
      </w:r>
      <w:proofErr w:type="spellEnd"/>
      <w:r w:rsidR="001F4E41">
        <w:rPr>
          <w:i/>
        </w:rPr>
        <w:t>.</w:t>
      </w:r>
      <w:r w:rsidR="001F4E41">
        <w:t xml:space="preserve"> </w:t>
      </w:r>
      <w:r w:rsidR="00CE08F8">
        <w:t xml:space="preserve"> Note that </w:t>
      </w:r>
      <w:proofErr w:type="spellStart"/>
      <w:r w:rsidR="00CE08F8">
        <w:t>ph</w:t>
      </w:r>
      <w:proofErr w:type="spellEnd"/>
      <w:r w:rsidR="00CE08F8">
        <w:t xml:space="preserve"> within PnET-Succession is a function of precipitation, soil texture, evaporation</w:t>
      </w:r>
      <w:r w:rsidR="00CE08F8" w:rsidRPr="00CE08F8">
        <w:t xml:space="preserve"> </w:t>
      </w:r>
      <w:r w:rsidR="00CE08F8">
        <w:t xml:space="preserve">and transpiration by cohorts, </w:t>
      </w:r>
      <w:r w:rsidR="008C484D">
        <w:t>and</w:t>
      </w:r>
      <w:r w:rsidR="00CE08F8">
        <w:t xml:space="preserve"> it </w:t>
      </w:r>
      <w:r w:rsidR="008C484D">
        <w:t xml:space="preserve">is dynamic, </w:t>
      </w:r>
      <w:r w:rsidR="00CD0832">
        <w:t xml:space="preserve">directly </w:t>
      </w:r>
      <w:r w:rsidR="008C484D">
        <w:t>reflecting</w:t>
      </w:r>
      <w:r w:rsidR="00CE08F8">
        <w:t xml:space="preserve"> </w:t>
      </w:r>
      <w:r w:rsidR="007069B2">
        <w:t xml:space="preserve">monthly </w:t>
      </w:r>
      <w:r w:rsidR="00CE08F8">
        <w:t xml:space="preserve">water conditions in the soil.  </w:t>
      </w:r>
      <w:r w:rsidR="00CD0832">
        <w:t xml:space="preserve">This is perhaps the most powerful feature of this algorithm. </w:t>
      </w:r>
    </w:p>
    <w:p w:rsidR="001F4E41" w:rsidRDefault="001F4E41">
      <w:proofErr w:type="spellStart"/>
      <w:r>
        <w:t>dHosts</w:t>
      </w:r>
      <w:proofErr w:type="spellEnd"/>
      <w:r>
        <w:t xml:space="preserve"> = </w:t>
      </w:r>
      <w:r w:rsidRPr="001F4E41">
        <w:rPr>
          <w:rFonts w:ascii="Symbol" w:hAnsi="Symbol"/>
        </w:rPr>
        <w:t></w:t>
      </w:r>
      <w:r>
        <w:t xml:space="preserve"> </w:t>
      </w:r>
      <w:proofErr w:type="spellStart"/>
      <w:r>
        <w:t>HostBM</w:t>
      </w:r>
      <w:proofErr w:type="spellEnd"/>
      <w:r>
        <w:t xml:space="preserve"> / </w:t>
      </w:r>
      <w:r w:rsidRPr="001F4E41">
        <w:rPr>
          <w:rFonts w:ascii="Symbol" w:hAnsi="Symbol"/>
        </w:rPr>
        <w:t></w:t>
      </w:r>
      <w:r>
        <w:t xml:space="preserve"> </w:t>
      </w:r>
      <w:proofErr w:type="spellStart"/>
      <w:r>
        <w:t>AllSppBM</w:t>
      </w:r>
      <w:proofErr w:type="spellEnd"/>
      <w:r>
        <w:t xml:space="preserve">; where </w:t>
      </w:r>
      <w:r w:rsidR="0071412C" w:rsidRPr="001F4E41">
        <w:rPr>
          <w:rFonts w:ascii="Symbol" w:hAnsi="Symbol"/>
        </w:rPr>
        <w:t></w:t>
      </w:r>
      <w:r w:rsidR="0071412C">
        <w:t xml:space="preserve"> </w:t>
      </w:r>
      <w:proofErr w:type="spellStart"/>
      <w:r>
        <w:t>HostBM</w:t>
      </w:r>
      <w:proofErr w:type="spellEnd"/>
      <w:r>
        <w:t xml:space="preserve"> is the </w:t>
      </w:r>
      <w:r w:rsidR="0071412C">
        <w:t xml:space="preserve">sum of the </w:t>
      </w:r>
      <w:r>
        <w:t>biomass of each host species, and</w:t>
      </w:r>
      <w:r w:rsidRPr="001F4E41">
        <w:t xml:space="preserve"> </w:t>
      </w:r>
      <w:r w:rsidR="0071412C" w:rsidRPr="001F4E41">
        <w:rPr>
          <w:rFonts w:ascii="Symbol" w:hAnsi="Symbol"/>
        </w:rPr>
        <w:t></w:t>
      </w:r>
      <w:r w:rsidR="0071412C">
        <w:t xml:space="preserve"> </w:t>
      </w:r>
      <w:proofErr w:type="spellStart"/>
      <w:r>
        <w:t>AllSppBM</w:t>
      </w:r>
      <w:proofErr w:type="spellEnd"/>
      <w:r>
        <w:t xml:space="preserve"> is the </w:t>
      </w:r>
      <w:r w:rsidR="0071412C">
        <w:t xml:space="preserve">sum of the </w:t>
      </w:r>
      <w:r>
        <w:t>biomass of all species on the cell.  Perhaps this should be constrained to cells with total biomass greater than some amount (e.g., 5000 g/m</w:t>
      </w:r>
      <w:r w:rsidRPr="001F4E41">
        <w:rPr>
          <w:vertAlign w:val="superscript"/>
        </w:rPr>
        <w:t>2</w:t>
      </w:r>
      <w:r>
        <w:t>), which assumes that there needs to be sufficient presence of trees to act as an attractor of the fungus.</w:t>
      </w:r>
      <w:r w:rsidR="0071412C">
        <w:t xml:space="preserve">  </w:t>
      </w:r>
      <w:r w:rsidR="008C484D">
        <w:t xml:space="preserve">This constraint could </w:t>
      </w:r>
      <w:r w:rsidR="0009651D">
        <w:t>serve as</w:t>
      </w:r>
      <w:r w:rsidR="008C484D">
        <w:t xml:space="preserve"> a tuning parameter for the </w:t>
      </w:r>
      <w:proofErr w:type="spellStart"/>
      <w:r w:rsidR="008C484D">
        <w:t>dHosts</w:t>
      </w:r>
      <w:proofErr w:type="spellEnd"/>
      <w:r w:rsidR="008C484D">
        <w:t xml:space="preserve"> factor.  </w:t>
      </w:r>
      <w:r w:rsidR="0071412C">
        <w:t>The definition of host</w:t>
      </w:r>
      <w:r w:rsidR="006D0981">
        <w:t xml:space="preserve"> v. non-host</w:t>
      </w:r>
      <w:r w:rsidR="0071412C">
        <w:t xml:space="preserve"> would be determined by their susceptibility index parameter</w:t>
      </w:r>
      <w:r w:rsidR="006D0981">
        <w:t xml:space="preserve"> (see below)</w:t>
      </w:r>
      <w:r w:rsidR="0071412C">
        <w:t xml:space="preserve">, with the user defining the threshold value to determine if </w:t>
      </w:r>
      <w:r w:rsidR="00030322">
        <w:lastRenderedPageBreak/>
        <w:t>the species is</w:t>
      </w:r>
      <w:r w:rsidR="0071412C">
        <w:t xml:space="preserve"> a host for the purpose of this calculation.  Alternatively, the </w:t>
      </w:r>
      <w:proofErr w:type="spellStart"/>
      <w:r w:rsidR="0071412C">
        <w:t>HostBM</w:t>
      </w:r>
      <w:proofErr w:type="spellEnd"/>
      <w:r w:rsidR="00F3409F">
        <w:t xml:space="preserve"> sum could </w:t>
      </w:r>
      <w:r w:rsidR="006D0981">
        <w:t xml:space="preserve">simply </w:t>
      </w:r>
      <w:r w:rsidR="00F3409F">
        <w:t xml:space="preserve">be </w:t>
      </w:r>
      <w:r w:rsidR="00713FA8">
        <w:t xml:space="preserve">the sum of all cohorts, </w:t>
      </w:r>
      <w:r w:rsidR="00F3409F">
        <w:t>weighted by susceptibility</w:t>
      </w:r>
      <w:r w:rsidR="006D0981">
        <w:t>, which would eliminate an input parameter</w:t>
      </w:r>
      <w:r w:rsidR="00F3409F">
        <w:t>.</w:t>
      </w:r>
      <w:r w:rsidR="006D0981">
        <w:t xml:space="preserve">  </w:t>
      </w:r>
    </w:p>
    <w:p w:rsidR="007556D7" w:rsidRDefault="007556D7">
      <w:r>
        <w:t xml:space="preserve">Presence is stochastically computed by </w:t>
      </w:r>
      <w:r w:rsidR="00FF657F">
        <w:t>comparing</w:t>
      </w:r>
      <w:bookmarkStart w:id="0" w:name="_GoBack"/>
      <w:bookmarkEnd w:id="0"/>
      <w:r>
        <w:t xml:space="preserve"> </w:t>
      </w:r>
      <w:proofErr w:type="spellStart"/>
      <w:r>
        <w:t>ProbPresence</w:t>
      </w:r>
      <w:proofErr w:type="spellEnd"/>
      <w:r>
        <w:t xml:space="preserve"> to a uniform random deviate.</w:t>
      </w:r>
    </w:p>
    <w:p w:rsidR="00675F18" w:rsidRPr="0071412C" w:rsidRDefault="00675F18">
      <w:pPr>
        <w:rPr>
          <w:b/>
        </w:rPr>
      </w:pPr>
      <w:r w:rsidRPr="0071412C">
        <w:rPr>
          <w:b/>
        </w:rPr>
        <w:t xml:space="preserve">2) Damage to cohort of species </w:t>
      </w:r>
      <w:proofErr w:type="spellStart"/>
      <w:r w:rsidRPr="0071412C">
        <w:rPr>
          <w:b/>
          <w:i/>
        </w:rPr>
        <w:t>i</w:t>
      </w:r>
      <w:proofErr w:type="spellEnd"/>
    </w:p>
    <w:p w:rsidR="00916817" w:rsidRPr="00916817" w:rsidRDefault="00916817">
      <w:r>
        <w:t xml:space="preserve">It is not </w:t>
      </w:r>
      <w:r w:rsidR="00713FA8">
        <w:t xml:space="preserve">completely </w:t>
      </w:r>
      <w:r>
        <w:t xml:space="preserve">clear to me what the impact of </w:t>
      </w:r>
      <w:r w:rsidRPr="00DF3185">
        <w:rPr>
          <w:i/>
        </w:rPr>
        <w:t>P</w:t>
      </w:r>
      <w:r>
        <w:rPr>
          <w:i/>
        </w:rPr>
        <w:t>.</w:t>
      </w:r>
      <w:r w:rsidRPr="00DF3185">
        <w:rPr>
          <w:i/>
        </w:rPr>
        <w:t xml:space="preserve"> </w:t>
      </w:r>
      <w:proofErr w:type="spellStart"/>
      <w:r w:rsidRPr="00DF3185">
        <w:rPr>
          <w:i/>
        </w:rPr>
        <w:t>cinnamomi</w:t>
      </w:r>
      <w:proofErr w:type="spellEnd"/>
      <w:r>
        <w:t xml:space="preserve"> is </w:t>
      </w:r>
      <w:r w:rsidR="00030322">
        <w:t>on</w:t>
      </w:r>
      <w:r>
        <w:t xml:space="preserve"> trees.  What follows is based on my assumption that the fungus </w:t>
      </w:r>
      <w:r w:rsidR="00CD0832">
        <w:t xml:space="preserve">ultimately </w:t>
      </w:r>
      <w:r>
        <w:t>kills trees in proportion to their susceptibility to the fungus, rather than reducing productivity (net photosynthesis).  Damage would range from complete mortality</w:t>
      </w:r>
      <w:r w:rsidR="00126E21">
        <w:t xml:space="preserve"> of a cohort</w:t>
      </w:r>
      <w:r>
        <w:t xml:space="preserve"> (complete elimination of </w:t>
      </w:r>
      <w:r w:rsidR="00126E21">
        <w:t xml:space="preserve">its </w:t>
      </w:r>
      <w:r>
        <w:t>live biomass) to</w:t>
      </w:r>
      <w:r w:rsidR="00126E21">
        <w:t xml:space="preserve"> mortality of only a few individuals (small reduction in cohort live biomass).  Although I </w:t>
      </w:r>
      <w:r w:rsidR="006462E2">
        <w:t>understand</w:t>
      </w:r>
      <w:r w:rsidR="00126E21">
        <w:t xml:space="preserve"> that infection</w:t>
      </w:r>
      <w:r w:rsidR="0009651D">
        <w:t>s</w:t>
      </w:r>
      <w:r w:rsidR="00126E21">
        <w:t xml:space="preserve"> </w:t>
      </w:r>
      <w:r w:rsidR="00CE08F8">
        <w:t xml:space="preserve">can </w:t>
      </w:r>
      <w:r w:rsidR="0009651D">
        <w:t xml:space="preserve">initially </w:t>
      </w:r>
      <w:r w:rsidR="00CE08F8">
        <w:t>reduce</w:t>
      </w:r>
      <w:r w:rsidR="00126E21">
        <w:t xml:space="preserve"> the ability of individuals to photosynthesize</w:t>
      </w:r>
      <w:r w:rsidR="006462E2">
        <w:t xml:space="preserve"> (by choking off water supply to leaves)</w:t>
      </w:r>
      <w:r w:rsidR="00126E21">
        <w:t xml:space="preserve">, the primary impact on landscape-scale biomass and composition of forests is </w:t>
      </w:r>
      <w:r w:rsidR="00EB182E">
        <w:t xml:space="preserve">assumed to be </w:t>
      </w:r>
      <w:r w:rsidR="00126E21">
        <w:t xml:space="preserve">related to mortality, which is </w:t>
      </w:r>
      <w:r w:rsidR="00CD0832">
        <w:t xml:space="preserve">usually </w:t>
      </w:r>
      <w:r w:rsidR="00126E21">
        <w:t>our primary interest when using the LANDIS model.</w:t>
      </w:r>
      <w:r w:rsidR="00713FA8">
        <w:t xml:space="preserve">  Thus, I am ignoring the photosynthesis reductions that precede death.</w:t>
      </w:r>
      <w:r w:rsidR="00CD0832">
        <w:t xml:space="preserve">  Let me know it this is unrealistic. </w:t>
      </w:r>
    </w:p>
    <w:p w:rsidR="00675F18" w:rsidRDefault="00675F18">
      <w:proofErr w:type="gramStart"/>
      <w:r>
        <w:t>Damage(</w:t>
      </w:r>
      <w:proofErr w:type="spellStart"/>
      <w:proofErr w:type="gramEnd"/>
      <w:r w:rsidRPr="00675F18">
        <w:rPr>
          <w:i/>
        </w:rPr>
        <w:t>i</w:t>
      </w:r>
      <w:proofErr w:type="spellEnd"/>
      <w:r>
        <w:t xml:space="preserve">) = </w:t>
      </w:r>
      <w:r w:rsidR="007556D7">
        <w:t xml:space="preserve">Presence </w:t>
      </w:r>
      <w:r>
        <w:t>* Susceptibility(</w:t>
      </w:r>
      <w:proofErr w:type="spellStart"/>
      <w:r w:rsidRPr="00675F18">
        <w:rPr>
          <w:i/>
        </w:rPr>
        <w:t>i</w:t>
      </w:r>
      <w:proofErr w:type="spellEnd"/>
      <w:r>
        <w:t>); where Damage(</w:t>
      </w:r>
      <w:proofErr w:type="spellStart"/>
      <w:r w:rsidRPr="00675F18">
        <w:rPr>
          <w:i/>
        </w:rPr>
        <w:t>i</w:t>
      </w:r>
      <w:proofErr w:type="spellEnd"/>
      <w:r>
        <w:t>)</w:t>
      </w:r>
      <w:r>
        <w:rPr>
          <w:i/>
        </w:rPr>
        <w:t xml:space="preserve"> </w:t>
      </w:r>
      <w:r w:rsidRPr="00675F18">
        <w:t>is the proportion of cohort biomass removed</w:t>
      </w:r>
      <w:r>
        <w:t>, and Susceptibility(</w:t>
      </w:r>
      <w:proofErr w:type="spellStart"/>
      <w:r w:rsidRPr="00675F18">
        <w:rPr>
          <w:i/>
        </w:rPr>
        <w:t>i</w:t>
      </w:r>
      <w:proofErr w:type="spellEnd"/>
      <w:r>
        <w:t xml:space="preserve">) is an index of susceptibility of species </w:t>
      </w:r>
      <w:proofErr w:type="spellStart"/>
      <w:r w:rsidRPr="00675F18">
        <w:rPr>
          <w:i/>
        </w:rPr>
        <w:t>i</w:t>
      </w:r>
      <w:proofErr w:type="spellEnd"/>
      <w:r>
        <w:t>, ranging from 0.0 – 1.0, where 1.0 is completely susceptible.</w:t>
      </w:r>
    </w:p>
    <w:p w:rsidR="002E1039" w:rsidRDefault="0009651D">
      <w:r>
        <w:t xml:space="preserve">Note that the functions are linear.  It may be appropriate to compute some of the limiting factors to make them non-linear.  If the answers are not in the literature, we’ll have to rely on expert opinion.  </w:t>
      </w:r>
    </w:p>
    <w:p w:rsidR="00675F18" w:rsidRDefault="00675F18">
      <w:r>
        <w:t>This algorithm would likely require some modification of PnET-Succession to compute the mean temperature and water variables needed by the extension and pass them to the extension.  This extension would not work with Biomass Succession or Age-only Succession, but perhaps could be compatible with NECN Succession.</w:t>
      </w:r>
    </w:p>
    <w:p w:rsidR="00CB5AA1" w:rsidRPr="00565F02" w:rsidRDefault="00CB5AA1">
      <w:pPr>
        <w:rPr>
          <w:b/>
        </w:rPr>
      </w:pPr>
      <w:r w:rsidRPr="00565F02">
        <w:rPr>
          <w:b/>
        </w:rPr>
        <w:t>Reference</w:t>
      </w:r>
      <w:r w:rsidR="006B3FEA" w:rsidRPr="00565F02">
        <w:rPr>
          <w:b/>
        </w:rPr>
        <w:t>s</w:t>
      </w:r>
    </w:p>
    <w:p w:rsidR="006B3FEA" w:rsidRDefault="00565F02" w:rsidP="00565F02">
      <w:pPr>
        <w:ind w:left="450" w:hanging="450"/>
      </w:pPr>
      <w:bookmarkStart w:id="1" w:name="bau005"/>
      <w:r w:rsidRPr="00565F02">
        <w:t>Hernández-</w:t>
      </w:r>
      <w:proofErr w:type="spellStart"/>
      <w:r w:rsidRPr="00565F02">
        <w:t>Lambraño</w:t>
      </w:r>
      <w:proofErr w:type="spellEnd"/>
      <w:r w:rsidRPr="00565F02">
        <w:t xml:space="preserve"> </w:t>
      </w:r>
      <w:hyperlink r:id="rId4" w:anchor="!" w:history="1">
        <w:r>
          <w:t>R</w:t>
        </w:r>
        <w:r w:rsidR="006B3FEA" w:rsidRPr="00565F02">
          <w:t>E</w:t>
        </w:r>
        <w:r>
          <w:t xml:space="preserve"> </w:t>
        </w:r>
      </w:hyperlink>
      <w:bookmarkStart w:id="2" w:name="bau010"/>
      <w:bookmarkEnd w:id="1"/>
      <w:r>
        <w:t xml:space="preserve">, </w:t>
      </w:r>
      <w:hyperlink r:id="rId5" w:anchor="!" w:history="1">
        <w:r w:rsidR="006B3FEA" w:rsidRPr="00565F02">
          <w:t>González-Moreno</w:t>
        </w:r>
      </w:hyperlink>
      <w:bookmarkStart w:id="3" w:name="bau015"/>
      <w:bookmarkEnd w:id="2"/>
      <w:r w:rsidRPr="00565F02">
        <w:t xml:space="preserve"> P</w:t>
      </w:r>
      <w:r>
        <w:t xml:space="preserve">, </w:t>
      </w:r>
      <w:hyperlink r:id="rId6" w:anchor="!" w:history="1">
        <w:r w:rsidR="006B3FEA" w:rsidRPr="00565F02">
          <w:t>Sánchez-</w:t>
        </w:r>
        <w:proofErr w:type="spellStart"/>
        <w:r w:rsidR="006B3FEA" w:rsidRPr="00565F02">
          <w:t>Agudo</w:t>
        </w:r>
        <w:proofErr w:type="spellEnd"/>
      </w:hyperlink>
      <w:bookmarkEnd w:id="3"/>
      <w:r w:rsidR="006B3FEA" w:rsidRPr="00565F02">
        <w:t xml:space="preserve"> </w:t>
      </w:r>
      <w:r w:rsidRPr="00565F02">
        <w:t xml:space="preserve">JÁ </w:t>
      </w:r>
      <w:r w:rsidR="006B3FEA" w:rsidRPr="00565F02">
        <w:t>(2018) Environmental factors associated with the spatial distribution of invasive plant patho</w:t>
      </w:r>
      <w:r>
        <w:t>gens in the Iberian Peninsula: t</w:t>
      </w:r>
      <w:r w:rsidR="006B3FEA" w:rsidRPr="00565F02">
        <w:t xml:space="preserve">he case of </w:t>
      </w:r>
      <w:proofErr w:type="spellStart"/>
      <w:r w:rsidR="006B3FEA" w:rsidRPr="00565F02">
        <w:rPr>
          <w:i/>
          <w:iCs/>
        </w:rPr>
        <w:t>Phytophthora</w:t>
      </w:r>
      <w:proofErr w:type="spellEnd"/>
      <w:r w:rsidR="006B3FEA" w:rsidRPr="00565F02">
        <w:rPr>
          <w:i/>
          <w:iCs/>
        </w:rPr>
        <w:t xml:space="preserve"> </w:t>
      </w:r>
      <w:proofErr w:type="spellStart"/>
      <w:r w:rsidR="006B3FEA" w:rsidRPr="00565F02">
        <w:rPr>
          <w:i/>
          <w:iCs/>
        </w:rPr>
        <w:t>cinnamomi</w:t>
      </w:r>
      <w:proofErr w:type="spellEnd"/>
      <w:r w:rsidR="006B3FEA" w:rsidRPr="00565F02">
        <w:t xml:space="preserve"> </w:t>
      </w:r>
      <w:proofErr w:type="spellStart"/>
      <w:r w:rsidR="006B3FEA" w:rsidRPr="00565F02">
        <w:t>Rands</w:t>
      </w:r>
      <w:proofErr w:type="spellEnd"/>
      <w:r w:rsidRPr="00565F02">
        <w:t xml:space="preserve">. </w:t>
      </w:r>
      <w:r>
        <w:t xml:space="preserve"> </w:t>
      </w:r>
      <w:hyperlink r:id="rId7" w:tooltip="Go to Forest Ecology and Management on ScienceDirect" w:history="1">
        <w:r w:rsidRPr="00565F02">
          <w:t>Forest Ecology and Management</w:t>
        </w:r>
      </w:hyperlink>
      <w:r w:rsidRPr="00565F02">
        <w:t xml:space="preserve"> 419-421:101-109.</w:t>
      </w:r>
    </w:p>
    <w:p w:rsidR="00CB5AA1" w:rsidRPr="00675F18" w:rsidRDefault="00CB5AA1" w:rsidP="00565F02">
      <w:pPr>
        <w:ind w:left="450" w:hanging="450"/>
      </w:pPr>
      <w:r>
        <w:t xml:space="preserve">McConnell ME, </w:t>
      </w:r>
      <w:proofErr w:type="spellStart"/>
      <w:r>
        <w:t>Balci</w:t>
      </w:r>
      <w:proofErr w:type="spellEnd"/>
      <w:r>
        <w:t xml:space="preserve"> Y (2014) </w:t>
      </w:r>
      <w:proofErr w:type="spellStart"/>
      <w:r w:rsidRPr="00DF3185">
        <w:rPr>
          <w:i/>
        </w:rPr>
        <w:t>Phytophthora</w:t>
      </w:r>
      <w:proofErr w:type="spellEnd"/>
      <w:r w:rsidRPr="00DF3185">
        <w:rPr>
          <w:i/>
        </w:rPr>
        <w:t xml:space="preserve"> </w:t>
      </w:r>
      <w:proofErr w:type="spellStart"/>
      <w:r w:rsidRPr="00DF3185">
        <w:rPr>
          <w:i/>
        </w:rPr>
        <w:t>cinnamomi</w:t>
      </w:r>
      <w:proofErr w:type="spellEnd"/>
      <w:r w:rsidRPr="00DF3185">
        <w:t xml:space="preserve"> </w:t>
      </w:r>
      <w:r>
        <w:t>as a contributor to white oak decline in mid-Atlantic United States forests.  Plant Disease 98:319-327.</w:t>
      </w:r>
    </w:p>
    <w:sectPr w:rsidR="00CB5AA1" w:rsidRPr="0067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85"/>
    <w:rsid w:val="00030322"/>
    <w:rsid w:val="00071DF4"/>
    <w:rsid w:val="0009651D"/>
    <w:rsid w:val="00102629"/>
    <w:rsid w:val="00126E21"/>
    <w:rsid w:val="001F4E41"/>
    <w:rsid w:val="002E1039"/>
    <w:rsid w:val="004B3A7F"/>
    <w:rsid w:val="00565F02"/>
    <w:rsid w:val="00626913"/>
    <w:rsid w:val="006462E2"/>
    <w:rsid w:val="00675F18"/>
    <w:rsid w:val="006B3FEA"/>
    <w:rsid w:val="006D0981"/>
    <w:rsid w:val="006F216B"/>
    <w:rsid w:val="007069B2"/>
    <w:rsid w:val="00713FA8"/>
    <w:rsid w:val="0071412C"/>
    <w:rsid w:val="00720D8F"/>
    <w:rsid w:val="007556D7"/>
    <w:rsid w:val="007808CC"/>
    <w:rsid w:val="007927E4"/>
    <w:rsid w:val="007A2878"/>
    <w:rsid w:val="00856CD7"/>
    <w:rsid w:val="008C484D"/>
    <w:rsid w:val="00916817"/>
    <w:rsid w:val="009F269F"/>
    <w:rsid w:val="00A36B63"/>
    <w:rsid w:val="00A87715"/>
    <w:rsid w:val="00CB5AA1"/>
    <w:rsid w:val="00CD0832"/>
    <w:rsid w:val="00CE08F8"/>
    <w:rsid w:val="00DF3185"/>
    <w:rsid w:val="00EB182E"/>
    <w:rsid w:val="00F3409F"/>
    <w:rsid w:val="00F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10E7D-425F-4F7D-8FB6-050C5F8F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2">
    <w:name w:val="text2"/>
    <w:basedOn w:val="DefaultParagraphFont"/>
    <w:rsid w:val="006B3FEA"/>
  </w:style>
  <w:style w:type="character" w:customStyle="1" w:styleId="author-ref">
    <w:name w:val="author-ref"/>
    <w:basedOn w:val="DefaultParagraphFont"/>
    <w:rsid w:val="006B3FEA"/>
  </w:style>
  <w:style w:type="character" w:customStyle="1" w:styleId="title-text">
    <w:name w:val="title-text"/>
    <w:basedOn w:val="DefaultParagraphFont"/>
    <w:rsid w:val="006B3FEA"/>
  </w:style>
  <w:style w:type="character" w:styleId="Emphasis">
    <w:name w:val="Emphasis"/>
    <w:basedOn w:val="DefaultParagraphFont"/>
    <w:uiPriority w:val="20"/>
    <w:qFormat/>
    <w:rsid w:val="006B3FE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5F02"/>
    <w:rPr>
      <w:strike w:val="0"/>
      <w:dstrike w:val="0"/>
      <w:color w:val="007398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journal/03781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78112717305558" TargetMode="External"/><Relationship Id="rId5" Type="http://schemas.openxmlformats.org/officeDocument/2006/relationships/hyperlink" Target="https://www.sciencedirect.com/science/article/pii/S0378112717305558" TargetMode="External"/><Relationship Id="rId4" Type="http://schemas.openxmlformats.org/officeDocument/2006/relationships/hyperlink" Target="https://www.sciencedirect.com/science/article/pii/S037811271730555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Gustafson, Eric -FS</dc:creator>
  <cp:keywords/>
  <dc:description/>
  <cp:lastModifiedBy>Gustafson, Eric -FS</cp:lastModifiedBy>
  <cp:revision>18</cp:revision>
  <dcterms:created xsi:type="dcterms:W3CDTF">2018-10-05T15:44:00Z</dcterms:created>
  <dcterms:modified xsi:type="dcterms:W3CDTF">2018-10-17T20:20:00Z</dcterms:modified>
</cp:coreProperties>
</file>