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F1B0" w14:textId="77777777" w:rsidR="004645F2" w:rsidRDefault="004645F2">
      <w:pPr>
        <w:pStyle w:val="titleline1"/>
      </w:pPr>
      <w:bookmarkStart w:id="0" w:name="_Ref75418953"/>
      <w:r>
        <w:t xml:space="preserve">LANDIS-II </w:t>
      </w:r>
      <w:r w:rsidR="007D52B1">
        <w:fldChar w:fldCharType="begin"/>
      </w:r>
      <w:r w:rsidR="007D52B1">
        <w:instrText xml:space="preserve"> DOCPROPERTY  "Extension Name"  \* MERGEFORMAT </w:instrText>
      </w:r>
      <w:r w:rsidR="007D52B1">
        <w:fldChar w:fldCharType="separate"/>
      </w:r>
      <w:r w:rsidR="000712CC">
        <w:t>Root Rot</w:t>
      </w:r>
      <w:r w:rsidR="007D52B1">
        <w:fldChar w:fldCharType="end"/>
      </w:r>
      <w:r>
        <w:t xml:space="preserve"> v</w:t>
      </w:r>
      <w:r w:rsidR="007D52B1">
        <w:fldChar w:fldCharType="begin"/>
      </w:r>
      <w:r w:rsidR="007D52B1">
        <w:instrText xml:space="preserve"> DOCPROPERTY  "Extension Version"  \* MERGEFORMAT </w:instrText>
      </w:r>
      <w:r w:rsidR="007D52B1">
        <w:fldChar w:fldCharType="separate"/>
      </w:r>
      <w:r w:rsidR="000712CC">
        <w:t>1.0</w:t>
      </w:r>
      <w:r w:rsidR="007D52B1">
        <w:fldChar w:fldCharType="end"/>
      </w:r>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bookmarkStart w:id="1" w:name="_GoBack"/>
      <w:bookmarkEnd w:id="1"/>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0974457C"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614BB5">
        <w:rPr>
          <w:rFonts w:ascii="Times New Roman" w:eastAsia="Times New Roman" w:hAnsi="Times New Roman" w:cs="Times New Roman"/>
          <w:sz w:val="24"/>
          <w:szCs w:val="24"/>
        </w:rPr>
        <w:fldChar w:fldCharType="begin"/>
      </w:r>
      <w:r w:rsidR="00614BB5">
        <w:rPr>
          <w:rFonts w:ascii="Times New Roman" w:eastAsia="Times New Roman" w:hAnsi="Times New Roman" w:cs="Times New Roman"/>
          <w:sz w:val="24"/>
          <w:szCs w:val="24"/>
        </w:rPr>
        <w:instrText xml:space="preserve"> SAVEDATE  \@ "MMMM d, yyyy"  \* MERGEFORMAT </w:instrText>
      </w:r>
      <w:r w:rsidR="00614BB5">
        <w:rPr>
          <w:rFonts w:ascii="Times New Roman" w:eastAsia="Times New Roman" w:hAnsi="Times New Roman" w:cs="Times New Roman"/>
          <w:sz w:val="24"/>
          <w:szCs w:val="24"/>
        </w:rPr>
        <w:fldChar w:fldCharType="separate"/>
      </w:r>
      <w:r w:rsidR="00614BB5">
        <w:rPr>
          <w:rFonts w:ascii="Times New Roman" w:eastAsia="Times New Roman" w:hAnsi="Times New Roman" w:cs="Times New Roman"/>
          <w:noProof/>
          <w:sz w:val="24"/>
          <w:szCs w:val="24"/>
        </w:rPr>
        <w:t>January 15, 2021</w:t>
      </w:r>
      <w:r w:rsidR="00614BB5">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2F28F92B" w14:textId="1350D15B" w:rsidR="00C65A4A"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7621880" w:history="1">
        <w:r w:rsidR="00C65A4A" w:rsidRPr="00064356">
          <w:rPr>
            <w:rStyle w:val="Hyperlink"/>
            <w:noProof/>
          </w:rPr>
          <w:t>1</w:t>
        </w:r>
        <w:r w:rsidR="00C65A4A">
          <w:rPr>
            <w:rFonts w:eastAsiaTheme="minorEastAsia"/>
            <w:b w:val="0"/>
            <w:bCs w:val="0"/>
            <w:caps w:val="0"/>
            <w:noProof/>
            <w:sz w:val="22"/>
            <w:szCs w:val="22"/>
          </w:rPr>
          <w:tab/>
        </w:r>
        <w:r w:rsidR="00C65A4A" w:rsidRPr="00064356">
          <w:rPr>
            <w:rStyle w:val="Hyperlink"/>
            <w:noProof/>
          </w:rPr>
          <w:t>Introduction</w:t>
        </w:r>
        <w:r w:rsidR="00C65A4A">
          <w:rPr>
            <w:noProof/>
            <w:webHidden/>
          </w:rPr>
          <w:tab/>
        </w:r>
        <w:r w:rsidR="00C65A4A">
          <w:rPr>
            <w:noProof/>
            <w:webHidden/>
          </w:rPr>
          <w:fldChar w:fldCharType="begin"/>
        </w:r>
        <w:r w:rsidR="00C65A4A">
          <w:rPr>
            <w:noProof/>
            <w:webHidden/>
          </w:rPr>
          <w:instrText xml:space="preserve"> PAGEREF _Toc57621880 \h </w:instrText>
        </w:r>
        <w:r w:rsidR="00C65A4A">
          <w:rPr>
            <w:noProof/>
            <w:webHidden/>
          </w:rPr>
        </w:r>
        <w:r w:rsidR="00C65A4A">
          <w:rPr>
            <w:noProof/>
            <w:webHidden/>
          </w:rPr>
          <w:fldChar w:fldCharType="separate"/>
        </w:r>
        <w:r w:rsidR="00C65A4A">
          <w:rPr>
            <w:noProof/>
            <w:webHidden/>
          </w:rPr>
          <w:t>3</w:t>
        </w:r>
        <w:r w:rsidR="00C65A4A">
          <w:rPr>
            <w:noProof/>
            <w:webHidden/>
          </w:rPr>
          <w:fldChar w:fldCharType="end"/>
        </w:r>
      </w:hyperlink>
    </w:p>
    <w:p w14:paraId="51EBA376" w14:textId="5CBB42DA" w:rsidR="00C65A4A" w:rsidRDefault="00C65A4A">
      <w:pPr>
        <w:pStyle w:val="TOC2"/>
        <w:rPr>
          <w:rFonts w:eastAsiaTheme="minorEastAsia"/>
          <w:noProof/>
          <w:sz w:val="22"/>
          <w:szCs w:val="22"/>
        </w:rPr>
      </w:pPr>
      <w:hyperlink w:anchor="_Toc57621881" w:history="1">
        <w:r w:rsidRPr="00064356">
          <w:rPr>
            <w:rStyle w:val="Hyperlink"/>
            <w:noProof/>
          </w:rPr>
          <w:t>1.1</w:t>
        </w:r>
        <w:r>
          <w:rPr>
            <w:rFonts w:eastAsiaTheme="minorEastAsia"/>
            <w:noProof/>
            <w:sz w:val="22"/>
            <w:szCs w:val="22"/>
          </w:rPr>
          <w:tab/>
        </w:r>
        <w:r w:rsidRPr="00064356">
          <w:rPr>
            <w:rStyle w:val="Hyperlink"/>
            <w:noProof/>
          </w:rPr>
          <w:t>Root Rot Disturbances</w:t>
        </w:r>
        <w:r>
          <w:rPr>
            <w:noProof/>
            <w:webHidden/>
          </w:rPr>
          <w:tab/>
        </w:r>
        <w:r>
          <w:rPr>
            <w:noProof/>
            <w:webHidden/>
          </w:rPr>
          <w:fldChar w:fldCharType="begin"/>
        </w:r>
        <w:r>
          <w:rPr>
            <w:noProof/>
            <w:webHidden/>
          </w:rPr>
          <w:instrText xml:space="preserve"> PAGEREF _Toc57621881 \h </w:instrText>
        </w:r>
        <w:r>
          <w:rPr>
            <w:noProof/>
            <w:webHidden/>
          </w:rPr>
        </w:r>
        <w:r>
          <w:rPr>
            <w:noProof/>
            <w:webHidden/>
          </w:rPr>
          <w:fldChar w:fldCharType="separate"/>
        </w:r>
        <w:r>
          <w:rPr>
            <w:noProof/>
            <w:webHidden/>
          </w:rPr>
          <w:t>3</w:t>
        </w:r>
        <w:r>
          <w:rPr>
            <w:noProof/>
            <w:webHidden/>
          </w:rPr>
          <w:fldChar w:fldCharType="end"/>
        </w:r>
      </w:hyperlink>
    </w:p>
    <w:p w14:paraId="57EAD296" w14:textId="2826B192" w:rsidR="00C65A4A" w:rsidRDefault="00C65A4A">
      <w:pPr>
        <w:pStyle w:val="TOC3"/>
        <w:tabs>
          <w:tab w:val="left" w:pos="1200"/>
          <w:tab w:val="right" w:leader="dot" w:pos="8976"/>
        </w:tabs>
        <w:rPr>
          <w:rFonts w:eastAsiaTheme="minorEastAsia"/>
          <w:i w:val="0"/>
          <w:iCs w:val="0"/>
          <w:noProof/>
          <w:sz w:val="22"/>
          <w:szCs w:val="22"/>
        </w:rPr>
      </w:pPr>
      <w:hyperlink w:anchor="_Toc57621882" w:history="1">
        <w:r w:rsidRPr="00064356">
          <w:rPr>
            <w:rStyle w:val="Hyperlink"/>
            <w:noProof/>
          </w:rPr>
          <w:t>1.1.1</w:t>
        </w:r>
        <w:r>
          <w:rPr>
            <w:rFonts w:eastAsiaTheme="minorEastAsia"/>
            <w:i w:val="0"/>
            <w:iCs w:val="0"/>
            <w:noProof/>
            <w:sz w:val="22"/>
            <w:szCs w:val="22"/>
          </w:rPr>
          <w:tab/>
        </w:r>
        <w:r w:rsidRPr="00064356">
          <w:rPr>
            <w:rStyle w:val="Hyperlink"/>
            <w:noProof/>
          </w:rPr>
          <w:t>Pathogen Presence</w:t>
        </w:r>
        <w:r>
          <w:rPr>
            <w:noProof/>
            <w:webHidden/>
          </w:rPr>
          <w:tab/>
        </w:r>
        <w:r>
          <w:rPr>
            <w:noProof/>
            <w:webHidden/>
          </w:rPr>
          <w:fldChar w:fldCharType="begin"/>
        </w:r>
        <w:r>
          <w:rPr>
            <w:noProof/>
            <w:webHidden/>
          </w:rPr>
          <w:instrText xml:space="preserve"> PAGEREF _Toc57621882 \h </w:instrText>
        </w:r>
        <w:r>
          <w:rPr>
            <w:noProof/>
            <w:webHidden/>
          </w:rPr>
        </w:r>
        <w:r>
          <w:rPr>
            <w:noProof/>
            <w:webHidden/>
          </w:rPr>
          <w:fldChar w:fldCharType="separate"/>
        </w:r>
        <w:r>
          <w:rPr>
            <w:noProof/>
            <w:webHidden/>
          </w:rPr>
          <w:t>4</w:t>
        </w:r>
        <w:r>
          <w:rPr>
            <w:noProof/>
            <w:webHidden/>
          </w:rPr>
          <w:fldChar w:fldCharType="end"/>
        </w:r>
      </w:hyperlink>
    </w:p>
    <w:p w14:paraId="669DB3D5" w14:textId="378F32F4" w:rsidR="00C65A4A" w:rsidRDefault="00C65A4A">
      <w:pPr>
        <w:pStyle w:val="TOC2"/>
        <w:rPr>
          <w:rFonts w:eastAsiaTheme="minorEastAsia"/>
          <w:noProof/>
          <w:sz w:val="22"/>
          <w:szCs w:val="22"/>
        </w:rPr>
      </w:pPr>
      <w:hyperlink w:anchor="_Toc57621883" w:history="1">
        <w:r w:rsidRPr="00064356">
          <w:rPr>
            <w:rStyle w:val="Hyperlink"/>
            <w:noProof/>
          </w:rPr>
          <w:t>1.2</w:t>
        </w:r>
        <w:r>
          <w:rPr>
            <w:rFonts w:eastAsiaTheme="minorEastAsia"/>
            <w:noProof/>
            <w:sz w:val="22"/>
            <w:szCs w:val="22"/>
          </w:rPr>
          <w:tab/>
        </w:r>
        <w:r w:rsidRPr="00064356">
          <w:rPr>
            <w:rStyle w:val="Hyperlink"/>
            <w:noProof/>
          </w:rPr>
          <w:t>Cell Transitions between Infection States</w:t>
        </w:r>
        <w:r>
          <w:rPr>
            <w:noProof/>
            <w:webHidden/>
          </w:rPr>
          <w:tab/>
        </w:r>
        <w:r>
          <w:rPr>
            <w:noProof/>
            <w:webHidden/>
          </w:rPr>
          <w:fldChar w:fldCharType="begin"/>
        </w:r>
        <w:r>
          <w:rPr>
            <w:noProof/>
            <w:webHidden/>
          </w:rPr>
          <w:instrText xml:space="preserve"> PAGEREF _Toc57621883 \h </w:instrText>
        </w:r>
        <w:r>
          <w:rPr>
            <w:noProof/>
            <w:webHidden/>
          </w:rPr>
        </w:r>
        <w:r>
          <w:rPr>
            <w:noProof/>
            <w:webHidden/>
          </w:rPr>
          <w:fldChar w:fldCharType="separate"/>
        </w:r>
        <w:r>
          <w:rPr>
            <w:noProof/>
            <w:webHidden/>
          </w:rPr>
          <w:t>5</w:t>
        </w:r>
        <w:r>
          <w:rPr>
            <w:noProof/>
            <w:webHidden/>
          </w:rPr>
          <w:fldChar w:fldCharType="end"/>
        </w:r>
      </w:hyperlink>
    </w:p>
    <w:p w14:paraId="4B08EF6F" w14:textId="53104DB5" w:rsidR="00C65A4A" w:rsidRDefault="00C65A4A">
      <w:pPr>
        <w:pStyle w:val="TOC3"/>
        <w:tabs>
          <w:tab w:val="left" w:pos="1200"/>
          <w:tab w:val="right" w:leader="dot" w:pos="8976"/>
        </w:tabs>
        <w:rPr>
          <w:rFonts w:eastAsiaTheme="minorEastAsia"/>
          <w:i w:val="0"/>
          <w:iCs w:val="0"/>
          <w:noProof/>
          <w:sz w:val="22"/>
          <w:szCs w:val="22"/>
        </w:rPr>
      </w:pPr>
      <w:hyperlink w:anchor="_Toc57621884" w:history="1">
        <w:r w:rsidRPr="00064356">
          <w:rPr>
            <w:rStyle w:val="Hyperlink"/>
            <w:noProof/>
          </w:rPr>
          <w:t>1.2.1</w:t>
        </w:r>
        <w:r>
          <w:rPr>
            <w:rFonts w:eastAsiaTheme="minorEastAsia"/>
            <w:i w:val="0"/>
            <w:iCs w:val="0"/>
            <w:noProof/>
            <w:sz w:val="22"/>
            <w:szCs w:val="22"/>
          </w:rPr>
          <w:tab/>
        </w:r>
        <w:r w:rsidRPr="00064356">
          <w:rPr>
            <w:rStyle w:val="Hyperlink"/>
            <w:noProof/>
          </w:rPr>
          <w:t>Uninfected (U) Cells</w:t>
        </w:r>
        <w:r>
          <w:rPr>
            <w:noProof/>
            <w:webHidden/>
          </w:rPr>
          <w:tab/>
        </w:r>
        <w:r>
          <w:rPr>
            <w:noProof/>
            <w:webHidden/>
          </w:rPr>
          <w:fldChar w:fldCharType="begin"/>
        </w:r>
        <w:r>
          <w:rPr>
            <w:noProof/>
            <w:webHidden/>
          </w:rPr>
          <w:instrText xml:space="preserve"> PAGEREF _Toc57621884 \h </w:instrText>
        </w:r>
        <w:r>
          <w:rPr>
            <w:noProof/>
            <w:webHidden/>
          </w:rPr>
        </w:r>
        <w:r>
          <w:rPr>
            <w:noProof/>
            <w:webHidden/>
          </w:rPr>
          <w:fldChar w:fldCharType="separate"/>
        </w:r>
        <w:r>
          <w:rPr>
            <w:noProof/>
            <w:webHidden/>
          </w:rPr>
          <w:t>5</w:t>
        </w:r>
        <w:r>
          <w:rPr>
            <w:noProof/>
            <w:webHidden/>
          </w:rPr>
          <w:fldChar w:fldCharType="end"/>
        </w:r>
      </w:hyperlink>
    </w:p>
    <w:p w14:paraId="30D6553C" w14:textId="6A88437C" w:rsidR="00C65A4A" w:rsidRDefault="00C65A4A">
      <w:pPr>
        <w:pStyle w:val="TOC3"/>
        <w:tabs>
          <w:tab w:val="left" w:pos="1200"/>
          <w:tab w:val="right" w:leader="dot" w:pos="8976"/>
        </w:tabs>
        <w:rPr>
          <w:rFonts w:eastAsiaTheme="minorEastAsia"/>
          <w:i w:val="0"/>
          <w:iCs w:val="0"/>
          <w:noProof/>
          <w:sz w:val="22"/>
          <w:szCs w:val="22"/>
        </w:rPr>
      </w:pPr>
      <w:hyperlink w:anchor="_Toc57621885" w:history="1">
        <w:r w:rsidRPr="00064356">
          <w:rPr>
            <w:rStyle w:val="Hyperlink"/>
            <w:noProof/>
          </w:rPr>
          <w:t>1.2.2</w:t>
        </w:r>
        <w:r>
          <w:rPr>
            <w:rFonts w:eastAsiaTheme="minorEastAsia"/>
            <w:i w:val="0"/>
            <w:iCs w:val="0"/>
            <w:noProof/>
            <w:sz w:val="22"/>
            <w:szCs w:val="22"/>
          </w:rPr>
          <w:tab/>
        </w:r>
        <w:r w:rsidRPr="00064356">
          <w:rPr>
            <w:rStyle w:val="Hyperlink"/>
            <w:noProof/>
          </w:rPr>
          <w:t>Infected (I) Cells</w:t>
        </w:r>
        <w:r>
          <w:rPr>
            <w:noProof/>
            <w:webHidden/>
          </w:rPr>
          <w:tab/>
        </w:r>
        <w:r>
          <w:rPr>
            <w:noProof/>
            <w:webHidden/>
          </w:rPr>
          <w:fldChar w:fldCharType="begin"/>
        </w:r>
        <w:r>
          <w:rPr>
            <w:noProof/>
            <w:webHidden/>
          </w:rPr>
          <w:instrText xml:space="preserve"> PAGEREF _Toc57621885 \h </w:instrText>
        </w:r>
        <w:r>
          <w:rPr>
            <w:noProof/>
            <w:webHidden/>
          </w:rPr>
        </w:r>
        <w:r>
          <w:rPr>
            <w:noProof/>
            <w:webHidden/>
          </w:rPr>
          <w:fldChar w:fldCharType="separate"/>
        </w:r>
        <w:r>
          <w:rPr>
            <w:noProof/>
            <w:webHidden/>
          </w:rPr>
          <w:t>8</w:t>
        </w:r>
        <w:r>
          <w:rPr>
            <w:noProof/>
            <w:webHidden/>
          </w:rPr>
          <w:fldChar w:fldCharType="end"/>
        </w:r>
      </w:hyperlink>
    </w:p>
    <w:p w14:paraId="2990A575" w14:textId="5C3BC515" w:rsidR="00C65A4A" w:rsidRDefault="00C65A4A">
      <w:pPr>
        <w:pStyle w:val="TOC3"/>
        <w:tabs>
          <w:tab w:val="left" w:pos="1200"/>
          <w:tab w:val="right" w:leader="dot" w:pos="8976"/>
        </w:tabs>
        <w:rPr>
          <w:rFonts w:eastAsiaTheme="minorEastAsia"/>
          <w:i w:val="0"/>
          <w:iCs w:val="0"/>
          <w:noProof/>
          <w:sz w:val="22"/>
          <w:szCs w:val="22"/>
        </w:rPr>
      </w:pPr>
      <w:hyperlink w:anchor="_Toc57621886" w:history="1">
        <w:r w:rsidRPr="00064356">
          <w:rPr>
            <w:rStyle w:val="Hyperlink"/>
            <w:noProof/>
          </w:rPr>
          <w:t>1.2.3</w:t>
        </w:r>
        <w:r>
          <w:rPr>
            <w:rFonts w:eastAsiaTheme="minorEastAsia"/>
            <w:i w:val="0"/>
            <w:iCs w:val="0"/>
            <w:noProof/>
            <w:sz w:val="22"/>
            <w:szCs w:val="22"/>
          </w:rPr>
          <w:tab/>
        </w:r>
        <w:r w:rsidRPr="00064356">
          <w:rPr>
            <w:rStyle w:val="Hyperlink"/>
            <w:noProof/>
          </w:rPr>
          <w:t>Diseased (D) Cells</w:t>
        </w:r>
        <w:r>
          <w:rPr>
            <w:noProof/>
            <w:webHidden/>
          </w:rPr>
          <w:tab/>
        </w:r>
        <w:r>
          <w:rPr>
            <w:noProof/>
            <w:webHidden/>
          </w:rPr>
          <w:fldChar w:fldCharType="begin"/>
        </w:r>
        <w:r>
          <w:rPr>
            <w:noProof/>
            <w:webHidden/>
          </w:rPr>
          <w:instrText xml:space="preserve"> PAGEREF _Toc57621886 \h </w:instrText>
        </w:r>
        <w:r>
          <w:rPr>
            <w:noProof/>
            <w:webHidden/>
          </w:rPr>
        </w:r>
        <w:r>
          <w:rPr>
            <w:noProof/>
            <w:webHidden/>
          </w:rPr>
          <w:fldChar w:fldCharType="separate"/>
        </w:r>
        <w:r>
          <w:rPr>
            <w:noProof/>
            <w:webHidden/>
          </w:rPr>
          <w:t>9</w:t>
        </w:r>
        <w:r>
          <w:rPr>
            <w:noProof/>
            <w:webHidden/>
          </w:rPr>
          <w:fldChar w:fldCharType="end"/>
        </w:r>
      </w:hyperlink>
    </w:p>
    <w:p w14:paraId="2D2837FF" w14:textId="0B124C8B" w:rsidR="00C65A4A" w:rsidRDefault="00C65A4A">
      <w:pPr>
        <w:pStyle w:val="TOC2"/>
        <w:rPr>
          <w:rFonts w:eastAsiaTheme="minorEastAsia"/>
          <w:noProof/>
          <w:sz w:val="22"/>
          <w:szCs w:val="22"/>
        </w:rPr>
      </w:pPr>
      <w:hyperlink w:anchor="_Toc57621887" w:history="1">
        <w:r w:rsidRPr="00064356">
          <w:rPr>
            <w:rStyle w:val="Hyperlink"/>
            <w:noProof/>
          </w:rPr>
          <w:t>1.3</w:t>
        </w:r>
        <w:r>
          <w:rPr>
            <w:rFonts w:eastAsiaTheme="minorEastAsia"/>
            <w:noProof/>
            <w:sz w:val="22"/>
            <w:szCs w:val="22"/>
          </w:rPr>
          <w:tab/>
        </w:r>
        <w:r w:rsidRPr="00064356">
          <w:rPr>
            <w:rStyle w:val="Hyperlink"/>
            <w:noProof/>
          </w:rPr>
          <w:t>Damage</w:t>
        </w:r>
        <w:r>
          <w:rPr>
            <w:noProof/>
            <w:webHidden/>
          </w:rPr>
          <w:tab/>
        </w:r>
        <w:r>
          <w:rPr>
            <w:noProof/>
            <w:webHidden/>
          </w:rPr>
          <w:fldChar w:fldCharType="begin"/>
        </w:r>
        <w:r>
          <w:rPr>
            <w:noProof/>
            <w:webHidden/>
          </w:rPr>
          <w:instrText xml:space="preserve"> PAGEREF _Toc57621887 \h </w:instrText>
        </w:r>
        <w:r>
          <w:rPr>
            <w:noProof/>
            <w:webHidden/>
          </w:rPr>
        </w:r>
        <w:r>
          <w:rPr>
            <w:noProof/>
            <w:webHidden/>
          </w:rPr>
          <w:fldChar w:fldCharType="separate"/>
        </w:r>
        <w:r>
          <w:rPr>
            <w:noProof/>
            <w:webHidden/>
          </w:rPr>
          <w:t>10</w:t>
        </w:r>
        <w:r>
          <w:rPr>
            <w:noProof/>
            <w:webHidden/>
          </w:rPr>
          <w:fldChar w:fldCharType="end"/>
        </w:r>
      </w:hyperlink>
    </w:p>
    <w:p w14:paraId="7AF8F7D7" w14:textId="69E6A665" w:rsidR="00C65A4A" w:rsidRDefault="00C65A4A">
      <w:pPr>
        <w:pStyle w:val="TOC2"/>
        <w:rPr>
          <w:rFonts w:eastAsiaTheme="minorEastAsia"/>
          <w:noProof/>
          <w:sz w:val="22"/>
          <w:szCs w:val="22"/>
        </w:rPr>
      </w:pPr>
      <w:hyperlink w:anchor="_Toc57621888" w:history="1">
        <w:r w:rsidRPr="00064356">
          <w:rPr>
            <w:rStyle w:val="Hyperlink"/>
            <w:noProof/>
          </w:rPr>
          <w:t>1.4</w:t>
        </w:r>
        <w:r>
          <w:rPr>
            <w:rFonts w:eastAsiaTheme="minorEastAsia"/>
            <w:noProof/>
            <w:sz w:val="22"/>
            <w:szCs w:val="22"/>
          </w:rPr>
          <w:tab/>
        </w:r>
        <w:r w:rsidRPr="00064356">
          <w:rPr>
            <w:rStyle w:val="Hyperlink"/>
            <w:noProof/>
          </w:rPr>
          <w:t>Major Releases</w:t>
        </w:r>
        <w:r>
          <w:rPr>
            <w:noProof/>
            <w:webHidden/>
          </w:rPr>
          <w:tab/>
        </w:r>
        <w:r>
          <w:rPr>
            <w:noProof/>
            <w:webHidden/>
          </w:rPr>
          <w:fldChar w:fldCharType="begin"/>
        </w:r>
        <w:r>
          <w:rPr>
            <w:noProof/>
            <w:webHidden/>
          </w:rPr>
          <w:instrText xml:space="preserve"> PAGEREF _Toc57621888 \h </w:instrText>
        </w:r>
        <w:r>
          <w:rPr>
            <w:noProof/>
            <w:webHidden/>
          </w:rPr>
        </w:r>
        <w:r>
          <w:rPr>
            <w:noProof/>
            <w:webHidden/>
          </w:rPr>
          <w:fldChar w:fldCharType="separate"/>
        </w:r>
        <w:r>
          <w:rPr>
            <w:noProof/>
            <w:webHidden/>
          </w:rPr>
          <w:t>11</w:t>
        </w:r>
        <w:r>
          <w:rPr>
            <w:noProof/>
            <w:webHidden/>
          </w:rPr>
          <w:fldChar w:fldCharType="end"/>
        </w:r>
      </w:hyperlink>
    </w:p>
    <w:p w14:paraId="3C48FAE0" w14:textId="75C0C906" w:rsidR="00C65A4A" w:rsidRDefault="00C65A4A">
      <w:pPr>
        <w:pStyle w:val="TOC2"/>
        <w:rPr>
          <w:rFonts w:eastAsiaTheme="minorEastAsia"/>
          <w:noProof/>
          <w:sz w:val="22"/>
          <w:szCs w:val="22"/>
        </w:rPr>
      </w:pPr>
      <w:hyperlink w:anchor="_Toc57621889" w:history="1">
        <w:r w:rsidRPr="00064356">
          <w:rPr>
            <w:rStyle w:val="Hyperlink"/>
            <w:noProof/>
          </w:rPr>
          <w:t>1.5</w:t>
        </w:r>
        <w:r>
          <w:rPr>
            <w:rFonts w:eastAsiaTheme="minorEastAsia"/>
            <w:noProof/>
            <w:sz w:val="22"/>
            <w:szCs w:val="22"/>
          </w:rPr>
          <w:tab/>
        </w:r>
        <w:r w:rsidRPr="00064356">
          <w:rPr>
            <w:rStyle w:val="Hyperlink"/>
            <w:noProof/>
          </w:rPr>
          <w:t>Minor Releases</w:t>
        </w:r>
        <w:r>
          <w:rPr>
            <w:noProof/>
            <w:webHidden/>
          </w:rPr>
          <w:tab/>
        </w:r>
        <w:r>
          <w:rPr>
            <w:noProof/>
            <w:webHidden/>
          </w:rPr>
          <w:fldChar w:fldCharType="begin"/>
        </w:r>
        <w:r>
          <w:rPr>
            <w:noProof/>
            <w:webHidden/>
          </w:rPr>
          <w:instrText xml:space="preserve"> PAGEREF _Toc57621889 \h </w:instrText>
        </w:r>
        <w:r>
          <w:rPr>
            <w:noProof/>
            <w:webHidden/>
          </w:rPr>
        </w:r>
        <w:r>
          <w:rPr>
            <w:noProof/>
            <w:webHidden/>
          </w:rPr>
          <w:fldChar w:fldCharType="separate"/>
        </w:r>
        <w:r>
          <w:rPr>
            <w:noProof/>
            <w:webHidden/>
          </w:rPr>
          <w:t>11</w:t>
        </w:r>
        <w:r>
          <w:rPr>
            <w:noProof/>
            <w:webHidden/>
          </w:rPr>
          <w:fldChar w:fldCharType="end"/>
        </w:r>
      </w:hyperlink>
    </w:p>
    <w:p w14:paraId="56CD424F" w14:textId="08A5DB48" w:rsidR="00C65A4A" w:rsidRDefault="00C65A4A">
      <w:pPr>
        <w:pStyle w:val="TOC2"/>
        <w:rPr>
          <w:rFonts w:eastAsiaTheme="minorEastAsia"/>
          <w:noProof/>
          <w:sz w:val="22"/>
          <w:szCs w:val="22"/>
        </w:rPr>
      </w:pPr>
      <w:hyperlink w:anchor="_Toc57621890" w:history="1">
        <w:r w:rsidRPr="00064356">
          <w:rPr>
            <w:rStyle w:val="Hyperlink"/>
            <w:noProof/>
          </w:rPr>
          <w:t>1.6</w:t>
        </w:r>
        <w:r>
          <w:rPr>
            <w:rFonts w:eastAsiaTheme="minorEastAsia"/>
            <w:noProof/>
            <w:sz w:val="22"/>
            <w:szCs w:val="22"/>
          </w:rPr>
          <w:tab/>
        </w:r>
        <w:r w:rsidRPr="00064356">
          <w:rPr>
            <w:rStyle w:val="Hyperlink"/>
            <w:noProof/>
          </w:rPr>
          <w:t>References</w:t>
        </w:r>
        <w:r>
          <w:rPr>
            <w:noProof/>
            <w:webHidden/>
          </w:rPr>
          <w:tab/>
        </w:r>
        <w:r>
          <w:rPr>
            <w:noProof/>
            <w:webHidden/>
          </w:rPr>
          <w:fldChar w:fldCharType="begin"/>
        </w:r>
        <w:r>
          <w:rPr>
            <w:noProof/>
            <w:webHidden/>
          </w:rPr>
          <w:instrText xml:space="preserve"> PAGEREF _Toc57621890 \h </w:instrText>
        </w:r>
        <w:r>
          <w:rPr>
            <w:noProof/>
            <w:webHidden/>
          </w:rPr>
        </w:r>
        <w:r>
          <w:rPr>
            <w:noProof/>
            <w:webHidden/>
          </w:rPr>
          <w:fldChar w:fldCharType="separate"/>
        </w:r>
        <w:r>
          <w:rPr>
            <w:noProof/>
            <w:webHidden/>
          </w:rPr>
          <w:t>11</w:t>
        </w:r>
        <w:r>
          <w:rPr>
            <w:noProof/>
            <w:webHidden/>
          </w:rPr>
          <w:fldChar w:fldCharType="end"/>
        </w:r>
      </w:hyperlink>
    </w:p>
    <w:p w14:paraId="1B75AFDC" w14:textId="6DA80161" w:rsidR="00C65A4A" w:rsidRDefault="00C65A4A">
      <w:pPr>
        <w:pStyle w:val="TOC2"/>
        <w:rPr>
          <w:rFonts w:eastAsiaTheme="minorEastAsia"/>
          <w:noProof/>
          <w:sz w:val="22"/>
          <w:szCs w:val="22"/>
        </w:rPr>
      </w:pPr>
      <w:hyperlink w:anchor="_Toc57621891" w:history="1">
        <w:r w:rsidRPr="00064356">
          <w:rPr>
            <w:rStyle w:val="Hyperlink"/>
            <w:noProof/>
          </w:rPr>
          <w:t>1.7</w:t>
        </w:r>
        <w:r>
          <w:rPr>
            <w:rFonts w:eastAsiaTheme="minorEastAsia"/>
            <w:noProof/>
            <w:sz w:val="22"/>
            <w:szCs w:val="22"/>
          </w:rPr>
          <w:tab/>
        </w:r>
        <w:r w:rsidRPr="00064356">
          <w:rPr>
            <w:rStyle w:val="Hyperlink"/>
            <w:noProof/>
          </w:rPr>
          <w:t>Acknowledgements</w:t>
        </w:r>
        <w:r>
          <w:rPr>
            <w:noProof/>
            <w:webHidden/>
          </w:rPr>
          <w:tab/>
        </w:r>
        <w:r>
          <w:rPr>
            <w:noProof/>
            <w:webHidden/>
          </w:rPr>
          <w:fldChar w:fldCharType="begin"/>
        </w:r>
        <w:r>
          <w:rPr>
            <w:noProof/>
            <w:webHidden/>
          </w:rPr>
          <w:instrText xml:space="preserve"> PAGEREF _Toc57621891 \h </w:instrText>
        </w:r>
        <w:r>
          <w:rPr>
            <w:noProof/>
            <w:webHidden/>
          </w:rPr>
        </w:r>
        <w:r>
          <w:rPr>
            <w:noProof/>
            <w:webHidden/>
          </w:rPr>
          <w:fldChar w:fldCharType="separate"/>
        </w:r>
        <w:r>
          <w:rPr>
            <w:noProof/>
            <w:webHidden/>
          </w:rPr>
          <w:t>11</w:t>
        </w:r>
        <w:r>
          <w:rPr>
            <w:noProof/>
            <w:webHidden/>
          </w:rPr>
          <w:fldChar w:fldCharType="end"/>
        </w:r>
      </w:hyperlink>
    </w:p>
    <w:p w14:paraId="0CE858A0" w14:textId="6EFC74BA" w:rsidR="00C65A4A" w:rsidRDefault="00C65A4A">
      <w:pPr>
        <w:pStyle w:val="TOC1"/>
        <w:tabs>
          <w:tab w:val="left" w:pos="480"/>
          <w:tab w:val="right" w:leader="dot" w:pos="8976"/>
        </w:tabs>
        <w:rPr>
          <w:rFonts w:eastAsiaTheme="minorEastAsia"/>
          <w:b w:val="0"/>
          <w:bCs w:val="0"/>
          <w:caps w:val="0"/>
          <w:noProof/>
          <w:sz w:val="22"/>
          <w:szCs w:val="22"/>
        </w:rPr>
      </w:pPr>
      <w:hyperlink w:anchor="_Toc57621892" w:history="1">
        <w:r w:rsidRPr="00064356">
          <w:rPr>
            <w:rStyle w:val="Hyperlink"/>
            <w:noProof/>
          </w:rPr>
          <w:t>2</w:t>
        </w:r>
        <w:r>
          <w:rPr>
            <w:rFonts w:eastAsiaTheme="minorEastAsia"/>
            <w:b w:val="0"/>
            <w:bCs w:val="0"/>
            <w:caps w:val="0"/>
            <w:noProof/>
            <w:sz w:val="22"/>
            <w:szCs w:val="22"/>
          </w:rPr>
          <w:tab/>
        </w:r>
        <w:r w:rsidRPr="00064356">
          <w:rPr>
            <w:rStyle w:val="Hyperlink"/>
            <w:noProof/>
          </w:rPr>
          <w:t>Input File</w:t>
        </w:r>
        <w:r>
          <w:rPr>
            <w:noProof/>
            <w:webHidden/>
          </w:rPr>
          <w:tab/>
        </w:r>
        <w:r>
          <w:rPr>
            <w:noProof/>
            <w:webHidden/>
          </w:rPr>
          <w:fldChar w:fldCharType="begin"/>
        </w:r>
        <w:r>
          <w:rPr>
            <w:noProof/>
            <w:webHidden/>
          </w:rPr>
          <w:instrText xml:space="preserve"> PAGEREF _Toc57621892 \h </w:instrText>
        </w:r>
        <w:r>
          <w:rPr>
            <w:noProof/>
            <w:webHidden/>
          </w:rPr>
        </w:r>
        <w:r>
          <w:rPr>
            <w:noProof/>
            <w:webHidden/>
          </w:rPr>
          <w:fldChar w:fldCharType="separate"/>
        </w:r>
        <w:r>
          <w:rPr>
            <w:noProof/>
            <w:webHidden/>
          </w:rPr>
          <w:t>12</w:t>
        </w:r>
        <w:r>
          <w:rPr>
            <w:noProof/>
            <w:webHidden/>
          </w:rPr>
          <w:fldChar w:fldCharType="end"/>
        </w:r>
      </w:hyperlink>
    </w:p>
    <w:p w14:paraId="489CB376" w14:textId="1DDE7A37" w:rsidR="00C65A4A" w:rsidRDefault="00C65A4A">
      <w:pPr>
        <w:pStyle w:val="TOC2"/>
        <w:rPr>
          <w:rFonts w:eastAsiaTheme="minorEastAsia"/>
          <w:noProof/>
          <w:sz w:val="22"/>
          <w:szCs w:val="22"/>
        </w:rPr>
      </w:pPr>
      <w:hyperlink w:anchor="_Toc57621893" w:history="1">
        <w:r w:rsidRPr="00064356">
          <w:rPr>
            <w:rStyle w:val="Hyperlink"/>
            <w:noProof/>
          </w:rPr>
          <w:t>2.1</w:t>
        </w:r>
        <w:r>
          <w:rPr>
            <w:rFonts w:eastAsiaTheme="minorEastAsia"/>
            <w:noProof/>
            <w:sz w:val="22"/>
            <w:szCs w:val="22"/>
          </w:rPr>
          <w:tab/>
        </w:r>
        <w:r w:rsidRPr="00064356">
          <w:rPr>
            <w:rStyle w:val="Hyperlink"/>
            <w:noProof/>
          </w:rPr>
          <w:t>LandisData</w:t>
        </w:r>
        <w:r>
          <w:rPr>
            <w:noProof/>
            <w:webHidden/>
          </w:rPr>
          <w:tab/>
        </w:r>
        <w:r>
          <w:rPr>
            <w:noProof/>
            <w:webHidden/>
          </w:rPr>
          <w:fldChar w:fldCharType="begin"/>
        </w:r>
        <w:r>
          <w:rPr>
            <w:noProof/>
            <w:webHidden/>
          </w:rPr>
          <w:instrText xml:space="preserve"> PAGEREF _Toc57621893 \h </w:instrText>
        </w:r>
        <w:r>
          <w:rPr>
            <w:noProof/>
            <w:webHidden/>
          </w:rPr>
        </w:r>
        <w:r>
          <w:rPr>
            <w:noProof/>
            <w:webHidden/>
          </w:rPr>
          <w:fldChar w:fldCharType="separate"/>
        </w:r>
        <w:r>
          <w:rPr>
            <w:noProof/>
            <w:webHidden/>
          </w:rPr>
          <w:t>12</w:t>
        </w:r>
        <w:r>
          <w:rPr>
            <w:noProof/>
            <w:webHidden/>
          </w:rPr>
          <w:fldChar w:fldCharType="end"/>
        </w:r>
      </w:hyperlink>
    </w:p>
    <w:p w14:paraId="3E9D9EB1" w14:textId="12993090" w:rsidR="00C65A4A" w:rsidRDefault="00C65A4A">
      <w:pPr>
        <w:pStyle w:val="TOC2"/>
        <w:rPr>
          <w:rFonts w:eastAsiaTheme="minorEastAsia"/>
          <w:noProof/>
          <w:sz w:val="22"/>
          <w:szCs w:val="22"/>
        </w:rPr>
      </w:pPr>
      <w:hyperlink w:anchor="_Toc57621894" w:history="1">
        <w:r w:rsidRPr="00064356">
          <w:rPr>
            <w:rStyle w:val="Hyperlink"/>
            <w:noProof/>
          </w:rPr>
          <w:t>2.2</w:t>
        </w:r>
        <w:r>
          <w:rPr>
            <w:rFonts w:eastAsiaTheme="minorEastAsia"/>
            <w:noProof/>
            <w:sz w:val="22"/>
            <w:szCs w:val="22"/>
          </w:rPr>
          <w:tab/>
        </w:r>
        <w:r w:rsidRPr="00064356">
          <w:rPr>
            <w:rStyle w:val="Hyperlink"/>
            <w:noProof/>
          </w:rPr>
          <w:t>Timestep</w:t>
        </w:r>
        <w:r>
          <w:rPr>
            <w:noProof/>
            <w:webHidden/>
          </w:rPr>
          <w:tab/>
        </w:r>
        <w:r>
          <w:rPr>
            <w:noProof/>
            <w:webHidden/>
          </w:rPr>
          <w:fldChar w:fldCharType="begin"/>
        </w:r>
        <w:r>
          <w:rPr>
            <w:noProof/>
            <w:webHidden/>
          </w:rPr>
          <w:instrText xml:space="preserve"> PAGEREF _Toc57621894 \h </w:instrText>
        </w:r>
        <w:r>
          <w:rPr>
            <w:noProof/>
            <w:webHidden/>
          </w:rPr>
        </w:r>
        <w:r>
          <w:rPr>
            <w:noProof/>
            <w:webHidden/>
          </w:rPr>
          <w:fldChar w:fldCharType="separate"/>
        </w:r>
        <w:r>
          <w:rPr>
            <w:noProof/>
            <w:webHidden/>
          </w:rPr>
          <w:t>12</w:t>
        </w:r>
        <w:r>
          <w:rPr>
            <w:noProof/>
            <w:webHidden/>
          </w:rPr>
          <w:fldChar w:fldCharType="end"/>
        </w:r>
      </w:hyperlink>
    </w:p>
    <w:p w14:paraId="3FDDCA90" w14:textId="745AA01E" w:rsidR="00C65A4A" w:rsidRDefault="00C65A4A">
      <w:pPr>
        <w:pStyle w:val="TOC2"/>
        <w:rPr>
          <w:rFonts w:eastAsiaTheme="minorEastAsia"/>
          <w:noProof/>
          <w:sz w:val="22"/>
          <w:szCs w:val="22"/>
        </w:rPr>
      </w:pPr>
      <w:hyperlink w:anchor="_Toc57621895" w:history="1">
        <w:r w:rsidRPr="00064356">
          <w:rPr>
            <w:rStyle w:val="Hyperlink"/>
            <w:noProof/>
          </w:rPr>
          <w:t>2.3</w:t>
        </w:r>
        <w:r>
          <w:rPr>
            <w:rFonts w:eastAsiaTheme="minorEastAsia"/>
            <w:noProof/>
            <w:sz w:val="22"/>
            <w:szCs w:val="22"/>
          </w:rPr>
          <w:tab/>
        </w:r>
        <w:r w:rsidRPr="00064356">
          <w:rPr>
            <w:rStyle w:val="Hyperlink"/>
            <w:noProof/>
          </w:rPr>
          <w:t>InputMap (optional)</w:t>
        </w:r>
        <w:r>
          <w:rPr>
            <w:noProof/>
            <w:webHidden/>
          </w:rPr>
          <w:tab/>
        </w:r>
        <w:r>
          <w:rPr>
            <w:noProof/>
            <w:webHidden/>
          </w:rPr>
          <w:fldChar w:fldCharType="begin"/>
        </w:r>
        <w:r>
          <w:rPr>
            <w:noProof/>
            <w:webHidden/>
          </w:rPr>
          <w:instrText xml:space="preserve"> PAGEREF _Toc57621895 \h </w:instrText>
        </w:r>
        <w:r>
          <w:rPr>
            <w:noProof/>
            <w:webHidden/>
          </w:rPr>
        </w:r>
        <w:r>
          <w:rPr>
            <w:noProof/>
            <w:webHidden/>
          </w:rPr>
          <w:fldChar w:fldCharType="separate"/>
        </w:r>
        <w:r>
          <w:rPr>
            <w:noProof/>
            <w:webHidden/>
          </w:rPr>
          <w:t>12</w:t>
        </w:r>
        <w:r>
          <w:rPr>
            <w:noProof/>
            <w:webHidden/>
          </w:rPr>
          <w:fldChar w:fldCharType="end"/>
        </w:r>
      </w:hyperlink>
    </w:p>
    <w:p w14:paraId="3AB0BD1F" w14:textId="1CCC85FB" w:rsidR="00C65A4A" w:rsidRDefault="00C65A4A">
      <w:pPr>
        <w:pStyle w:val="TOC2"/>
        <w:rPr>
          <w:rFonts w:eastAsiaTheme="minorEastAsia"/>
          <w:noProof/>
          <w:sz w:val="22"/>
          <w:szCs w:val="22"/>
        </w:rPr>
      </w:pPr>
      <w:hyperlink w:anchor="_Toc57621896" w:history="1">
        <w:r w:rsidRPr="00064356">
          <w:rPr>
            <w:rStyle w:val="Hyperlink"/>
            <w:noProof/>
          </w:rPr>
          <w:t>2.4</w:t>
        </w:r>
        <w:r>
          <w:rPr>
            <w:rFonts w:eastAsiaTheme="minorEastAsia"/>
            <w:noProof/>
            <w:sz w:val="22"/>
            <w:szCs w:val="22"/>
          </w:rPr>
          <w:tab/>
        </w:r>
        <w:r w:rsidRPr="00064356">
          <w:rPr>
            <w:rStyle w:val="Hyperlink"/>
            <w:noProof/>
          </w:rPr>
          <w:t>SpeciesSusceptibility</w:t>
        </w:r>
        <w:r>
          <w:rPr>
            <w:noProof/>
            <w:webHidden/>
          </w:rPr>
          <w:tab/>
        </w:r>
        <w:r>
          <w:rPr>
            <w:noProof/>
            <w:webHidden/>
          </w:rPr>
          <w:fldChar w:fldCharType="begin"/>
        </w:r>
        <w:r>
          <w:rPr>
            <w:noProof/>
            <w:webHidden/>
          </w:rPr>
          <w:instrText xml:space="preserve"> PAGEREF _Toc57621896 \h </w:instrText>
        </w:r>
        <w:r>
          <w:rPr>
            <w:noProof/>
            <w:webHidden/>
          </w:rPr>
        </w:r>
        <w:r>
          <w:rPr>
            <w:noProof/>
            <w:webHidden/>
          </w:rPr>
          <w:fldChar w:fldCharType="separate"/>
        </w:r>
        <w:r>
          <w:rPr>
            <w:noProof/>
            <w:webHidden/>
          </w:rPr>
          <w:t>12</w:t>
        </w:r>
        <w:r>
          <w:rPr>
            <w:noProof/>
            <w:webHidden/>
          </w:rPr>
          <w:fldChar w:fldCharType="end"/>
        </w:r>
      </w:hyperlink>
    </w:p>
    <w:p w14:paraId="29541AB1" w14:textId="2DA5CBC7" w:rsidR="00C65A4A" w:rsidRDefault="00C65A4A">
      <w:pPr>
        <w:pStyle w:val="TOC2"/>
        <w:rPr>
          <w:rFonts w:eastAsiaTheme="minorEastAsia"/>
          <w:noProof/>
          <w:sz w:val="22"/>
          <w:szCs w:val="22"/>
        </w:rPr>
      </w:pPr>
      <w:hyperlink w:anchor="_Toc57621897" w:history="1">
        <w:r w:rsidRPr="00064356">
          <w:rPr>
            <w:rStyle w:val="Hyperlink"/>
            <w:noProof/>
          </w:rPr>
          <w:t>2.5</w:t>
        </w:r>
        <w:r>
          <w:rPr>
            <w:rFonts w:eastAsiaTheme="minorEastAsia"/>
            <w:noProof/>
            <w:sz w:val="22"/>
            <w:szCs w:val="22"/>
          </w:rPr>
          <w:tab/>
        </w:r>
        <w:r w:rsidRPr="00064356">
          <w:rPr>
            <w:rStyle w:val="Hyperlink"/>
            <w:noProof/>
          </w:rPr>
          <w:t>LethalTemp</w:t>
        </w:r>
        <w:r>
          <w:rPr>
            <w:noProof/>
            <w:webHidden/>
          </w:rPr>
          <w:tab/>
        </w:r>
        <w:r>
          <w:rPr>
            <w:noProof/>
            <w:webHidden/>
          </w:rPr>
          <w:fldChar w:fldCharType="begin"/>
        </w:r>
        <w:r>
          <w:rPr>
            <w:noProof/>
            <w:webHidden/>
          </w:rPr>
          <w:instrText xml:space="preserve"> PAGEREF _Toc57621897 \h </w:instrText>
        </w:r>
        <w:r>
          <w:rPr>
            <w:noProof/>
            <w:webHidden/>
          </w:rPr>
        </w:r>
        <w:r>
          <w:rPr>
            <w:noProof/>
            <w:webHidden/>
          </w:rPr>
          <w:fldChar w:fldCharType="separate"/>
        </w:r>
        <w:r>
          <w:rPr>
            <w:noProof/>
            <w:webHidden/>
          </w:rPr>
          <w:t>12</w:t>
        </w:r>
        <w:r>
          <w:rPr>
            <w:noProof/>
            <w:webHidden/>
          </w:rPr>
          <w:fldChar w:fldCharType="end"/>
        </w:r>
      </w:hyperlink>
    </w:p>
    <w:p w14:paraId="1A90B645" w14:textId="37FF3633" w:rsidR="00C65A4A" w:rsidRDefault="00C65A4A">
      <w:pPr>
        <w:pStyle w:val="TOC2"/>
        <w:rPr>
          <w:rFonts w:eastAsiaTheme="minorEastAsia"/>
          <w:noProof/>
          <w:sz w:val="22"/>
          <w:szCs w:val="22"/>
        </w:rPr>
      </w:pPr>
      <w:hyperlink w:anchor="_Toc57621898" w:history="1">
        <w:r w:rsidRPr="00064356">
          <w:rPr>
            <w:rStyle w:val="Hyperlink"/>
            <w:noProof/>
          </w:rPr>
          <w:t>2.6</w:t>
        </w:r>
        <w:r>
          <w:rPr>
            <w:rFonts w:eastAsiaTheme="minorEastAsia"/>
            <w:noProof/>
            <w:sz w:val="22"/>
            <w:szCs w:val="22"/>
          </w:rPr>
          <w:tab/>
        </w:r>
        <w:r w:rsidRPr="00064356">
          <w:rPr>
            <w:rStyle w:val="Hyperlink"/>
            <w:noProof/>
          </w:rPr>
          <w:t>MinSoilTemp</w:t>
        </w:r>
        <w:r>
          <w:rPr>
            <w:noProof/>
            <w:webHidden/>
          </w:rPr>
          <w:tab/>
        </w:r>
        <w:r>
          <w:rPr>
            <w:noProof/>
            <w:webHidden/>
          </w:rPr>
          <w:fldChar w:fldCharType="begin"/>
        </w:r>
        <w:r>
          <w:rPr>
            <w:noProof/>
            <w:webHidden/>
          </w:rPr>
          <w:instrText xml:space="preserve"> PAGEREF _Toc57621898 \h </w:instrText>
        </w:r>
        <w:r>
          <w:rPr>
            <w:noProof/>
            <w:webHidden/>
          </w:rPr>
        </w:r>
        <w:r>
          <w:rPr>
            <w:noProof/>
            <w:webHidden/>
          </w:rPr>
          <w:fldChar w:fldCharType="separate"/>
        </w:r>
        <w:r>
          <w:rPr>
            <w:noProof/>
            <w:webHidden/>
          </w:rPr>
          <w:t>12</w:t>
        </w:r>
        <w:r>
          <w:rPr>
            <w:noProof/>
            <w:webHidden/>
          </w:rPr>
          <w:fldChar w:fldCharType="end"/>
        </w:r>
      </w:hyperlink>
    </w:p>
    <w:p w14:paraId="3CAD30DC" w14:textId="7A4BDFBF" w:rsidR="00C65A4A" w:rsidRDefault="00C65A4A">
      <w:pPr>
        <w:pStyle w:val="TOC2"/>
        <w:rPr>
          <w:rFonts w:eastAsiaTheme="minorEastAsia"/>
          <w:noProof/>
          <w:sz w:val="22"/>
          <w:szCs w:val="22"/>
        </w:rPr>
      </w:pPr>
      <w:hyperlink w:anchor="_Toc57621901" w:history="1">
        <w:r w:rsidRPr="00064356">
          <w:rPr>
            <w:rStyle w:val="Hyperlink"/>
            <w:noProof/>
          </w:rPr>
          <w:t>2.7</w:t>
        </w:r>
        <w:r>
          <w:rPr>
            <w:rFonts w:eastAsiaTheme="minorEastAsia"/>
            <w:noProof/>
            <w:sz w:val="22"/>
            <w:szCs w:val="22"/>
          </w:rPr>
          <w:tab/>
        </w:r>
        <w:r w:rsidRPr="00064356">
          <w:rPr>
            <w:rStyle w:val="Hyperlink"/>
            <w:noProof/>
          </w:rPr>
          <w:t>PhWet</w:t>
        </w:r>
        <w:r>
          <w:rPr>
            <w:noProof/>
            <w:webHidden/>
          </w:rPr>
          <w:tab/>
        </w:r>
        <w:r>
          <w:rPr>
            <w:noProof/>
            <w:webHidden/>
          </w:rPr>
          <w:fldChar w:fldCharType="begin"/>
        </w:r>
        <w:r>
          <w:rPr>
            <w:noProof/>
            <w:webHidden/>
          </w:rPr>
          <w:instrText xml:space="preserve"> PAGEREF _Toc57621901 \h </w:instrText>
        </w:r>
        <w:r>
          <w:rPr>
            <w:noProof/>
            <w:webHidden/>
          </w:rPr>
        </w:r>
        <w:r>
          <w:rPr>
            <w:noProof/>
            <w:webHidden/>
          </w:rPr>
          <w:fldChar w:fldCharType="separate"/>
        </w:r>
        <w:r>
          <w:rPr>
            <w:noProof/>
            <w:webHidden/>
          </w:rPr>
          <w:t>13</w:t>
        </w:r>
        <w:r>
          <w:rPr>
            <w:noProof/>
            <w:webHidden/>
          </w:rPr>
          <w:fldChar w:fldCharType="end"/>
        </w:r>
      </w:hyperlink>
    </w:p>
    <w:p w14:paraId="5B383FD0" w14:textId="1FF82978" w:rsidR="00C65A4A" w:rsidRDefault="00C65A4A">
      <w:pPr>
        <w:pStyle w:val="TOC2"/>
        <w:rPr>
          <w:rFonts w:eastAsiaTheme="minorEastAsia"/>
          <w:noProof/>
          <w:sz w:val="22"/>
          <w:szCs w:val="22"/>
        </w:rPr>
      </w:pPr>
      <w:hyperlink w:anchor="_Toc57621902" w:history="1">
        <w:r w:rsidRPr="00064356">
          <w:rPr>
            <w:rStyle w:val="Hyperlink"/>
            <w:noProof/>
          </w:rPr>
          <w:t>2.8</w:t>
        </w:r>
        <w:r>
          <w:rPr>
            <w:rFonts w:eastAsiaTheme="minorEastAsia"/>
            <w:noProof/>
            <w:sz w:val="22"/>
            <w:szCs w:val="22"/>
          </w:rPr>
          <w:tab/>
        </w:r>
        <w:r w:rsidRPr="00064356">
          <w:rPr>
            <w:rStyle w:val="Hyperlink"/>
            <w:noProof/>
          </w:rPr>
          <w:t>PhDry</w:t>
        </w:r>
        <w:r>
          <w:rPr>
            <w:noProof/>
            <w:webHidden/>
          </w:rPr>
          <w:tab/>
        </w:r>
        <w:r>
          <w:rPr>
            <w:noProof/>
            <w:webHidden/>
          </w:rPr>
          <w:fldChar w:fldCharType="begin"/>
        </w:r>
        <w:r>
          <w:rPr>
            <w:noProof/>
            <w:webHidden/>
          </w:rPr>
          <w:instrText xml:space="preserve"> PAGEREF _Toc57621902 \h </w:instrText>
        </w:r>
        <w:r>
          <w:rPr>
            <w:noProof/>
            <w:webHidden/>
          </w:rPr>
        </w:r>
        <w:r>
          <w:rPr>
            <w:noProof/>
            <w:webHidden/>
          </w:rPr>
          <w:fldChar w:fldCharType="separate"/>
        </w:r>
        <w:r>
          <w:rPr>
            <w:noProof/>
            <w:webHidden/>
          </w:rPr>
          <w:t>13</w:t>
        </w:r>
        <w:r>
          <w:rPr>
            <w:noProof/>
            <w:webHidden/>
          </w:rPr>
          <w:fldChar w:fldCharType="end"/>
        </w:r>
      </w:hyperlink>
    </w:p>
    <w:p w14:paraId="17F4EAE0" w14:textId="21A553F7" w:rsidR="00C65A4A" w:rsidRDefault="00C65A4A">
      <w:pPr>
        <w:pStyle w:val="TOC2"/>
        <w:rPr>
          <w:rFonts w:eastAsiaTheme="minorEastAsia"/>
          <w:noProof/>
          <w:sz w:val="22"/>
          <w:szCs w:val="22"/>
        </w:rPr>
      </w:pPr>
      <w:hyperlink w:anchor="_Toc57621903" w:history="1">
        <w:r w:rsidRPr="00064356">
          <w:rPr>
            <w:rStyle w:val="Hyperlink"/>
            <w:noProof/>
          </w:rPr>
          <w:t>2.9</w:t>
        </w:r>
        <w:r>
          <w:rPr>
            <w:rFonts w:eastAsiaTheme="minorEastAsia"/>
            <w:noProof/>
            <w:sz w:val="22"/>
            <w:szCs w:val="22"/>
          </w:rPr>
          <w:tab/>
        </w:r>
        <w:r w:rsidRPr="00064356">
          <w:rPr>
            <w:rStyle w:val="Hyperlink"/>
            <w:noProof/>
          </w:rPr>
          <w:t>PhMax</w:t>
        </w:r>
        <w:r>
          <w:rPr>
            <w:noProof/>
            <w:webHidden/>
          </w:rPr>
          <w:tab/>
        </w:r>
        <w:r>
          <w:rPr>
            <w:noProof/>
            <w:webHidden/>
          </w:rPr>
          <w:fldChar w:fldCharType="begin"/>
        </w:r>
        <w:r>
          <w:rPr>
            <w:noProof/>
            <w:webHidden/>
          </w:rPr>
          <w:instrText xml:space="preserve"> PAGEREF _Toc57621903 \h </w:instrText>
        </w:r>
        <w:r>
          <w:rPr>
            <w:noProof/>
            <w:webHidden/>
          </w:rPr>
        </w:r>
        <w:r>
          <w:rPr>
            <w:noProof/>
            <w:webHidden/>
          </w:rPr>
          <w:fldChar w:fldCharType="separate"/>
        </w:r>
        <w:r>
          <w:rPr>
            <w:noProof/>
            <w:webHidden/>
          </w:rPr>
          <w:t>13</w:t>
        </w:r>
        <w:r>
          <w:rPr>
            <w:noProof/>
            <w:webHidden/>
          </w:rPr>
          <w:fldChar w:fldCharType="end"/>
        </w:r>
      </w:hyperlink>
    </w:p>
    <w:p w14:paraId="29E364D3" w14:textId="44663099" w:rsidR="00C65A4A" w:rsidRDefault="00C65A4A">
      <w:pPr>
        <w:pStyle w:val="TOC2"/>
        <w:rPr>
          <w:rFonts w:eastAsiaTheme="minorEastAsia"/>
          <w:noProof/>
          <w:sz w:val="22"/>
          <w:szCs w:val="22"/>
        </w:rPr>
      </w:pPr>
      <w:hyperlink w:anchor="_Toc57621904" w:history="1">
        <w:r w:rsidRPr="00064356">
          <w:rPr>
            <w:rStyle w:val="Hyperlink"/>
            <w:noProof/>
          </w:rPr>
          <w:t>2.10</w:t>
        </w:r>
        <w:r>
          <w:rPr>
            <w:rFonts w:eastAsiaTheme="minorEastAsia"/>
            <w:noProof/>
            <w:sz w:val="22"/>
            <w:szCs w:val="22"/>
          </w:rPr>
          <w:tab/>
        </w:r>
        <w:r w:rsidRPr="00064356">
          <w:rPr>
            <w:rStyle w:val="Hyperlink"/>
            <w:noProof/>
          </w:rPr>
          <w:t>MinProbID</w:t>
        </w:r>
        <w:r>
          <w:rPr>
            <w:noProof/>
            <w:webHidden/>
          </w:rPr>
          <w:tab/>
        </w:r>
        <w:r>
          <w:rPr>
            <w:noProof/>
            <w:webHidden/>
          </w:rPr>
          <w:fldChar w:fldCharType="begin"/>
        </w:r>
        <w:r>
          <w:rPr>
            <w:noProof/>
            <w:webHidden/>
          </w:rPr>
          <w:instrText xml:space="preserve"> PAGEREF _Toc57621904 \h </w:instrText>
        </w:r>
        <w:r>
          <w:rPr>
            <w:noProof/>
            <w:webHidden/>
          </w:rPr>
        </w:r>
        <w:r>
          <w:rPr>
            <w:noProof/>
            <w:webHidden/>
          </w:rPr>
          <w:fldChar w:fldCharType="separate"/>
        </w:r>
        <w:r>
          <w:rPr>
            <w:noProof/>
            <w:webHidden/>
          </w:rPr>
          <w:t>13</w:t>
        </w:r>
        <w:r>
          <w:rPr>
            <w:noProof/>
            <w:webHidden/>
          </w:rPr>
          <w:fldChar w:fldCharType="end"/>
        </w:r>
      </w:hyperlink>
    </w:p>
    <w:p w14:paraId="139FB724" w14:textId="629CF4EA" w:rsidR="00C65A4A" w:rsidRDefault="00C65A4A">
      <w:pPr>
        <w:pStyle w:val="TOC2"/>
        <w:rPr>
          <w:rFonts w:eastAsiaTheme="minorEastAsia"/>
          <w:noProof/>
          <w:sz w:val="22"/>
          <w:szCs w:val="22"/>
        </w:rPr>
      </w:pPr>
      <w:hyperlink w:anchor="_Toc57621905" w:history="1">
        <w:r w:rsidRPr="00064356">
          <w:rPr>
            <w:rStyle w:val="Hyperlink"/>
            <w:noProof/>
          </w:rPr>
          <w:t>2.11</w:t>
        </w:r>
        <w:r>
          <w:rPr>
            <w:rFonts w:eastAsiaTheme="minorEastAsia"/>
            <w:noProof/>
            <w:sz w:val="22"/>
            <w:szCs w:val="22"/>
          </w:rPr>
          <w:tab/>
        </w:r>
        <w:r w:rsidRPr="00064356">
          <w:rPr>
            <w:rStyle w:val="Hyperlink"/>
            <w:noProof/>
          </w:rPr>
          <w:t>MaxProbDI</w:t>
        </w:r>
        <w:r>
          <w:rPr>
            <w:noProof/>
            <w:webHidden/>
          </w:rPr>
          <w:tab/>
        </w:r>
        <w:r>
          <w:rPr>
            <w:noProof/>
            <w:webHidden/>
          </w:rPr>
          <w:fldChar w:fldCharType="begin"/>
        </w:r>
        <w:r>
          <w:rPr>
            <w:noProof/>
            <w:webHidden/>
          </w:rPr>
          <w:instrText xml:space="preserve"> PAGEREF _Toc57621905 \h </w:instrText>
        </w:r>
        <w:r>
          <w:rPr>
            <w:noProof/>
            <w:webHidden/>
          </w:rPr>
        </w:r>
        <w:r>
          <w:rPr>
            <w:noProof/>
            <w:webHidden/>
          </w:rPr>
          <w:fldChar w:fldCharType="separate"/>
        </w:r>
        <w:r>
          <w:rPr>
            <w:noProof/>
            <w:webHidden/>
          </w:rPr>
          <w:t>13</w:t>
        </w:r>
        <w:r>
          <w:rPr>
            <w:noProof/>
            <w:webHidden/>
          </w:rPr>
          <w:fldChar w:fldCharType="end"/>
        </w:r>
      </w:hyperlink>
    </w:p>
    <w:p w14:paraId="7141944D" w14:textId="18B2A394" w:rsidR="00C65A4A" w:rsidRDefault="00C65A4A">
      <w:pPr>
        <w:pStyle w:val="TOC2"/>
        <w:rPr>
          <w:rFonts w:eastAsiaTheme="minorEastAsia"/>
          <w:noProof/>
          <w:sz w:val="22"/>
          <w:szCs w:val="22"/>
        </w:rPr>
      </w:pPr>
      <w:hyperlink w:anchor="_Toc57621906" w:history="1">
        <w:r w:rsidRPr="00064356">
          <w:rPr>
            <w:rStyle w:val="Hyperlink"/>
            <w:noProof/>
          </w:rPr>
          <w:t>2.12</w:t>
        </w:r>
        <w:r>
          <w:rPr>
            <w:rFonts w:eastAsiaTheme="minorEastAsia"/>
            <w:noProof/>
            <w:sz w:val="22"/>
            <w:szCs w:val="22"/>
          </w:rPr>
          <w:tab/>
        </w:r>
        <w:r w:rsidRPr="00064356">
          <w:rPr>
            <w:rStyle w:val="Hyperlink"/>
            <w:noProof/>
          </w:rPr>
          <w:t>OutputMapName (optional)</w:t>
        </w:r>
        <w:r>
          <w:rPr>
            <w:noProof/>
            <w:webHidden/>
          </w:rPr>
          <w:tab/>
        </w:r>
        <w:r>
          <w:rPr>
            <w:noProof/>
            <w:webHidden/>
          </w:rPr>
          <w:fldChar w:fldCharType="begin"/>
        </w:r>
        <w:r>
          <w:rPr>
            <w:noProof/>
            <w:webHidden/>
          </w:rPr>
          <w:instrText xml:space="preserve"> PAGEREF _Toc57621906 \h </w:instrText>
        </w:r>
        <w:r>
          <w:rPr>
            <w:noProof/>
            <w:webHidden/>
          </w:rPr>
        </w:r>
        <w:r>
          <w:rPr>
            <w:noProof/>
            <w:webHidden/>
          </w:rPr>
          <w:fldChar w:fldCharType="separate"/>
        </w:r>
        <w:r>
          <w:rPr>
            <w:noProof/>
            <w:webHidden/>
          </w:rPr>
          <w:t>13</w:t>
        </w:r>
        <w:r>
          <w:rPr>
            <w:noProof/>
            <w:webHidden/>
          </w:rPr>
          <w:fldChar w:fldCharType="end"/>
        </w:r>
      </w:hyperlink>
    </w:p>
    <w:p w14:paraId="7BE33EF6" w14:textId="20F20811" w:rsidR="00C65A4A" w:rsidRDefault="00C65A4A">
      <w:pPr>
        <w:pStyle w:val="TOC2"/>
        <w:rPr>
          <w:rFonts w:eastAsiaTheme="minorEastAsia"/>
          <w:noProof/>
          <w:sz w:val="22"/>
          <w:szCs w:val="22"/>
        </w:rPr>
      </w:pPr>
      <w:hyperlink w:anchor="_Toc57621907" w:history="1">
        <w:r w:rsidRPr="00064356">
          <w:rPr>
            <w:rStyle w:val="Hyperlink"/>
            <w:noProof/>
          </w:rPr>
          <w:t>2.13</w:t>
        </w:r>
        <w:r>
          <w:rPr>
            <w:rFonts w:eastAsiaTheme="minorEastAsia"/>
            <w:noProof/>
            <w:sz w:val="22"/>
            <w:szCs w:val="22"/>
          </w:rPr>
          <w:tab/>
        </w:r>
        <w:r w:rsidRPr="00064356">
          <w:rPr>
            <w:rStyle w:val="Hyperlink"/>
            <w:noProof/>
          </w:rPr>
          <w:t>TOLDMapName (optional)</w:t>
        </w:r>
        <w:r>
          <w:rPr>
            <w:noProof/>
            <w:webHidden/>
          </w:rPr>
          <w:tab/>
        </w:r>
        <w:r>
          <w:rPr>
            <w:noProof/>
            <w:webHidden/>
          </w:rPr>
          <w:fldChar w:fldCharType="begin"/>
        </w:r>
        <w:r>
          <w:rPr>
            <w:noProof/>
            <w:webHidden/>
          </w:rPr>
          <w:instrText xml:space="preserve"> PAGEREF _Toc57621907 \h </w:instrText>
        </w:r>
        <w:r>
          <w:rPr>
            <w:noProof/>
            <w:webHidden/>
          </w:rPr>
        </w:r>
        <w:r>
          <w:rPr>
            <w:noProof/>
            <w:webHidden/>
          </w:rPr>
          <w:fldChar w:fldCharType="separate"/>
        </w:r>
        <w:r>
          <w:rPr>
            <w:noProof/>
            <w:webHidden/>
          </w:rPr>
          <w:t>14</w:t>
        </w:r>
        <w:r>
          <w:rPr>
            <w:noProof/>
            <w:webHidden/>
          </w:rPr>
          <w:fldChar w:fldCharType="end"/>
        </w:r>
      </w:hyperlink>
    </w:p>
    <w:p w14:paraId="57F36046" w14:textId="2CC90501" w:rsidR="00C65A4A" w:rsidRDefault="00C65A4A">
      <w:pPr>
        <w:pStyle w:val="TOC2"/>
        <w:rPr>
          <w:rFonts w:eastAsiaTheme="minorEastAsia"/>
          <w:noProof/>
          <w:sz w:val="22"/>
          <w:szCs w:val="22"/>
        </w:rPr>
      </w:pPr>
      <w:hyperlink w:anchor="_Toc57621908" w:history="1">
        <w:r w:rsidRPr="00064356">
          <w:rPr>
            <w:rStyle w:val="Hyperlink"/>
            <w:noProof/>
          </w:rPr>
          <w:t>2.14</w:t>
        </w:r>
        <w:r>
          <w:rPr>
            <w:rFonts w:eastAsiaTheme="minorEastAsia"/>
            <w:noProof/>
            <w:sz w:val="22"/>
            <w:szCs w:val="22"/>
          </w:rPr>
          <w:tab/>
        </w:r>
        <w:r w:rsidRPr="00064356">
          <w:rPr>
            <w:rStyle w:val="Hyperlink"/>
            <w:noProof/>
          </w:rPr>
          <w:t>LethalTempMapName (optional)</w:t>
        </w:r>
        <w:r>
          <w:rPr>
            <w:noProof/>
            <w:webHidden/>
          </w:rPr>
          <w:tab/>
        </w:r>
        <w:r>
          <w:rPr>
            <w:noProof/>
            <w:webHidden/>
          </w:rPr>
          <w:fldChar w:fldCharType="begin"/>
        </w:r>
        <w:r>
          <w:rPr>
            <w:noProof/>
            <w:webHidden/>
          </w:rPr>
          <w:instrText xml:space="preserve"> PAGEREF _Toc57621908 \h </w:instrText>
        </w:r>
        <w:r>
          <w:rPr>
            <w:noProof/>
            <w:webHidden/>
          </w:rPr>
        </w:r>
        <w:r>
          <w:rPr>
            <w:noProof/>
            <w:webHidden/>
          </w:rPr>
          <w:fldChar w:fldCharType="separate"/>
        </w:r>
        <w:r>
          <w:rPr>
            <w:noProof/>
            <w:webHidden/>
          </w:rPr>
          <w:t>14</w:t>
        </w:r>
        <w:r>
          <w:rPr>
            <w:noProof/>
            <w:webHidden/>
          </w:rPr>
          <w:fldChar w:fldCharType="end"/>
        </w:r>
      </w:hyperlink>
    </w:p>
    <w:p w14:paraId="2EC12F7A" w14:textId="649B2ACA" w:rsidR="00C65A4A" w:rsidRDefault="00C65A4A">
      <w:pPr>
        <w:pStyle w:val="TOC2"/>
        <w:rPr>
          <w:rFonts w:eastAsiaTheme="minorEastAsia"/>
          <w:noProof/>
          <w:sz w:val="22"/>
          <w:szCs w:val="22"/>
        </w:rPr>
      </w:pPr>
      <w:hyperlink w:anchor="_Toc57621909" w:history="1">
        <w:r w:rsidRPr="00064356">
          <w:rPr>
            <w:rStyle w:val="Hyperlink"/>
            <w:noProof/>
          </w:rPr>
          <w:t>2.15</w:t>
        </w:r>
        <w:r>
          <w:rPr>
            <w:rFonts w:eastAsiaTheme="minorEastAsia"/>
            <w:noProof/>
            <w:sz w:val="22"/>
            <w:szCs w:val="22"/>
          </w:rPr>
          <w:tab/>
        </w:r>
        <w:r w:rsidRPr="00064356">
          <w:rPr>
            <w:rStyle w:val="Hyperlink"/>
            <w:noProof/>
          </w:rPr>
          <w:t>TotalBiomassRemovedMapName (optional)</w:t>
        </w:r>
        <w:r>
          <w:rPr>
            <w:noProof/>
            <w:webHidden/>
          </w:rPr>
          <w:tab/>
        </w:r>
        <w:r>
          <w:rPr>
            <w:noProof/>
            <w:webHidden/>
          </w:rPr>
          <w:fldChar w:fldCharType="begin"/>
        </w:r>
        <w:r>
          <w:rPr>
            <w:noProof/>
            <w:webHidden/>
          </w:rPr>
          <w:instrText xml:space="preserve"> PAGEREF _Toc57621909 \h </w:instrText>
        </w:r>
        <w:r>
          <w:rPr>
            <w:noProof/>
            <w:webHidden/>
          </w:rPr>
        </w:r>
        <w:r>
          <w:rPr>
            <w:noProof/>
            <w:webHidden/>
          </w:rPr>
          <w:fldChar w:fldCharType="separate"/>
        </w:r>
        <w:r>
          <w:rPr>
            <w:noProof/>
            <w:webHidden/>
          </w:rPr>
          <w:t>14</w:t>
        </w:r>
        <w:r>
          <w:rPr>
            <w:noProof/>
            <w:webHidden/>
          </w:rPr>
          <w:fldChar w:fldCharType="end"/>
        </w:r>
      </w:hyperlink>
    </w:p>
    <w:p w14:paraId="44473130" w14:textId="0B1992FF" w:rsidR="00C65A4A" w:rsidRDefault="00C65A4A">
      <w:pPr>
        <w:pStyle w:val="TOC2"/>
        <w:rPr>
          <w:rFonts w:eastAsiaTheme="minorEastAsia"/>
          <w:noProof/>
          <w:sz w:val="22"/>
          <w:szCs w:val="22"/>
        </w:rPr>
      </w:pPr>
      <w:hyperlink w:anchor="_Toc57621910" w:history="1">
        <w:r w:rsidRPr="00064356">
          <w:rPr>
            <w:rStyle w:val="Hyperlink"/>
            <w:noProof/>
          </w:rPr>
          <w:t>2.16</w:t>
        </w:r>
        <w:r>
          <w:rPr>
            <w:rFonts w:eastAsiaTheme="minorEastAsia"/>
            <w:noProof/>
            <w:sz w:val="22"/>
            <w:szCs w:val="22"/>
          </w:rPr>
          <w:tab/>
        </w:r>
        <w:r w:rsidRPr="00064356">
          <w:rPr>
            <w:rStyle w:val="Hyperlink"/>
            <w:noProof/>
          </w:rPr>
          <w:t>SpeciesBiomassRemovedMapName (optional)</w:t>
        </w:r>
        <w:r>
          <w:rPr>
            <w:noProof/>
            <w:webHidden/>
          </w:rPr>
          <w:tab/>
        </w:r>
        <w:r>
          <w:rPr>
            <w:noProof/>
            <w:webHidden/>
          </w:rPr>
          <w:fldChar w:fldCharType="begin"/>
        </w:r>
        <w:r>
          <w:rPr>
            <w:noProof/>
            <w:webHidden/>
          </w:rPr>
          <w:instrText xml:space="preserve"> PAGEREF _Toc57621910 \h </w:instrText>
        </w:r>
        <w:r>
          <w:rPr>
            <w:noProof/>
            <w:webHidden/>
          </w:rPr>
        </w:r>
        <w:r>
          <w:rPr>
            <w:noProof/>
            <w:webHidden/>
          </w:rPr>
          <w:fldChar w:fldCharType="separate"/>
        </w:r>
        <w:r>
          <w:rPr>
            <w:noProof/>
            <w:webHidden/>
          </w:rPr>
          <w:t>14</w:t>
        </w:r>
        <w:r>
          <w:rPr>
            <w:noProof/>
            <w:webHidden/>
          </w:rPr>
          <w:fldChar w:fldCharType="end"/>
        </w:r>
      </w:hyperlink>
    </w:p>
    <w:p w14:paraId="7A36DE6B" w14:textId="2C45D44E" w:rsidR="00C65A4A" w:rsidRDefault="00C65A4A">
      <w:pPr>
        <w:pStyle w:val="TOC2"/>
        <w:rPr>
          <w:rFonts w:eastAsiaTheme="minorEastAsia"/>
          <w:noProof/>
          <w:sz w:val="22"/>
          <w:szCs w:val="22"/>
        </w:rPr>
      </w:pPr>
      <w:hyperlink w:anchor="_Toc57621911" w:history="1">
        <w:r w:rsidRPr="00064356">
          <w:rPr>
            <w:rStyle w:val="Hyperlink"/>
            <w:noProof/>
          </w:rPr>
          <w:t>2.17</w:t>
        </w:r>
        <w:r>
          <w:rPr>
            <w:rFonts w:eastAsiaTheme="minorEastAsia"/>
            <w:noProof/>
            <w:sz w:val="22"/>
            <w:szCs w:val="22"/>
          </w:rPr>
          <w:tab/>
        </w:r>
        <w:r w:rsidRPr="00064356">
          <w:rPr>
            <w:rStyle w:val="Hyperlink"/>
            <w:noProof/>
          </w:rPr>
          <w:t>EventLog (optional)</w:t>
        </w:r>
        <w:r>
          <w:rPr>
            <w:noProof/>
            <w:webHidden/>
          </w:rPr>
          <w:tab/>
        </w:r>
        <w:r>
          <w:rPr>
            <w:noProof/>
            <w:webHidden/>
          </w:rPr>
          <w:fldChar w:fldCharType="begin"/>
        </w:r>
        <w:r>
          <w:rPr>
            <w:noProof/>
            <w:webHidden/>
          </w:rPr>
          <w:instrText xml:space="preserve"> PAGEREF _Toc57621911 \h </w:instrText>
        </w:r>
        <w:r>
          <w:rPr>
            <w:noProof/>
            <w:webHidden/>
          </w:rPr>
        </w:r>
        <w:r>
          <w:rPr>
            <w:noProof/>
            <w:webHidden/>
          </w:rPr>
          <w:fldChar w:fldCharType="separate"/>
        </w:r>
        <w:r>
          <w:rPr>
            <w:noProof/>
            <w:webHidden/>
          </w:rPr>
          <w:t>14</w:t>
        </w:r>
        <w:r>
          <w:rPr>
            <w:noProof/>
            <w:webHidden/>
          </w:rPr>
          <w:fldChar w:fldCharType="end"/>
        </w:r>
      </w:hyperlink>
    </w:p>
    <w:p w14:paraId="25FFA2DD" w14:textId="0275A416" w:rsidR="00C65A4A" w:rsidRDefault="00C65A4A">
      <w:pPr>
        <w:pStyle w:val="TOC2"/>
        <w:rPr>
          <w:rFonts w:eastAsiaTheme="minorEastAsia"/>
          <w:noProof/>
          <w:sz w:val="22"/>
          <w:szCs w:val="22"/>
        </w:rPr>
      </w:pPr>
      <w:hyperlink w:anchor="_Toc57621912" w:history="1">
        <w:r w:rsidRPr="00064356">
          <w:rPr>
            <w:rStyle w:val="Hyperlink"/>
            <w:noProof/>
          </w:rPr>
          <w:t>2.18</w:t>
        </w:r>
        <w:r>
          <w:rPr>
            <w:rFonts w:eastAsiaTheme="minorEastAsia"/>
            <w:noProof/>
            <w:sz w:val="22"/>
            <w:szCs w:val="22"/>
          </w:rPr>
          <w:tab/>
        </w:r>
        <w:r w:rsidRPr="00064356">
          <w:rPr>
            <w:rStyle w:val="Hyperlink"/>
            <w:noProof/>
          </w:rPr>
          <w:t>SummaryLog (optional)</w:t>
        </w:r>
        <w:r>
          <w:rPr>
            <w:noProof/>
            <w:webHidden/>
          </w:rPr>
          <w:tab/>
        </w:r>
        <w:r>
          <w:rPr>
            <w:noProof/>
            <w:webHidden/>
          </w:rPr>
          <w:fldChar w:fldCharType="begin"/>
        </w:r>
        <w:r>
          <w:rPr>
            <w:noProof/>
            <w:webHidden/>
          </w:rPr>
          <w:instrText xml:space="preserve"> PAGEREF _Toc57621912 \h </w:instrText>
        </w:r>
        <w:r>
          <w:rPr>
            <w:noProof/>
            <w:webHidden/>
          </w:rPr>
        </w:r>
        <w:r>
          <w:rPr>
            <w:noProof/>
            <w:webHidden/>
          </w:rPr>
          <w:fldChar w:fldCharType="separate"/>
        </w:r>
        <w:r>
          <w:rPr>
            <w:noProof/>
            <w:webHidden/>
          </w:rPr>
          <w:t>14</w:t>
        </w:r>
        <w:r>
          <w:rPr>
            <w:noProof/>
            <w:webHidden/>
          </w:rPr>
          <w:fldChar w:fldCharType="end"/>
        </w:r>
      </w:hyperlink>
    </w:p>
    <w:p w14:paraId="5B17B2A7" w14:textId="1F34AA91" w:rsidR="00C65A4A" w:rsidRDefault="00C65A4A">
      <w:pPr>
        <w:pStyle w:val="TOC1"/>
        <w:tabs>
          <w:tab w:val="left" w:pos="480"/>
          <w:tab w:val="right" w:leader="dot" w:pos="8976"/>
        </w:tabs>
        <w:rPr>
          <w:rFonts w:eastAsiaTheme="minorEastAsia"/>
          <w:b w:val="0"/>
          <w:bCs w:val="0"/>
          <w:caps w:val="0"/>
          <w:noProof/>
          <w:sz w:val="22"/>
          <w:szCs w:val="22"/>
        </w:rPr>
      </w:pPr>
      <w:hyperlink w:anchor="_Toc57621913" w:history="1">
        <w:r w:rsidRPr="00064356">
          <w:rPr>
            <w:rStyle w:val="Hyperlink"/>
            <w:noProof/>
          </w:rPr>
          <w:t>3</w:t>
        </w:r>
        <w:r>
          <w:rPr>
            <w:rFonts w:eastAsiaTheme="minorEastAsia"/>
            <w:b w:val="0"/>
            <w:bCs w:val="0"/>
            <w:caps w:val="0"/>
            <w:noProof/>
            <w:sz w:val="22"/>
            <w:szCs w:val="22"/>
          </w:rPr>
          <w:tab/>
        </w:r>
        <w:r w:rsidRPr="00064356">
          <w:rPr>
            <w:rStyle w:val="Hyperlink"/>
            <w:noProof/>
          </w:rPr>
          <w:t>Output Files</w:t>
        </w:r>
        <w:r>
          <w:rPr>
            <w:noProof/>
            <w:webHidden/>
          </w:rPr>
          <w:tab/>
        </w:r>
        <w:r>
          <w:rPr>
            <w:noProof/>
            <w:webHidden/>
          </w:rPr>
          <w:fldChar w:fldCharType="begin"/>
        </w:r>
        <w:r>
          <w:rPr>
            <w:noProof/>
            <w:webHidden/>
          </w:rPr>
          <w:instrText xml:space="preserve"> PAGEREF _Toc57621913 \h </w:instrText>
        </w:r>
        <w:r>
          <w:rPr>
            <w:noProof/>
            <w:webHidden/>
          </w:rPr>
        </w:r>
        <w:r>
          <w:rPr>
            <w:noProof/>
            <w:webHidden/>
          </w:rPr>
          <w:fldChar w:fldCharType="separate"/>
        </w:r>
        <w:r>
          <w:rPr>
            <w:noProof/>
            <w:webHidden/>
          </w:rPr>
          <w:t>15</w:t>
        </w:r>
        <w:r>
          <w:rPr>
            <w:noProof/>
            <w:webHidden/>
          </w:rPr>
          <w:fldChar w:fldCharType="end"/>
        </w:r>
      </w:hyperlink>
    </w:p>
    <w:p w14:paraId="372D9D9D" w14:textId="21DB17D8" w:rsidR="00C65A4A" w:rsidRDefault="00C65A4A">
      <w:pPr>
        <w:pStyle w:val="TOC2"/>
        <w:rPr>
          <w:rFonts w:eastAsiaTheme="minorEastAsia"/>
          <w:noProof/>
          <w:sz w:val="22"/>
          <w:szCs w:val="22"/>
        </w:rPr>
      </w:pPr>
      <w:hyperlink w:anchor="_Toc57621914" w:history="1">
        <w:r w:rsidRPr="00064356">
          <w:rPr>
            <w:rStyle w:val="Hyperlink"/>
            <w:noProof/>
          </w:rPr>
          <w:t>3.1</w:t>
        </w:r>
        <w:r>
          <w:rPr>
            <w:rFonts w:eastAsiaTheme="minorEastAsia"/>
            <w:noProof/>
            <w:sz w:val="22"/>
            <w:szCs w:val="22"/>
          </w:rPr>
          <w:tab/>
        </w:r>
        <w:r w:rsidRPr="00064356">
          <w:rPr>
            <w:rStyle w:val="Hyperlink"/>
            <w:noProof/>
          </w:rPr>
          <w:t>Root Rot Infection Output Maps</w:t>
        </w:r>
        <w:r>
          <w:rPr>
            <w:noProof/>
            <w:webHidden/>
          </w:rPr>
          <w:tab/>
        </w:r>
        <w:r>
          <w:rPr>
            <w:noProof/>
            <w:webHidden/>
          </w:rPr>
          <w:fldChar w:fldCharType="begin"/>
        </w:r>
        <w:r>
          <w:rPr>
            <w:noProof/>
            <w:webHidden/>
          </w:rPr>
          <w:instrText xml:space="preserve"> PAGEREF _Toc57621914 \h </w:instrText>
        </w:r>
        <w:r>
          <w:rPr>
            <w:noProof/>
            <w:webHidden/>
          </w:rPr>
        </w:r>
        <w:r>
          <w:rPr>
            <w:noProof/>
            <w:webHidden/>
          </w:rPr>
          <w:fldChar w:fldCharType="separate"/>
        </w:r>
        <w:r>
          <w:rPr>
            <w:noProof/>
            <w:webHidden/>
          </w:rPr>
          <w:t>15</w:t>
        </w:r>
        <w:r>
          <w:rPr>
            <w:noProof/>
            <w:webHidden/>
          </w:rPr>
          <w:fldChar w:fldCharType="end"/>
        </w:r>
      </w:hyperlink>
    </w:p>
    <w:p w14:paraId="6C046DEB" w14:textId="62AF65E1" w:rsidR="00C65A4A" w:rsidRDefault="00C65A4A">
      <w:pPr>
        <w:pStyle w:val="TOC2"/>
        <w:rPr>
          <w:rFonts w:eastAsiaTheme="minorEastAsia"/>
          <w:noProof/>
          <w:sz w:val="22"/>
          <w:szCs w:val="22"/>
        </w:rPr>
      </w:pPr>
      <w:hyperlink w:anchor="_Toc57621915" w:history="1">
        <w:r w:rsidRPr="00064356">
          <w:rPr>
            <w:rStyle w:val="Hyperlink"/>
            <w:noProof/>
          </w:rPr>
          <w:t>3.2</w:t>
        </w:r>
        <w:r>
          <w:rPr>
            <w:rFonts w:eastAsiaTheme="minorEastAsia"/>
            <w:noProof/>
            <w:sz w:val="22"/>
            <w:szCs w:val="22"/>
          </w:rPr>
          <w:tab/>
        </w:r>
        <w:r w:rsidRPr="00064356">
          <w:rPr>
            <w:rStyle w:val="Hyperlink"/>
            <w:noProof/>
          </w:rPr>
          <w:t>Time of Last Disease (TOLD) Maps</w:t>
        </w:r>
        <w:r>
          <w:rPr>
            <w:noProof/>
            <w:webHidden/>
          </w:rPr>
          <w:tab/>
        </w:r>
        <w:r>
          <w:rPr>
            <w:noProof/>
            <w:webHidden/>
          </w:rPr>
          <w:fldChar w:fldCharType="begin"/>
        </w:r>
        <w:r>
          <w:rPr>
            <w:noProof/>
            <w:webHidden/>
          </w:rPr>
          <w:instrText xml:space="preserve"> PAGEREF _Toc57621915 \h </w:instrText>
        </w:r>
        <w:r>
          <w:rPr>
            <w:noProof/>
            <w:webHidden/>
          </w:rPr>
        </w:r>
        <w:r>
          <w:rPr>
            <w:noProof/>
            <w:webHidden/>
          </w:rPr>
          <w:fldChar w:fldCharType="separate"/>
        </w:r>
        <w:r>
          <w:rPr>
            <w:noProof/>
            <w:webHidden/>
          </w:rPr>
          <w:t>15</w:t>
        </w:r>
        <w:r>
          <w:rPr>
            <w:noProof/>
            <w:webHidden/>
          </w:rPr>
          <w:fldChar w:fldCharType="end"/>
        </w:r>
      </w:hyperlink>
    </w:p>
    <w:p w14:paraId="00F9C111" w14:textId="703BD181" w:rsidR="00C65A4A" w:rsidRDefault="00C65A4A">
      <w:pPr>
        <w:pStyle w:val="TOC2"/>
        <w:rPr>
          <w:rFonts w:eastAsiaTheme="minorEastAsia"/>
          <w:noProof/>
          <w:sz w:val="22"/>
          <w:szCs w:val="22"/>
        </w:rPr>
      </w:pPr>
      <w:hyperlink w:anchor="_Toc57621916" w:history="1">
        <w:r w:rsidRPr="00064356">
          <w:rPr>
            <w:rStyle w:val="Hyperlink"/>
            <w:noProof/>
          </w:rPr>
          <w:t>3.3</w:t>
        </w:r>
        <w:r>
          <w:rPr>
            <w:rFonts w:eastAsiaTheme="minorEastAsia"/>
            <w:noProof/>
            <w:sz w:val="22"/>
            <w:szCs w:val="22"/>
          </w:rPr>
          <w:tab/>
        </w:r>
        <w:r w:rsidRPr="00064356">
          <w:rPr>
            <w:rStyle w:val="Hyperlink"/>
            <w:noProof/>
          </w:rPr>
          <w:t>Lethal Temperature Output Maps</w:t>
        </w:r>
        <w:r>
          <w:rPr>
            <w:noProof/>
            <w:webHidden/>
          </w:rPr>
          <w:tab/>
        </w:r>
        <w:r>
          <w:rPr>
            <w:noProof/>
            <w:webHidden/>
          </w:rPr>
          <w:fldChar w:fldCharType="begin"/>
        </w:r>
        <w:r>
          <w:rPr>
            <w:noProof/>
            <w:webHidden/>
          </w:rPr>
          <w:instrText xml:space="preserve"> PAGEREF _Toc57621916 \h </w:instrText>
        </w:r>
        <w:r>
          <w:rPr>
            <w:noProof/>
            <w:webHidden/>
          </w:rPr>
        </w:r>
        <w:r>
          <w:rPr>
            <w:noProof/>
            <w:webHidden/>
          </w:rPr>
          <w:fldChar w:fldCharType="separate"/>
        </w:r>
        <w:r>
          <w:rPr>
            <w:noProof/>
            <w:webHidden/>
          </w:rPr>
          <w:t>15</w:t>
        </w:r>
        <w:r>
          <w:rPr>
            <w:noProof/>
            <w:webHidden/>
          </w:rPr>
          <w:fldChar w:fldCharType="end"/>
        </w:r>
      </w:hyperlink>
    </w:p>
    <w:p w14:paraId="087063D9" w14:textId="3B34892D" w:rsidR="00C65A4A" w:rsidRDefault="00C65A4A">
      <w:pPr>
        <w:pStyle w:val="TOC2"/>
        <w:rPr>
          <w:rFonts w:eastAsiaTheme="minorEastAsia"/>
          <w:noProof/>
          <w:sz w:val="22"/>
          <w:szCs w:val="22"/>
        </w:rPr>
      </w:pPr>
      <w:hyperlink w:anchor="_Toc57621917" w:history="1">
        <w:r w:rsidRPr="00064356">
          <w:rPr>
            <w:rStyle w:val="Hyperlink"/>
            <w:noProof/>
          </w:rPr>
          <w:t>3.4</w:t>
        </w:r>
        <w:r>
          <w:rPr>
            <w:rFonts w:eastAsiaTheme="minorEastAsia"/>
            <w:noProof/>
            <w:sz w:val="22"/>
            <w:szCs w:val="22"/>
          </w:rPr>
          <w:tab/>
        </w:r>
        <w:r w:rsidRPr="00064356">
          <w:rPr>
            <w:rStyle w:val="Hyperlink"/>
            <w:noProof/>
          </w:rPr>
          <w:t>Total Biomass Removed Output Maps</w:t>
        </w:r>
        <w:r>
          <w:rPr>
            <w:noProof/>
            <w:webHidden/>
          </w:rPr>
          <w:tab/>
        </w:r>
        <w:r>
          <w:rPr>
            <w:noProof/>
            <w:webHidden/>
          </w:rPr>
          <w:fldChar w:fldCharType="begin"/>
        </w:r>
        <w:r>
          <w:rPr>
            <w:noProof/>
            <w:webHidden/>
          </w:rPr>
          <w:instrText xml:space="preserve"> PAGEREF _Toc57621917 \h </w:instrText>
        </w:r>
        <w:r>
          <w:rPr>
            <w:noProof/>
            <w:webHidden/>
          </w:rPr>
        </w:r>
        <w:r>
          <w:rPr>
            <w:noProof/>
            <w:webHidden/>
          </w:rPr>
          <w:fldChar w:fldCharType="separate"/>
        </w:r>
        <w:r>
          <w:rPr>
            <w:noProof/>
            <w:webHidden/>
          </w:rPr>
          <w:t>15</w:t>
        </w:r>
        <w:r>
          <w:rPr>
            <w:noProof/>
            <w:webHidden/>
          </w:rPr>
          <w:fldChar w:fldCharType="end"/>
        </w:r>
      </w:hyperlink>
    </w:p>
    <w:p w14:paraId="5AB337ED" w14:textId="76F475D0" w:rsidR="00C65A4A" w:rsidRDefault="00C65A4A">
      <w:pPr>
        <w:pStyle w:val="TOC2"/>
        <w:rPr>
          <w:rFonts w:eastAsiaTheme="minorEastAsia"/>
          <w:noProof/>
          <w:sz w:val="22"/>
          <w:szCs w:val="22"/>
        </w:rPr>
      </w:pPr>
      <w:hyperlink w:anchor="_Toc57621918" w:history="1">
        <w:r w:rsidRPr="00064356">
          <w:rPr>
            <w:rStyle w:val="Hyperlink"/>
            <w:noProof/>
          </w:rPr>
          <w:t>3.5</w:t>
        </w:r>
        <w:r>
          <w:rPr>
            <w:rFonts w:eastAsiaTheme="minorEastAsia"/>
            <w:noProof/>
            <w:sz w:val="22"/>
            <w:szCs w:val="22"/>
          </w:rPr>
          <w:tab/>
        </w:r>
        <w:r w:rsidRPr="00064356">
          <w:rPr>
            <w:rStyle w:val="Hyperlink"/>
            <w:noProof/>
          </w:rPr>
          <w:t>Species Biomass Removed Output Maps</w:t>
        </w:r>
        <w:r>
          <w:rPr>
            <w:noProof/>
            <w:webHidden/>
          </w:rPr>
          <w:tab/>
        </w:r>
        <w:r>
          <w:rPr>
            <w:noProof/>
            <w:webHidden/>
          </w:rPr>
          <w:fldChar w:fldCharType="begin"/>
        </w:r>
        <w:r>
          <w:rPr>
            <w:noProof/>
            <w:webHidden/>
          </w:rPr>
          <w:instrText xml:space="preserve"> PAGEREF _Toc57621918 \h </w:instrText>
        </w:r>
        <w:r>
          <w:rPr>
            <w:noProof/>
            <w:webHidden/>
          </w:rPr>
        </w:r>
        <w:r>
          <w:rPr>
            <w:noProof/>
            <w:webHidden/>
          </w:rPr>
          <w:fldChar w:fldCharType="separate"/>
        </w:r>
        <w:r>
          <w:rPr>
            <w:noProof/>
            <w:webHidden/>
          </w:rPr>
          <w:t>16</w:t>
        </w:r>
        <w:r>
          <w:rPr>
            <w:noProof/>
            <w:webHidden/>
          </w:rPr>
          <w:fldChar w:fldCharType="end"/>
        </w:r>
      </w:hyperlink>
    </w:p>
    <w:p w14:paraId="28755800" w14:textId="31F15EDA" w:rsidR="00C65A4A" w:rsidRDefault="00C65A4A">
      <w:pPr>
        <w:pStyle w:val="TOC2"/>
        <w:rPr>
          <w:rFonts w:eastAsiaTheme="minorEastAsia"/>
          <w:noProof/>
          <w:sz w:val="22"/>
          <w:szCs w:val="22"/>
        </w:rPr>
      </w:pPr>
      <w:hyperlink w:anchor="_Toc57621919" w:history="1">
        <w:r w:rsidRPr="00064356">
          <w:rPr>
            <w:rStyle w:val="Hyperlink"/>
            <w:noProof/>
          </w:rPr>
          <w:t>3.6</w:t>
        </w:r>
        <w:r>
          <w:rPr>
            <w:rFonts w:eastAsiaTheme="minorEastAsia"/>
            <w:noProof/>
            <w:sz w:val="22"/>
            <w:szCs w:val="22"/>
          </w:rPr>
          <w:tab/>
        </w:r>
        <w:r w:rsidRPr="00064356">
          <w:rPr>
            <w:rStyle w:val="Hyperlink"/>
            <w:noProof/>
          </w:rPr>
          <w:t>Event Log</w:t>
        </w:r>
        <w:r>
          <w:rPr>
            <w:noProof/>
            <w:webHidden/>
          </w:rPr>
          <w:tab/>
        </w:r>
        <w:r>
          <w:rPr>
            <w:noProof/>
            <w:webHidden/>
          </w:rPr>
          <w:fldChar w:fldCharType="begin"/>
        </w:r>
        <w:r>
          <w:rPr>
            <w:noProof/>
            <w:webHidden/>
          </w:rPr>
          <w:instrText xml:space="preserve"> PAGEREF _Toc57621919 \h </w:instrText>
        </w:r>
        <w:r>
          <w:rPr>
            <w:noProof/>
            <w:webHidden/>
          </w:rPr>
        </w:r>
        <w:r>
          <w:rPr>
            <w:noProof/>
            <w:webHidden/>
          </w:rPr>
          <w:fldChar w:fldCharType="separate"/>
        </w:r>
        <w:r>
          <w:rPr>
            <w:noProof/>
            <w:webHidden/>
          </w:rPr>
          <w:t>16</w:t>
        </w:r>
        <w:r>
          <w:rPr>
            <w:noProof/>
            <w:webHidden/>
          </w:rPr>
          <w:fldChar w:fldCharType="end"/>
        </w:r>
      </w:hyperlink>
    </w:p>
    <w:p w14:paraId="38BDD284" w14:textId="0860A001" w:rsidR="00C65A4A" w:rsidRDefault="00C65A4A">
      <w:pPr>
        <w:pStyle w:val="TOC2"/>
        <w:rPr>
          <w:rFonts w:eastAsiaTheme="minorEastAsia"/>
          <w:noProof/>
          <w:sz w:val="22"/>
          <w:szCs w:val="22"/>
        </w:rPr>
      </w:pPr>
      <w:hyperlink w:anchor="_Toc57621920" w:history="1">
        <w:r w:rsidRPr="00064356">
          <w:rPr>
            <w:rStyle w:val="Hyperlink"/>
            <w:noProof/>
          </w:rPr>
          <w:t>3.7</w:t>
        </w:r>
        <w:r>
          <w:rPr>
            <w:rFonts w:eastAsiaTheme="minorEastAsia"/>
            <w:noProof/>
            <w:sz w:val="22"/>
            <w:szCs w:val="22"/>
          </w:rPr>
          <w:tab/>
        </w:r>
        <w:r w:rsidRPr="00064356">
          <w:rPr>
            <w:rStyle w:val="Hyperlink"/>
            <w:noProof/>
          </w:rPr>
          <w:t>Summary Log</w:t>
        </w:r>
        <w:r>
          <w:rPr>
            <w:noProof/>
            <w:webHidden/>
          </w:rPr>
          <w:tab/>
        </w:r>
        <w:r>
          <w:rPr>
            <w:noProof/>
            <w:webHidden/>
          </w:rPr>
          <w:fldChar w:fldCharType="begin"/>
        </w:r>
        <w:r>
          <w:rPr>
            <w:noProof/>
            <w:webHidden/>
          </w:rPr>
          <w:instrText xml:space="preserve"> PAGEREF _Toc57621920 \h </w:instrText>
        </w:r>
        <w:r>
          <w:rPr>
            <w:noProof/>
            <w:webHidden/>
          </w:rPr>
        </w:r>
        <w:r>
          <w:rPr>
            <w:noProof/>
            <w:webHidden/>
          </w:rPr>
          <w:fldChar w:fldCharType="separate"/>
        </w:r>
        <w:r>
          <w:rPr>
            <w:noProof/>
            <w:webHidden/>
          </w:rPr>
          <w:t>16</w:t>
        </w:r>
        <w:r>
          <w:rPr>
            <w:noProof/>
            <w:webHidden/>
          </w:rPr>
          <w:fldChar w:fldCharType="end"/>
        </w:r>
      </w:hyperlink>
    </w:p>
    <w:p w14:paraId="6541D59D" w14:textId="2AB7E5D5" w:rsidR="00C65A4A" w:rsidRDefault="00C65A4A">
      <w:pPr>
        <w:pStyle w:val="TOC1"/>
        <w:tabs>
          <w:tab w:val="left" w:pos="480"/>
          <w:tab w:val="right" w:leader="dot" w:pos="8976"/>
        </w:tabs>
        <w:rPr>
          <w:rFonts w:eastAsiaTheme="minorEastAsia"/>
          <w:b w:val="0"/>
          <w:bCs w:val="0"/>
          <w:caps w:val="0"/>
          <w:noProof/>
          <w:sz w:val="22"/>
          <w:szCs w:val="22"/>
        </w:rPr>
      </w:pPr>
      <w:hyperlink w:anchor="_Toc57621921" w:history="1">
        <w:r w:rsidRPr="00064356">
          <w:rPr>
            <w:rStyle w:val="Hyperlink"/>
            <w:noProof/>
          </w:rPr>
          <w:t>4</w:t>
        </w:r>
        <w:r>
          <w:rPr>
            <w:rFonts w:eastAsiaTheme="minorEastAsia"/>
            <w:b w:val="0"/>
            <w:bCs w:val="0"/>
            <w:caps w:val="0"/>
            <w:noProof/>
            <w:sz w:val="22"/>
            <w:szCs w:val="22"/>
          </w:rPr>
          <w:tab/>
        </w:r>
        <w:r w:rsidRPr="00064356">
          <w:rPr>
            <w:rStyle w:val="Hyperlink"/>
            <w:noProof/>
          </w:rPr>
          <w:t>Example File</w:t>
        </w:r>
        <w:r>
          <w:rPr>
            <w:noProof/>
            <w:webHidden/>
          </w:rPr>
          <w:tab/>
        </w:r>
        <w:r>
          <w:rPr>
            <w:noProof/>
            <w:webHidden/>
          </w:rPr>
          <w:fldChar w:fldCharType="begin"/>
        </w:r>
        <w:r>
          <w:rPr>
            <w:noProof/>
            <w:webHidden/>
          </w:rPr>
          <w:instrText xml:space="preserve"> PAGEREF _Toc57621921 \h </w:instrText>
        </w:r>
        <w:r>
          <w:rPr>
            <w:noProof/>
            <w:webHidden/>
          </w:rPr>
        </w:r>
        <w:r>
          <w:rPr>
            <w:noProof/>
            <w:webHidden/>
          </w:rPr>
          <w:fldChar w:fldCharType="separate"/>
        </w:r>
        <w:r>
          <w:rPr>
            <w:noProof/>
            <w:webHidden/>
          </w:rPr>
          <w:t>17</w:t>
        </w:r>
        <w:r>
          <w:rPr>
            <w:noProof/>
            <w:webHidden/>
          </w:rPr>
          <w:fldChar w:fldCharType="end"/>
        </w:r>
      </w:hyperlink>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75CDC4CA" w14:textId="77777777" w:rsidR="004645F2" w:rsidRDefault="004645F2">
      <w:pPr>
        <w:pStyle w:val="Heading1"/>
      </w:pPr>
      <w:bookmarkStart w:id="2" w:name="_Toc102232953"/>
      <w:bookmarkStart w:id="3" w:name="_Toc57621880"/>
      <w:r>
        <w:lastRenderedPageBreak/>
        <w:t>Introduction</w:t>
      </w:r>
      <w:bookmarkEnd w:id="0"/>
      <w:bookmarkEnd w:id="2"/>
      <w:bookmarkEnd w:id="3"/>
    </w:p>
    <w:p w14:paraId="7203777C" w14:textId="22D98D73" w:rsidR="004645F2" w:rsidRPr="00B00907"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r w:rsidR="00B00907">
        <w:rPr>
          <w:rFonts w:ascii="Times New Roman" w:hAnsi="Times New Roman" w:cs="Times New Roman"/>
          <w:iCs/>
          <w:sz w:val="24"/>
          <w:szCs w:val="24"/>
        </w:rPr>
        <w:t xml:space="preserve">  This extension is only compatible with the </w:t>
      </w:r>
      <w:proofErr w:type="spellStart"/>
      <w:r w:rsidR="00B00907">
        <w:rPr>
          <w:rFonts w:ascii="Times New Roman" w:hAnsi="Times New Roman" w:cs="Times New Roman"/>
          <w:iCs/>
          <w:sz w:val="24"/>
          <w:szCs w:val="24"/>
        </w:rPr>
        <w:t>PnET</w:t>
      </w:r>
      <w:proofErr w:type="spellEnd"/>
      <w:r w:rsidR="00B00907">
        <w:rPr>
          <w:rFonts w:ascii="Times New Roman" w:hAnsi="Times New Roman" w:cs="Times New Roman"/>
          <w:iCs/>
          <w:sz w:val="24"/>
          <w:szCs w:val="24"/>
        </w:rPr>
        <w:t xml:space="preserve">-Succession extension due to its reliance on soil moisture and temperature </w:t>
      </w:r>
      <w:r w:rsidR="00985C81">
        <w:rPr>
          <w:rFonts w:ascii="Times New Roman" w:hAnsi="Times New Roman" w:cs="Times New Roman"/>
          <w:iCs/>
          <w:sz w:val="24"/>
          <w:szCs w:val="24"/>
        </w:rPr>
        <w:t xml:space="preserve">variables </w:t>
      </w:r>
      <w:r w:rsidR="00B00907">
        <w:rPr>
          <w:rFonts w:ascii="Times New Roman" w:hAnsi="Times New Roman" w:cs="Times New Roman"/>
          <w:iCs/>
          <w:sz w:val="24"/>
          <w:szCs w:val="24"/>
        </w:rPr>
        <w:t>that are currently only provided by this version of succession.</w:t>
      </w:r>
    </w:p>
    <w:p w14:paraId="0A0BC4DD" w14:textId="3F915604"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first p</w:t>
      </w:r>
      <w:r w:rsidR="00C03101">
        <w:rPr>
          <w:rFonts w:ascii="Times New Roman" w:hAnsi="Times New Roman" w:cs="Times New Roman"/>
          <w:sz w:val="24"/>
          <w:szCs w:val="24"/>
        </w:rPr>
        <w:t xml:space="preserve">resented </w:t>
      </w:r>
      <w:r w:rsidR="000712CC">
        <w:rPr>
          <w:rFonts w:ascii="Times New Roman" w:hAnsi="Times New Roman" w:cs="Times New Roman"/>
          <w:sz w:val="24"/>
          <w:szCs w:val="24"/>
        </w:rPr>
        <w:t>in Gustafson et al</w:t>
      </w:r>
      <w:r w:rsidR="000712CC" w:rsidRPr="00C03101">
        <w:rPr>
          <w:rFonts w:ascii="Times New Roman" w:hAnsi="Times New Roman" w:cs="Times New Roman"/>
          <w:sz w:val="24"/>
          <w:szCs w:val="24"/>
        </w:rPr>
        <w:t>. (</w:t>
      </w:r>
      <w:r w:rsidR="000712CC" w:rsidRPr="00C03101">
        <w:rPr>
          <w:rFonts w:ascii="Times New Roman" w:hAnsi="Times New Roman" w:cs="Times New Roman"/>
          <w:i/>
          <w:sz w:val="24"/>
          <w:szCs w:val="24"/>
        </w:rPr>
        <w:t xml:space="preserve">In </w:t>
      </w:r>
      <w:r w:rsidR="00C03101" w:rsidRPr="00C03101">
        <w:rPr>
          <w:rFonts w:ascii="Times New Roman" w:hAnsi="Times New Roman" w:cs="Times New Roman"/>
          <w:i/>
          <w:sz w:val="24"/>
          <w:szCs w:val="24"/>
        </w:rPr>
        <w:t>Prep</w:t>
      </w:r>
      <w:r w:rsidR="000712CC" w:rsidRPr="00C03101">
        <w:rPr>
          <w:rFonts w:ascii="Times New Roman" w:hAnsi="Times New Roman" w:cs="Times New Roman"/>
          <w:sz w:val="24"/>
          <w:szCs w:val="24"/>
        </w:rPr>
        <w:t>).</w:t>
      </w:r>
      <w:r w:rsidR="004645F2" w:rsidRPr="00C03101">
        <w:rPr>
          <w:rFonts w:ascii="Times New Roman" w:hAnsi="Times New Roman" w:cs="Times New Roman"/>
          <w:sz w:val="24"/>
          <w:szCs w:val="24"/>
        </w:rPr>
        <w:t xml:space="preserve">  </w:t>
      </w:r>
      <w:r w:rsidR="003A7687" w:rsidRPr="00C03101">
        <w:rPr>
          <w:rFonts w:ascii="Times New Roman" w:hAnsi="Times New Roman" w:cs="Times New Roman"/>
          <w:sz w:val="24"/>
          <w:szCs w:val="24"/>
        </w:rPr>
        <w:t>This</w:t>
      </w:r>
      <w:r w:rsidR="003A7687">
        <w:rPr>
          <w:rFonts w:ascii="Times New Roman" w:hAnsi="Times New Roman" w:cs="Times New Roman"/>
          <w:sz w:val="24"/>
          <w:szCs w:val="24"/>
        </w:rPr>
        <w:t xml:space="preserve"> extension was initially designed for the specific purpose of modeling Root Rot disease caused by </w:t>
      </w:r>
      <w:r w:rsidR="003A7687" w:rsidRPr="005D2D26">
        <w:rPr>
          <w:rFonts w:ascii="Times New Roman" w:hAnsi="Times New Roman" w:cs="Times New Roman"/>
          <w:i/>
          <w:iCs/>
          <w:sz w:val="24"/>
          <w:szCs w:val="24"/>
        </w:rPr>
        <w:t xml:space="preserve">Phytophthora </w:t>
      </w:r>
      <w:proofErr w:type="spellStart"/>
      <w:r w:rsidR="003A7687" w:rsidRPr="005D2D26">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proofErr w:type="spellStart"/>
      <w:r w:rsidR="00DD025C">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proofErr w:type="spellStart"/>
      <w:r w:rsidR="00DD025C" w:rsidRPr="00DD025C">
        <w:rPr>
          <w:rFonts w:ascii="Times New Roman" w:hAnsi="Times New Roman" w:cs="Times New Roman"/>
          <w:i/>
          <w:iCs/>
          <w:sz w:val="24"/>
          <w:szCs w:val="24"/>
        </w:rPr>
        <w:t>cinnamomi</w:t>
      </w:r>
      <w:proofErr w:type="spellEnd"/>
      <w:r w:rsidR="00DD025C" w:rsidRPr="00DD025C">
        <w:rPr>
          <w:rFonts w:ascii="Times New Roman" w:hAnsi="Times New Roman" w:cs="Times New Roman"/>
          <w:iCs/>
          <w:sz w:val="24"/>
          <w:szCs w:val="24"/>
        </w:rPr>
        <w:t xml:space="preserve"> and European chestnut or other </w:t>
      </w:r>
      <w:r w:rsidR="00DD025C" w:rsidRPr="00DD025C">
        <w:rPr>
          <w:rFonts w:ascii="Times New Roman" w:hAnsi="Times New Roman" w:cs="Times New Roman"/>
          <w:i/>
          <w:iCs/>
          <w:sz w:val="24"/>
          <w:szCs w:val="24"/>
        </w:rPr>
        <w:t>Phytophthora</w:t>
      </w:r>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4" w:name="_Toc102232954"/>
      <w:bookmarkStart w:id="5" w:name="_Toc57621881"/>
      <w:r>
        <w:t>Root Rot</w:t>
      </w:r>
      <w:r w:rsidR="009A650E">
        <w:t xml:space="preserve"> Disturbances</w:t>
      </w:r>
      <w:bookmarkEnd w:id="4"/>
      <w:bookmarkEnd w:id="5"/>
    </w:p>
    <w:p w14:paraId="17CE4F9E" w14:textId="23F7CBB0"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 xml:space="preserve">Each active cell has a mutually exclusive status of </w:t>
      </w:r>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w:t>
      </w:r>
      <w:r w:rsidR="002B0951">
        <w:rPr>
          <w:rFonts w:ascii="Times New Roman" w:hAnsi="Times New Roman" w:cs="Times New Roman"/>
          <w:sz w:val="24"/>
          <w:szCs w:val="24"/>
        </w:rPr>
        <w:t>U</w:t>
      </w:r>
      <w:r w:rsidR="003225AE" w:rsidRPr="003225AE">
        <w:rPr>
          <w:rFonts w:ascii="Times New Roman" w:hAnsi="Times New Roman" w:cs="Times New Roman"/>
          <w:sz w:val="24"/>
          <w:szCs w:val="24"/>
        </w:rPr>
        <w:t>), Infected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r w:rsidR="00985C81">
        <w:rPr>
          <w:rFonts w:ascii="Times New Roman" w:hAnsi="Times New Roman" w:cs="Times New Roman"/>
          <w:sz w:val="24"/>
          <w:szCs w:val="24"/>
        </w:rPr>
        <w:t>, temperature</w:t>
      </w:r>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 xml:space="preserve">Cells that are Infected (I) or Diseased (D) only revert to a status of </w:t>
      </w:r>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w:t>
      </w:r>
      <w:r w:rsidR="002B0951">
        <w:rPr>
          <w:rFonts w:ascii="Times New Roman" w:hAnsi="Times New Roman" w:cs="Times New Roman"/>
          <w:sz w:val="24"/>
          <w:szCs w:val="24"/>
        </w:rPr>
        <w:t>U</w:t>
      </w:r>
      <w:r w:rsidR="003225AE" w:rsidRPr="003225AE">
        <w:rPr>
          <w:rFonts w:ascii="Times New Roman" w:hAnsi="Times New Roman" w:cs="Times New Roman"/>
          <w:sz w:val="24"/>
          <w:szCs w:val="24"/>
        </w:rPr>
        <w:t>)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Diseased (D) can revert to a status of Infected (I</w:t>
      </w:r>
      <w:proofErr w:type="gramStart"/>
      <w:r w:rsidR="003225AE" w:rsidRPr="003225AE">
        <w:rPr>
          <w:rFonts w:ascii="Times New Roman" w:hAnsi="Times New Roman" w:cs="Times New Roman"/>
          <w:sz w:val="24"/>
          <w:szCs w:val="24"/>
        </w:rPr>
        <w:t>), and</w:t>
      </w:r>
      <w:proofErr w:type="gramEnd"/>
      <w:r w:rsidR="003225AE" w:rsidRPr="003225AE">
        <w:rPr>
          <w:rFonts w:ascii="Times New Roman" w:hAnsi="Times New Roman" w:cs="Times New Roman"/>
          <w:sz w:val="24"/>
          <w:szCs w:val="24"/>
        </w:rPr>
        <w:t xml:space="preserve"> will always revert to I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744DF4E1"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w:t>
      </w:r>
      <w:r w:rsidR="00985C81">
        <w:rPr>
          <w:rFonts w:ascii="Times New Roman" w:hAnsi="Times New Roman" w:cs="Times New Roman"/>
          <w:sz w:val="24"/>
          <w:szCs w:val="24"/>
        </w:rPr>
        <w:t xml:space="preserve"> air</w:t>
      </w:r>
      <w:r>
        <w:rPr>
          <w:rFonts w:ascii="Times New Roman" w:hAnsi="Times New Roman" w:cs="Times New Roman"/>
          <w:sz w:val="24"/>
          <w:szCs w:val="24"/>
        </w:rPr>
        <w:t xml:space="preserve">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 xml:space="preserve">infected when the temperature </w:t>
      </w:r>
      <w:r w:rsidR="00985C81">
        <w:rPr>
          <w:rFonts w:ascii="Times New Roman" w:hAnsi="Times New Roman" w:cs="Times New Roman"/>
          <w:sz w:val="24"/>
          <w:szCs w:val="24"/>
        </w:rPr>
        <w:t xml:space="preserve">returns </w:t>
      </w:r>
      <w:r>
        <w:rPr>
          <w:rFonts w:ascii="Times New Roman" w:hAnsi="Times New Roman" w:cs="Times New Roman"/>
          <w:sz w:val="24"/>
          <w:szCs w:val="24"/>
        </w:rPr>
        <w:t>above the lethal temperature.</w:t>
      </w:r>
    </w:p>
    <w:p w14:paraId="508F8E90" w14:textId="6DB842B0"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(selection pressure)</w:t>
      </w:r>
      <w:r>
        <w:rPr>
          <w:rFonts w:ascii="Times New Roman" w:hAnsi="Times New Roman" w:cs="Times New Roman"/>
          <w:sz w:val="24"/>
          <w:szCs w:val="24"/>
        </w:rPr>
        <w:t xml:space="preserve">.  These susceptibility indices are </w:t>
      </w:r>
      <w:r w:rsidR="00985C81">
        <w:rPr>
          <w:rFonts w:ascii="Times New Roman" w:hAnsi="Times New Roman" w:cs="Times New Roman"/>
          <w:sz w:val="24"/>
          <w:szCs w:val="24"/>
        </w:rPr>
        <w:t xml:space="preserve">applied </w:t>
      </w:r>
      <w:r>
        <w:rPr>
          <w:rFonts w:ascii="Times New Roman" w:hAnsi="Times New Roman" w:cs="Times New Roman"/>
          <w:sz w:val="24"/>
          <w:szCs w:val="24"/>
        </w:rPr>
        <w:t xml:space="preserve">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6" w:name="_Ref40449232"/>
      <w:bookmarkStart w:id="7" w:name="_Toc57621882"/>
      <w:r>
        <w:lastRenderedPageBreak/>
        <w:t>Pathogen Presence</w:t>
      </w:r>
      <w:bookmarkEnd w:id="6"/>
      <w:bookmarkEnd w:id="7"/>
    </w:p>
    <w:p w14:paraId="44B99835" w14:textId="313EAD34"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w:t>
      </w:r>
      <w:r w:rsidR="00985C81">
        <w:rPr>
          <w:rFonts w:ascii="Times New Roman" w:hAnsi="Times New Roman" w:cs="Times New Roman"/>
          <w:sz w:val="24"/>
          <w:szCs w:val="24"/>
        </w:rPr>
        <w:t xml:space="preserve">air </w:t>
      </w:r>
      <w:r w:rsidR="00D95C3F" w:rsidRPr="00553ABE">
        <w:rPr>
          <w:rFonts w:ascii="Times New Roman" w:hAnsi="Times New Roman" w:cs="Times New Roman"/>
          <w:sz w:val="24"/>
          <w:szCs w:val="24"/>
        </w:rPr>
        <w:t>temperature compared to the input lethal temperature (</w:t>
      </w:r>
      <w:proofErr w:type="spellStart"/>
      <w:r w:rsidR="00D95C3F" w:rsidRPr="00553ABE">
        <w:rPr>
          <w:rFonts w:ascii="Times New Roman" w:hAnsi="Times New Roman" w:cs="Times New Roman"/>
          <w:sz w:val="24"/>
          <w:szCs w:val="24"/>
        </w:rPr>
        <w:t>LethalTemp</w:t>
      </w:r>
      <w:proofErr w:type="spellEnd"/>
      <w:r w:rsidR="00D95C3F" w:rsidRPr="00553ABE">
        <w:rPr>
          <w:rFonts w:ascii="Times New Roman" w:hAnsi="Times New Roman" w:cs="Times New Roman"/>
          <w:sz w:val="24"/>
          <w:szCs w:val="24"/>
        </w:rPr>
        <w:t>)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4C876F1E" w:rsidR="00D95C3F" w:rsidRDefault="00E21DFD" w:rsidP="00E21DFD">
      <w:pPr>
        <w:ind w:left="630"/>
        <w:rPr>
          <w:rFonts w:ascii="Times New Roman" w:hAnsi="Times New Roman" w:cs="Times New Roman"/>
          <w:sz w:val="24"/>
          <w:szCs w:val="24"/>
        </w:rPr>
      </w:pPr>
      <w:r w:rsidRPr="00553ABE">
        <w:rPr>
          <w:rFonts w:ascii="Times New Roman" w:hAnsi="Times New Roman" w:cs="Times New Roman"/>
          <w:sz w:val="24"/>
          <w:szCs w:val="24"/>
        </w:rPr>
        <w:t xml:space="preserve">where </w:t>
      </w:r>
      <w:proofErr w:type="spellStart"/>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Tmin</w:t>
      </w:r>
      <w:proofErr w:type="spellEnd"/>
      <w:r w:rsidR="00D95C3F" w:rsidRPr="00553ABE">
        <w:rPr>
          <w:rFonts w:ascii="Times New Roman" w:hAnsi="Times New Roman" w:cs="Times New Roman"/>
          <w:sz w:val="24"/>
          <w:szCs w:val="24"/>
        </w:rPr>
        <w:t xml:space="preserve">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 xml:space="preserve">minimum monthly </w:t>
      </w:r>
      <w:r w:rsidR="00985C81">
        <w:rPr>
          <w:rFonts w:ascii="Times New Roman" w:hAnsi="Times New Roman" w:cs="Times New Roman"/>
          <w:sz w:val="24"/>
          <w:szCs w:val="24"/>
        </w:rPr>
        <w:t xml:space="preserve">air </w:t>
      </w:r>
      <w:r w:rsidR="00D95C3F" w:rsidRPr="00553ABE">
        <w:rPr>
          <w:rFonts w:ascii="Times New Roman" w:hAnsi="Times New Roman" w:cs="Times New Roman"/>
          <w:sz w:val="24"/>
          <w:szCs w:val="24"/>
        </w:rPr>
        <w:t>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w:t>
      </w:r>
      <w:proofErr w:type="spellStart"/>
      <w:r w:rsidR="00357E25">
        <w:rPr>
          <w:rFonts w:ascii="Times New Roman" w:hAnsi="Times New Roman" w:cs="Times New Roman"/>
          <w:sz w:val="24"/>
          <w:szCs w:val="24"/>
        </w:rPr>
        <w:t>PnET</w:t>
      </w:r>
      <w:proofErr w:type="spellEnd"/>
      <w:r w:rsidR="00357E25">
        <w:rPr>
          <w:rFonts w:ascii="Times New Roman" w:hAnsi="Times New Roman" w:cs="Times New Roman"/>
          <w:sz w:val="24"/>
          <w:szCs w:val="24"/>
        </w:rPr>
        <w:t>-Succession.  The minimum extreme temperature is estimated within the succession extension as the monthly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Example p(Presence)</w:t>
      </w:r>
      <w:r>
        <w:t xml:space="preserve"> curve given a </w:t>
      </w:r>
      <w:proofErr w:type="spellStart"/>
      <w:r>
        <w:t>LethalTemp</w:t>
      </w:r>
      <w:proofErr w:type="spellEnd"/>
      <w:r>
        <w:t xml:space="preserve"> of -24</w:t>
      </w:r>
      <w:r w:rsidR="00DF1B70">
        <w:rPr>
          <w:rFonts w:cstheme="minorHAnsi"/>
        </w:rPr>
        <w:t>°</w:t>
      </w:r>
      <w:r>
        <w:t>C.</w:t>
      </w:r>
    </w:p>
    <w:p w14:paraId="6B218D00" w14:textId="77777777" w:rsidR="003C205A" w:rsidRDefault="00665EE1" w:rsidP="003C205A">
      <w:pPr>
        <w:pStyle w:val="Heading2"/>
      </w:pPr>
      <w:bookmarkStart w:id="8" w:name="_Toc57621883"/>
      <w:bookmarkStart w:id="9" w:name="_Toc102232956"/>
      <w:r>
        <w:t xml:space="preserve">Cell Transitions between </w:t>
      </w:r>
      <w:r w:rsidR="003C205A">
        <w:t>Infection States</w:t>
      </w:r>
      <w:bookmarkEnd w:id="8"/>
    </w:p>
    <w:p w14:paraId="012B1E3B" w14:textId="1D1A56F4"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r w:rsidR="00E4698F">
        <w:rPr>
          <w:rFonts w:ascii="Times New Roman" w:hAnsi="Times New Roman" w:cs="Times New Roman"/>
          <w:sz w:val="24"/>
          <w:szCs w:val="24"/>
        </w:rPr>
        <w:t>, and can also be influenced by soil temperature</w:t>
      </w:r>
      <w:r w:rsidR="006E1962" w:rsidRPr="00A72B23">
        <w:rPr>
          <w:rFonts w:ascii="Times New Roman" w:hAnsi="Times New Roman" w:cs="Times New Roman"/>
          <w:sz w:val="24"/>
          <w:szCs w:val="24"/>
        </w:rPr>
        <w:t>.</w:t>
      </w:r>
    </w:p>
    <w:p w14:paraId="6E338031" w14:textId="4059E402" w:rsidR="006E1962" w:rsidRDefault="006E1962" w:rsidP="003C205A">
      <w:pPr>
        <w:ind w:left="720"/>
        <w:rPr>
          <w:rFonts w:ascii="Times New Roman" w:hAnsi="Times New Roman" w:cs="Times New Roman"/>
          <w:sz w:val="24"/>
          <w:szCs w:val="24"/>
        </w:rPr>
      </w:pPr>
      <w:r w:rsidRPr="00A72B23">
        <w:rPr>
          <w:rFonts w:ascii="Times New Roman" w:hAnsi="Times New Roman" w:cs="Times New Roman"/>
          <w:sz w:val="24"/>
          <w:szCs w:val="24"/>
        </w:rPr>
        <w:lastRenderedPageBreak/>
        <w:t>The soil moisture impacts are determined by evaluating the current soil moisture condition</w:t>
      </w:r>
      <w:r w:rsidR="00B00907">
        <w:rPr>
          <w:rFonts w:ascii="Times New Roman" w:hAnsi="Times New Roman" w:cs="Times New Roman"/>
          <w:sz w:val="24"/>
          <w:szCs w:val="24"/>
        </w:rPr>
        <w:t xml:space="preserve"> (averaged across months</w:t>
      </w:r>
      <w:r w:rsidR="00A84C0C">
        <w:rPr>
          <w:rFonts w:ascii="Times New Roman" w:hAnsi="Times New Roman" w:cs="Times New Roman"/>
          <w:sz w:val="24"/>
          <w:szCs w:val="24"/>
        </w:rPr>
        <w:t xml:space="preserve"> with air temperature above 0</w:t>
      </w:r>
      <w:r w:rsidR="00A84C0C">
        <w:rPr>
          <w:rFonts w:ascii="Calibri" w:hAnsi="Calibri" w:cs="Calibri"/>
          <w:sz w:val="24"/>
          <w:szCs w:val="24"/>
        </w:rPr>
        <w:t>°</w:t>
      </w:r>
      <w:r w:rsidR="00A84C0C">
        <w:rPr>
          <w:rFonts w:ascii="Times New Roman" w:hAnsi="Times New Roman" w:cs="Times New Roman"/>
          <w:sz w:val="24"/>
          <w:szCs w:val="24"/>
        </w:rPr>
        <w:t>C</w:t>
      </w:r>
      <w:r w:rsidR="00B00907">
        <w:rPr>
          <w:rFonts w:ascii="Times New Roman" w:hAnsi="Times New Roman" w:cs="Times New Roman"/>
          <w:sz w:val="24"/>
          <w:szCs w:val="24"/>
        </w:rPr>
        <w:t>)</w:t>
      </w:r>
      <w:r w:rsidRPr="00A72B23">
        <w:rPr>
          <w:rFonts w:ascii="Times New Roman" w:hAnsi="Times New Roman" w:cs="Times New Roman"/>
          <w:sz w:val="24"/>
          <w:szCs w:val="24"/>
        </w:rPr>
        <w:t xml:space="preserve">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w:t>
      </w:r>
      <w:r w:rsidR="00A84C0C">
        <w:rPr>
          <w:rFonts w:ascii="Calibri" w:hAnsi="Calibri" w:cs="Calibri"/>
          <w:sz w:val="24"/>
          <w:szCs w:val="24"/>
        </w:rPr>
        <w:t>Ψ</w:t>
      </w:r>
      <w:r w:rsidR="00A84C0C">
        <w:rPr>
          <w:rFonts w:ascii="Times New Roman" w:hAnsi="Times New Roman" w:cs="Times New Roman"/>
          <w:sz w:val="24"/>
          <w:szCs w:val="24"/>
        </w:rPr>
        <w:t xml:space="preserve">, </w:t>
      </w:r>
      <w:r w:rsidRPr="00A72B23">
        <w:rPr>
          <w:rFonts w:ascii="Times New Roman" w:hAnsi="Times New Roman" w:cs="Times New Roman"/>
          <w:sz w:val="24"/>
          <w:szCs w:val="24"/>
        </w:rPr>
        <w:t>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 xml:space="preserve">equates to soil wilting point.  The user-defined parameters of </w:t>
      </w:r>
      <w:proofErr w:type="spellStart"/>
      <w:r w:rsidRPr="00A72B23">
        <w:rPr>
          <w:rFonts w:ascii="Times New Roman" w:hAnsi="Times New Roman" w:cs="Times New Roman"/>
          <w:sz w:val="24"/>
          <w:szCs w:val="24"/>
        </w:rPr>
        <w:t>phWet</w:t>
      </w:r>
      <w:proofErr w:type="spellEnd"/>
      <w:r w:rsidRPr="00A72B23">
        <w:rPr>
          <w:rFonts w:ascii="Times New Roman" w:hAnsi="Times New Roman" w:cs="Times New Roman"/>
          <w:sz w:val="24"/>
          <w:szCs w:val="24"/>
        </w:rPr>
        <w:t xml:space="preserve">, </w:t>
      </w:r>
      <w:proofErr w:type="spellStart"/>
      <w:r w:rsidRPr="00A72B23">
        <w:rPr>
          <w:rFonts w:ascii="Times New Roman" w:hAnsi="Times New Roman" w:cs="Times New Roman"/>
          <w:sz w:val="24"/>
          <w:szCs w:val="24"/>
        </w:rPr>
        <w:t>phDry</w:t>
      </w:r>
      <w:proofErr w:type="spellEnd"/>
      <w:r w:rsidRPr="00A72B23">
        <w:rPr>
          <w:rFonts w:ascii="Times New Roman" w:hAnsi="Times New Roman" w:cs="Times New Roman"/>
          <w:sz w:val="24"/>
          <w:szCs w:val="24"/>
        </w:rPr>
        <w:t xml:space="preserve"> and </w:t>
      </w:r>
      <w:proofErr w:type="spellStart"/>
      <w:r w:rsidRPr="00A72B23">
        <w:rPr>
          <w:rFonts w:ascii="Times New Roman" w:hAnsi="Times New Roman" w:cs="Times New Roman"/>
          <w:sz w:val="24"/>
          <w:szCs w:val="24"/>
        </w:rPr>
        <w:t>phMax</w:t>
      </w:r>
      <w:proofErr w:type="spellEnd"/>
      <w:r w:rsidRPr="00A72B23">
        <w:rPr>
          <w:rFonts w:ascii="Times New Roman" w:hAnsi="Times New Roman" w:cs="Times New Roman"/>
          <w:sz w:val="24"/>
          <w:szCs w:val="24"/>
        </w:rPr>
        <w:t xml:space="preserve">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D5B0047" w14:textId="50E349F4" w:rsidR="00B00907" w:rsidRPr="00A72B23" w:rsidRDefault="00B00907" w:rsidP="003C205A">
      <w:pPr>
        <w:ind w:left="720"/>
        <w:rPr>
          <w:rFonts w:ascii="Times New Roman" w:hAnsi="Times New Roman" w:cs="Times New Roman"/>
          <w:sz w:val="24"/>
          <w:szCs w:val="24"/>
        </w:rPr>
      </w:pPr>
      <w:r>
        <w:rPr>
          <w:rFonts w:ascii="Times New Roman" w:hAnsi="Times New Roman" w:cs="Times New Roman"/>
          <w:sz w:val="24"/>
          <w:szCs w:val="24"/>
        </w:rPr>
        <w:t>The soil temperature impacts are determined by evaluating the temperature at a soil depth</w:t>
      </w:r>
      <w:r w:rsidR="00B158A2">
        <w:rPr>
          <w:rFonts w:ascii="Times New Roman" w:hAnsi="Times New Roman" w:cs="Times New Roman"/>
          <w:sz w:val="24"/>
          <w:szCs w:val="24"/>
        </w:rPr>
        <w:t xml:space="preserve"> of 10 cm</w:t>
      </w:r>
      <w:r>
        <w:rPr>
          <w:rFonts w:ascii="Times New Roman" w:hAnsi="Times New Roman" w:cs="Times New Roman"/>
          <w:sz w:val="24"/>
          <w:szCs w:val="24"/>
        </w:rPr>
        <w:t xml:space="preserve">, where soil temperature is a function of air temperature, and soil thermal conductivity, as modeled within the </w:t>
      </w:r>
      <w:proofErr w:type="spellStart"/>
      <w:r>
        <w:rPr>
          <w:rFonts w:ascii="Times New Roman" w:hAnsi="Times New Roman" w:cs="Times New Roman"/>
          <w:sz w:val="24"/>
          <w:szCs w:val="24"/>
        </w:rPr>
        <w:t>PnET</w:t>
      </w:r>
      <w:proofErr w:type="spellEnd"/>
      <w:r>
        <w:rPr>
          <w:rFonts w:ascii="Times New Roman" w:hAnsi="Times New Roman" w:cs="Times New Roman"/>
          <w:sz w:val="24"/>
          <w:szCs w:val="24"/>
        </w:rPr>
        <w:t xml:space="preserve">-Succession extension.  </w:t>
      </w:r>
      <w:r w:rsidR="00985C81">
        <w:rPr>
          <w:rFonts w:ascii="Times New Roman" w:hAnsi="Times New Roman" w:cs="Times New Roman"/>
          <w:sz w:val="24"/>
          <w:szCs w:val="24"/>
        </w:rPr>
        <w:t>The soil temperature impact on the pathogen uses the monthly soil temperature at the defined depth across all months within the timestep</w:t>
      </w:r>
      <w:r w:rsidR="00A84C0C">
        <w:rPr>
          <w:rFonts w:ascii="Times New Roman" w:hAnsi="Times New Roman" w:cs="Times New Roman"/>
          <w:sz w:val="24"/>
          <w:szCs w:val="24"/>
        </w:rPr>
        <w:t xml:space="preserve"> that have average air temperatures above 0</w:t>
      </w:r>
      <w:r w:rsidR="00A84C0C">
        <w:rPr>
          <w:rFonts w:ascii="Calibri" w:hAnsi="Calibri" w:cs="Calibri"/>
          <w:sz w:val="24"/>
          <w:szCs w:val="24"/>
        </w:rPr>
        <w:t>°</w:t>
      </w:r>
      <w:r w:rsidR="00A84C0C">
        <w:rPr>
          <w:rFonts w:ascii="Times New Roman" w:hAnsi="Times New Roman" w:cs="Times New Roman"/>
          <w:sz w:val="24"/>
          <w:szCs w:val="24"/>
        </w:rPr>
        <w:t xml:space="preserve">C.  </w:t>
      </w:r>
    </w:p>
    <w:p w14:paraId="48C9D1EF" w14:textId="1B586EA1" w:rsidR="003C205A" w:rsidRDefault="002B0951" w:rsidP="003C205A">
      <w:pPr>
        <w:pStyle w:val="Heading3"/>
        <w:ind w:left="720" w:hanging="720"/>
      </w:pPr>
      <w:bookmarkStart w:id="10" w:name="_Toc57621884"/>
      <w:r>
        <w:t xml:space="preserve">Uninfected </w:t>
      </w:r>
      <w:r w:rsidR="003C205A">
        <w:t>(</w:t>
      </w:r>
      <w:r>
        <w:t>U</w:t>
      </w:r>
      <w:r w:rsidR="003C205A">
        <w:t>) Cells</w:t>
      </w:r>
      <w:bookmarkEnd w:id="10"/>
    </w:p>
    <w:p w14:paraId="0187A60E" w14:textId="454BFA97"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 xml:space="preserve">Cells that are </w:t>
      </w:r>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r w:rsidRPr="003A7687">
        <w:rPr>
          <w:rFonts w:ascii="Times New Roman" w:hAnsi="Times New Roman" w:cs="Times New Roman"/>
          <w:sz w:val="24"/>
          <w:szCs w:val="24"/>
        </w:rPr>
        <w:t>(</w:t>
      </w:r>
      <w:r w:rsidR="002B0951">
        <w:rPr>
          <w:rFonts w:ascii="Times New Roman" w:hAnsi="Times New Roman" w:cs="Times New Roman"/>
          <w:sz w:val="24"/>
          <w:szCs w:val="24"/>
        </w:rPr>
        <w:t>U</w:t>
      </w:r>
      <w:r w:rsidRPr="003A7687">
        <w:rPr>
          <w:rFonts w:ascii="Times New Roman" w:hAnsi="Times New Roman" w:cs="Times New Roman"/>
          <w:sz w:val="24"/>
          <w:szCs w:val="24"/>
        </w:rPr>
        <w:t>) can transition to either Infected (I) or Diseased (D)</w:t>
      </w:r>
      <w:r w:rsidR="00D8587A" w:rsidRPr="003A7687">
        <w:rPr>
          <w:rFonts w:ascii="Times New Roman" w:hAnsi="Times New Roman" w:cs="Times New Roman"/>
          <w:sz w:val="24"/>
          <w:szCs w:val="24"/>
        </w:rPr>
        <w:t xml:space="preserve"> states.</w:t>
      </w:r>
    </w:p>
    <w:p w14:paraId="4BFA0D99" w14:textId="3EDC374E" w:rsidR="00D8587A" w:rsidRDefault="002B0951" w:rsidP="00D8587A">
      <w:pPr>
        <w:pStyle w:val="Heading4"/>
        <w:ind w:left="864" w:hanging="864"/>
      </w:pPr>
      <w:bookmarkStart w:id="11" w:name="_Ref49864043"/>
      <w:r>
        <w:t xml:space="preserve">Uninfected </w:t>
      </w:r>
      <w:r w:rsidR="00D8587A">
        <w:t>(</w:t>
      </w:r>
      <w:r>
        <w:t>U</w:t>
      </w:r>
      <w:r w:rsidR="00D8587A">
        <w:t>) to Infected (I)</w:t>
      </w:r>
      <w:bookmarkEnd w:id="11"/>
    </w:p>
    <w:p w14:paraId="60FB0062" w14:textId="4DB7259E" w:rsidR="002F14AC"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Under </w:t>
      </w:r>
      <w:r w:rsidR="00AA479C">
        <w:rPr>
          <w:rFonts w:ascii="Times New Roman" w:hAnsi="Times New Roman" w:cs="Times New Roman"/>
          <w:sz w:val="24"/>
          <w:szCs w:val="24"/>
        </w:rPr>
        <w:t xml:space="preserve">moist </w:t>
      </w:r>
      <w:r w:rsidRPr="00626BB7">
        <w:rPr>
          <w:rFonts w:ascii="Times New Roman" w:hAnsi="Times New Roman" w:cs="Times New Roman"/>
          <w:sz w:val="24"/>
          <w:szCs w:val="24"/>
        </w:rPr>
        <w:t>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w:t>
      </w:r>
      <w:r w:rsidR="00A84C0C">
        <w:rPr>
          <w:rFonts w:ascii="Times New Roman" w:hAnsi="Times New Roman" w:cs="Times New Roman"/>
          <w:sz w:val="24"/>
          <w:szCs w:val="24"/>
        </w:rPr>
        <w:t xml:space="preserve"> (</w:t>
      </w:r>
      <w:r w:rsidR="00A84C0C">
        <w:rPr>
          <w:rFonts w:ascii="Calibri" w:hAnsi="Calibri" w:cs="Calibri"/>
          <w:sz w:val="24"/>
          <w:szCs w:val="24"/>
        </w:rPr>
        <w:t>Ψ</w:t>
      </w:r>
      <w:r w:rsidR="00A84C0C">
        <w:rPr>
          <w:rFonts w:ascii="Times New Roman" w:hAnsi="Times New Roman" w:cs="Times New Roman"/>
          <w:sz w:val="24"/>
          <w:szCs w:val="24"/>
        </w:rPr>
        <w:t>)</w:t>
      </w:r>
      <w:r w:rsidRPr="00626BB7">
        <w:rPr>
          <w:rFonts w:ascii="Times New Roman" w:hAnsi="Times New Roman" w:cs="Times New Roman"/>
          <w:sz w:val="24"/>
          <w:szCs w:val="24"/>
        </w:rPr>
        <w:t xml:space="preserve"> &lt; </w:t>
      </w:r>
      <w:proofErr w:type="spellStart"/>
      <w:r w:rsidR="00AA479C" w:rsidRPr="00626BB7">
        <w:rPr>
          <w:rFonts w:ascii="Times New Roman" w:hAnsi="Times New Roman" w:cs="Times New Roman"/>
          <w:sz w:val="24"/>
          <w:szCs w:val="24"/>
        </w:rPr>
        <w:t>ph</w:t>
      </w:r>
      <w:r w:rsidR="00AA479C">
        <w:rPr>
          <w:rFonts w:ascii="Times New Roman" w:hAnsi="Times New Roman" w:cs="Times New Roman"/>
          <w:sz w:val="24"/>
          <w:szCs w:val="24"/>
        </w:rPr>
        <w:t>Dry</w:t>
      </w:r>
      <w:proofErr w:type="spellEnd"/>
      <w:r w:rsidRPr="00626BB7">
        <w:rPr>
          <w:rFonts w:ascii="Times New Roman" w:hAnsi="Times New Roman" w:cs="Times New Roman"/>
          <w:sz w:val="24"/>
          <w:szCs w:val="24"/>
        </w:rPr>
        <w:t xml:space="preserve">) it is possible for a site to progress from </w:t>
      </w:r>
      <w:r w:rsidR="002B0951">
        <w:rPr>
          <w:rFonts w:ascii="Times New Roman" w:hAnsi="Times New Roman" w:cs="Times New Roman"/>
          <w:sz w:val="24"/>
          <w:szCs w:val="24"/>
        </w:rPr>
        <w:t>U</w:t>
      </w:r>
      <w:r w:rsidRPr="00626BB7">
        <w:rPr>
          <w:rFonts w:ascii="Times New Roman" w:hAnsi="Times New Roman" w:cs="Times New Roman"/>
          <w:sz w:val="24"/>
          <w:szCs w:val="24"/>
        </w:rPr>
        <w:t xml:space="preserve"> to I.  The probability of </w:t>
      </w:r>
      <w:r w:rsidR="002B0951">
        <w:rPr>
          <w:rFonts w:ascii="Times New Roman" w:hAnsi="Times New Roman" w:cs="Times New Roman"/>
          <w:sz w:val="24"/>
          <w:szCs w:val="24"/>
        </w:rPr>
        <w:t>U</w:t>
      </w:r>
      <w:r w:rsidRPr="00626BB7">
        <w:rPr>
          <w:rFonts w:ascii="Times New Roman" w:hAnsi="Times New Roman" w:cs="Times New Roman"/>
          <w:sz w:val="24"/>
          <w:szCs w:val="24"/>
        </w:rPr>
        <w:t xml:space="preserve"> converting to I [p(</w:t>
      </w:r>
      <w:r w:rsidR="002B0951">
        <w:rPr>
          <w:rFonts w:ascii="Times New Roman" w:hAnsi="Times New Roman" w:cs="Times New Roman"/>
          <w:sz w:val="24"/>
          <w:szCs w:val="24"/>
        </w:rPr>
        <w:t>U</w:t>
      </w:r>
      <w:r w:rsidRPr="00626BB7">
        <w:rPr>
          <w:rFonts w:ascii="Times New Roman" w:hAnsi="Times New Roman" w:cs="Times New Roman"/>
          <w:sz w:val="24"/>
          <w:szCs w:val="24"/>
        </w:rPr>
        <w:t xml:space="preserve">-&gt;I)] </w:t>
      </w:r>
      <w:r w:rsidR="002F14AC">
        <w:rPr>
          <w:rFonts w:ascii="Times New Roman" w:hAnsi="Times New Roman" w:cs="Times New Roman"/>
          <w:sz w:val="24"/>
          <w:szCs w:val="24"/>
        </w:rPr>
        <w:t>is an average of the monthly growing season (air temperature &gt; 0) probabilities</w:t>
      </w:r>
      <w:r w:rsidR="00AA479C">
        <w:rPr>
          <w:rFonts w:ascii="Times New Roman" w:hAnsi="Times New Roman" w:cs="Times New Roman"/>
          <w:sz w:val="24"/>
          <w:szCs w:val="24"/>
        </w:rPr>
        <w:t xml:space="preserve"> p</w:t>
      </w:r>
      <w:r w:rsidR="00AA479C">
        <w:rPr>
          <w:rFonts w:ascii="Times New Roman" w:hAnsi="Times New Roman" w:cs="Times New Roman"/>
          <w:sz w:val="24"/>
          <w:szCs w:val="24"/>
          <w:vertAlign w:val="subscript"/>
        </w:rPr>
        <w:t>m</w:t>
      </w:r>
      <w:r w:rsidR="00AA479C">
        <w:rPr>
          <w:rFonts w:ascii="Times New Roman" w:hAnsi="Times New Roman" w:cs="Times New Roman"/>
          <w:sz w:val="24"/>
          <w:szCs w:val="24"/>
        </w:rPr>
        <w:t>(</w:t>
      </w:r>
      <w:r w:rsidR="002B0951">
        <w:rPr>
          <w:rFonts w:ascii="Times New Roman" w:hAnsi="Times New Roman" w:cs="Times New Roman"/>
          <w:sz w:val="24"/>
          <w:szCs w:val="24"/>
        </w:rPr>
        <w:t>U</w:t>
      </w:r>
      <w:r w:rsidR="00AA479C">
        <w:rPr>
          <w:rFonts w:ascii="Calibri" w:hAnsi="Calibri" w:cs="Calibri"/>
          <w:sz w:val="24"/>
          <w:szCs w:val="24"/>
        </w:rPr>
        <w:t>→</w:t>
      </w:r>
      <w:r w:rsidR="00AA479C">
        <w:rPr>
          <w:rFonts w:ascii="Times New Roman" w:hAnsi="Times New Roman" w:cs="Times New Roman"/>
          <w:sz w:val="24"/>
          <w:szCs w:val="24"/>
        </w:rPr>
        <w:t>I)</w:t>
      </w:r>
      <w:r w:rsidR="0033289D">
        <w:rPr>
          <w:rFonts w:ascii="Times New Roman" w:hAnsi="Times New Roman" w:cs="Times New Roman"/>
          <w:sz w:val="24"/>
          <w:szCs w:val="24"/>
        </w:rPr>
        <w:t>, which are calculated from a monthly Wetness Index</w:t>
      </w:r>
      <w:r w:rsidR="002F14AC">
        <w:rPr>
          <w:rFonts w:ascii="Times New Roman" w:hAnsi="Times New Roman" w:cs="Times New Roman"/>
          <w:sz w:val="24"/>
          <w:szCs w:val="24"/>
        </w:rPr>
        <w:t>.</w:t>
      </w:r>
    </w:p>
    <w:p w14:paraId="1CB20490" w14:textId="77777777" w:rsidR="0033289D" w:rsidRPr="00E812E0" w:rsidRDefault="0033289D" w:rsidP="0033289D">
      <w:pPr>
        <w:ind w:left="720"/>
        <w:rPr>
          <w:rFonts w:ascii="Times New Roman" w:hAnsi="Times New Roman" w:cs="Times New Roman"/>
          <w:i/>
          <w:sz w:val="24"/>
          <w:szCs w:val="24"/>
        </w:rPr>
      </w:pPr>
      <w:r w:rsidRPr="00E812E0">
        <w:rPr>
          <w:rFonts w:ascii="Times New Roman" w:hAnsi="Times New Roman" w:cs="Times New Roman"/>
          <w:i/>
          <w:sz w:val="24"/>
          <w:szCs w:val="24"/>
        </w:rPr>
        <w:t>Wetness Index</w:t>
      </w:r>
    </w:p>
    <w:p w14:paraId="7465DCD4" w14:textId="062B04D4" w:rsidR="0033289D" w:rsidRDefault="0033289D" w:rsidP="0033289D">
      <w:pPr>
        <w:ind w:left="720"/>
        <w:rPr>
          <w:rFonts w:ascii="Times New Roman" w:hAnsi="Times New Roman" w:cs="Times New Roman"/>
          <w:sz w:val="24"/>
          <w:szCs w:val="24"/>
        </w:rPr>
      </w:pPr>
      <w:r>
        <w:rPr>
          <w:rFonts w:ascii="Times New Roman" w:hAnsi="Times New Roman" w:cs="Times New Roman"/>
          <w:sz w:val="24"/>
          <w:szCs w:val="24"/>
        </w:rPr>
        <w:t xml:space="preserve">Cook (1973) reported optimal growth for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cinnamomi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soil water potentials of - 5 bars, and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found that soils with water potential lower than -5 bars began to limit populations, </w:t>
      </w:r>
      <w:r w:rsidR="001F45C3">
        <w:rPr>
          <w:rFonts w:ascii="Times New Roman" w:hAnsi="Times New Roman" w:cs="Times New Roman"/>
          <w:sz w:val="24"/>
          <w:szCs w:val="24"/>
        </w:rPr>
        <w:t xml:space="preserve">and soils </w:t>
      </w:r>
      <w:r>
        <w:rPr>
          <w:rFonts w:ascii="Times New Roman" w:hAnsi="Times New Roman" w:cs="Times New Roman"/>
          <w:sz w:val="24"/>
          <w:szCs w:val="24"/>
        </w:rPr>
        <w:t xml:space="preserve">with potentials of -10 or lower reduced populations to zero.  A wetness index (WI) is calculated as 1.0 for water potential greater than -5 bars (wetter), and 0.0 for water potential less than -10 bars (drier).  WI </w:t>
      </w:r>
      <w:r w:rsidR="001F45C3">
        <w:rPr>
          <w:rFonts w:ascii="Times New Roman" w:hAnsi="Times New Roman" w:cs="Times New Roman"/>
          <w:sz w:val="24"/>
          <w:szCs w:val="24"/>
        </w:rPr>
        <w:t>decreases</w:t>
      </w:r>
      <w:r>
        <w:rPr>
          <w:rFonts w:ascii="Times New Roman" w:hAnsi="Times New Roman" w:cs="Times New Roman"/>
          <w:sz w:val="24"/>
          <w:szCs w:val="24"/>
        </w:rPr>
        <w:t xml:space="preserve"> linearly from 0 to 1 for water potential between -10</w:t>
      </w:r>
      <w:r w:rsidR="00BF39E4">
        <w:rPr>
          <w:rFonts w:ascii="Times New Roman" w:hAnsi="Times New Roman" w:cs="Times New Roman"/>
          <w:sz w:val="24"/>
          <w:szCs w:val="24"/>
        </w:rPr>
        <w:t xml:space="preserve"> (102 m)</w:t>
      </w:r>
      <w:r>
        <w:rPr>
          <w:rFonts w:ascii="Times New Roman" w:hAnsi="Times New Roman" w:cs="Times New Roman"/>
          <w:sz w:val="24"/>
          <w:szCs w:val="24"/>
        </w:rPr>
        <w:t xml:space="preserve"> and -5 bars</w:t>
      </w:r>
      <w:r w:rsidR="00BF39E4">
        <w:rPr>
          <w:rFonts w:ascii="Times New Roman" w:hAnsi="Times New Roman" w:cs="Times New Roman"/>
          <w:sz w:val="24"/>
          <w:szCs w:val="24"/>
        </w:rPr>
        <w:t xml:space="preserve"> (51 m)</w:t>
      </w:r>
      <w:r>
        <w:rPr>
          <w:rFonts w:ascii="Times New Roman" w:hAnsi="Times New Roman" w:cs="Times New Roman"/>
          <w:sz w:val="24"/>
          <w:szCs w:val="24"/>
        </w:rPr>
        <w:t>.</w:t>
      </w:r>
    </w:p>
    <w:p w14:paraId="25FD6BAF" w14:textId="77777777" w:rsidR="00BF39E4" w:rsidRDefault="00BF39E4" w:rsidP="00BF39E4">
      <w:pPr>
        <w:pStyle w:val="textbody"/>
        <w:keepNext/>
        <w:ind w:left="720" w:firstLine="720"/>
      </w:pPr>
      <w:r>
        <w:rPr>
          <w:noProof/>
        </w:rPr>
        <w:lastRenderedPageBreak/>
        <w:drawing>
          <wp:inline distT="0" distB="0" distL="0" distR="0" wp14:anchorId="0321C053" wp14:editId="53251CE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14:paraId="0618DEA3" w14:textId="77777777" w:rsidR="00BF39E4" w:rsidRDefault="00BF39E4" w:rsidP="00BF39E4">
      <w:pPr>
        <w:pStyle w:val="Caption"/>
        <w:ind w:left="720" w:right="76"/>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of the Wetness Index (WI), given a </w:t>
      </w:r>
      <w:proofErr w:type="spellStart"/>
      <w:r>
        <w:t>phWet</w:t>
      </w:r>
      <w:proofErr w:type="spellEnd"/>
      <w:r>
        <w:t xml:space="preserve"> value of 51 and </w:t>
      </w:r>
      <w:proofErr w:type="spellStart"/>
      <w:r>
        <w:t>phDry</w:t>
      </w:r>
      <w:proofErr w:type="spellEnd"/>
      <w:r>
        <w:t xml:space="preserve"> value of 102.</w:t>
      </w:r>
    </w:p>
    <w:p w14:paraId="6F6C3A17" w14:textId="4DF045F2" w:rsidR="00BF39E4" w:rsidRDefault="00BF39E4" w:rsidP="0033289D">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phDry</w:t>
      </w:r>
      <w:proofErr w:type="spellEnd"/>
      <w:r>
        <w:rPr>
          <w:rFonts w:ascii="Times New Roman" w:hAnsi="Times New Roman" w:cs="Times New Roman"/>
          <w:sz w:val="24"/>
          <w:szCs w:val="24"/>
        </w:rPr>
        <w:t xml:space="preserve"> parameters are set within the extension input file, and the values presented here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 xml:space="preserve"> = 51 and </w:t>
      </w:r>
      <w:proofErr w:type="spellStart"/>
      <w:r>
        <w:rPr>
          <w:rFonts w:ascii="Times New Roman" w:hAnsi="Times New Roman" w:cs="Times New Roman"/>
          <w:sz w:val="24"/>
          <w:szCs w:val="24"/>
        </w:rPr>
        <w:t>phDry</w:t>
      </w:r>
      <w:proofErr w:type="spellEnd"/>
      <w:r>
        <w:rPr>
          <w:rFonts w:ascii="Times New Roman" w:hAnsi="Times New Roman" w:cs="Times New Roman"/>
          <w:sz w:val="24"/>
          <w:szCs w:val="24"/>
        </w:rPr>
        <w:t xml:space="preserve"> = 102) are not hardcoded in the </w:t>
      </w:r>
      <w:proofErr w:type="gramStart"/>
      <w:r>
        <w:rPr>
          <w:rFonts w:ascii="Times New Roman" w:hAnsi="Times New Roman" w:cs="Times New Roman"/>
          <w:sz w:val="24"/>
          <w:szCs w:val="24"/>
        </w:rPr>
        <w:t>model, but</w:t>
      </w:r>
      <w:proofErr w:type="gramEnd"/>
      <w:r>
        <w:rPr>
          <w:rFonts w:ascii="Times New Roman" w:hAnsi="Times New Roman" w:cs="Times New Roman"/>
          <w:sz w:val="24"/>
          <w:szCs w:val="24"/>
        </w:rPr>
        <w:t xml:space="preserve"> provided as suggestions based on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w:t>
      </w:r>
    </w:p>
    <w:p w14:paraId="02D5AD07" w14:textId="3B64F81B" w:rsidR="0033289D" w:rsidRDefault="0033289D" w:rsidP="0033289D">
      <w:pPr>
        <w:ind w:left="720"/>
        <w:rPr>
          <w:rFonts w:ascii="Times New Roman" w:hAnsi="Times New Roman" w:cs="Times New Roman"/>
          <w:sz w:val="24"/>
          <w:szCs w:val="24"/>
        </w:rPr>
      </w:pPr>
      <w:r>
        <w:rPr>
          <w:rFonts w:ascii="Times New Roman" w:hAnsi="Times New Roman" w:cs="Times New Roman"/>
          <w:sz w:val="24"/>
          <w:szCs w:val="24"/>
        </w:rPr>
        <w:t>Soil texture is believed to impact the soil moisture conditions that influence pathogen populations through differing abilities to hold water in the soil (</w:t>
      </w:r>
      <w:proofErr w:type="spellStart"/>
      <w:r w:rsidR="005E1705">
        <w:rPr>
          <w:rFonts w:ascii="Times New Roman" w:hAnsi="Times New Roman" w:cs="Times New Roman"/>
          <w:sz w:val="24"/>
          <w:szCs w:val="24"/>
        </w:rPr>
        <w:t>Weste</w:t>
      </w:r>
      <w:proofErr w:type="spellEnd"/>
      <w:r w:rsidR="005E1705">
        <w:rPr>
          <w:rFonts w:ascii="Times New Roman" w:hAnsi="Times New Roman" w:cs="Times New Roman"/>
          <w:sz w:val="24"/>
          <w:szCs w:val="24"/>
        </w:rPr>
        <w:t xml:space="preserve"> and </w:t>
      </w:r>
      <w:proofErr w:type="spellStart"/>
      <w:r w:rsidR="005E1705">
        <w:rPr>
          <w:rFonts w:ascii="Times New Roman" w:hAnsi="Times New Roman" w:cs="Times New Roman"/>
          <w:sz w:val="24"/>
          <w:szCs w:val="24"/>
        </w:rPr>
        <w:t>Ruppin</w:t>
      </w:r>
      <w:proofErr w:type="spellEnd"/>
      <w:r w:rsidR="005E1705">
        <w:rPr>
          <w:rFonts w:ascii="Times New Roman" w:hAnsi="Times New Roman" w:cs="Times New Roman"/>
          <w:sz w:val="24"/>
          <w:szCs w:val="24"/>
        </w:rPr>
        <w:t xml:space="preserve"> 1977</w:t>
      </w:r>
      <w:r>
        <w:rPr>
          <w:rFonts w:ascii="Times New Roman" w:hAnsi="Times New Roman" w:cs="Times New Roman"/>
          <w:sz w:val="24"/>
          <w:szCs w:val="24"/>
        </w:rPr>
        <w:t xml:space="preserve">).  </w:t>
      </w:r>
      <w:r w:rsidR="00BF39E4">
        <w:rPr>
          <w:rFonts w:ascii="Times New Roman" w:hAnsi="Times New Roman" w:cs="Times New Roman"/>
          <w:sz w:val="24"/>
          <w:szCs w:val="24"/>
        </w:rPr>
        <w:t>A soil modifier is used along with</w:t>
      </w:r>
      <w:r>
        <w:rPr>
          <w:rFonts w:ascii="Times New Roman" w:hAnsi="Times New Roman" w:cs="Times New Roman"/>
          <w:sz w:val="24"/>
          <w:szCs w:val="24"/>
        </w:rPr>
        <w:t xml:space="preserve"> WI to account for differences in soils.  </w:t>
      </w:r>
      <w:r w:rsidR="00BF39E4">
        <w:rPr>
          <w:rFonts w:ascii="Times New Roman" w:hAnsi="Times New Roman" w:cs="Times New Roman"/>
          <w:sz w:val="24"/>
          <w:szCs w:val="24"/>
        </w:rPr>
        <w:t>T</w:t>
      </w:r>
      <w:r>
        <w:rPr>
          <w:rFonts w:ascii="Times New Roman" w:hAnsi="Times New Roman" w:cs="Times New Roman"/>
          <w:sz w:val="24"/>
          <w:szCs w:val="24"/>
        </w:rPr>
        <w:t xml:space="preserve">he data from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Figures 4-6) </w:t>
      </w:r>
      <w:r w:rsidR="00BF39E4">
        <w:rPr>
          <w:rFonts w:ascii="Times New Roman" w:hAnsi="Times New Roman" w:cs="Times New Roman"/>
          <w:sz w:val="24"/>
          <w:szCs w:val="24"/>
        </w:rPr>
        <w:t xml:space="preserve">were </w:t>
      </w:r>
      <w:r>
        <w:rPr>
          <w:rFonts w:ascii="Times New Roman" w:hAnsi="Times New Roman" w:cs="Times New Roman"/>
          <w:sz w:val="24"/>
          <w:szCs w:val="24"/>
        </w:rPr>
        <w:t xml:space="preserve">fit </w:t>
      </w:r>
      <w:r w:rsidR="00BF39E4">
        <w:rPr>
          <w:rFonts w:ascii="Times New Roman" w:hAnsi="Times New Roman" w:cs="Times New Roman"/>
          <w:sz w:val="24"/>
          <w:szCs w:val="24"/>
        </w:rPr>
        <w:t xml:space="preserve">with </w:t>
      </w:r>
      <w:r>
        <w:rPr>
          <w:rFonts w:ascii="Times New Roman" w:hAnsi="Times New Roman" w:cs="Times New Roman"/>
          <w:sz w:val="24"/>
          <w:szCs w:val="24"/>
        </w:rPr>
        <w:t>a linear regression model relating the population</w:t>
      </w:r>
      <w:r w:rsidR="006A6A2D">
        <w:rPr>
          <w:rFonts w:ascii="Times New Roman" w:hAnsi="Times New Roman" w:cs="Times New Roman"/>
          <w:sz w:val="24"/>
          <w:szCs w:val="24"/>
        </w:rPr>
        <w:t xml:space="preserve"> density</w:t>
      </w:r>
      <w:r>
        <w:rPr>
          <w:rFonts w:ascii="Times New Roman" w:hAnsi="Times New Roman" w:cs="Times New Roman"/>
          <w:sz w:val="24"/>
          <w:szCs w:val="24"/>
        </w:rPr>
        <w:t xml:space="preserve"> index </w:t>
      </w:r>
      <w:r w:rsidR="006A6A2D">
        <w:rPr>
          <w:rFonts w:ascii="Times New Roman" w:hAnsi="Times New Roman" w:cs="Times New Roman"/>
          <w:sz w:val="24"/>
          <w:szCs w:val="24"/>
        </w:rPr>
        <w:t>(</w:t>
      </w:r>
      <w:r>
        <w:rPr>
          <w:rFonts w:ascii="Times New Roman" w:hAnsi="Times New Roman" w:cs="Times New Roman"/>
          <w:sz w:val="24"/>
          <w:szCs w:val="24"/>
        </w:rPr>
        <w:t>PDI</w:t>
      </w:r>
      <w:r w:rsidR="006A6A2D">
        <w:rPr>
          <w:rFonts w:ascii="Times New Roman" w:hAnsi="Times New Roman" w:cs="Times New Roman"/>
          <w:sz w:val="24"/>
          <w:szCs w:val="24"/>
        </w:rPr>
        <w:t xml:space="preserve">, </w:t>
      </w:r>
      <w:r>
        <w:rPr>
          <w:rFonts w:ascii="Times New Roman" w:hAnsi="Times New Roman" w:cs="Times New Roman"/>
          <w:sz w:val="24"/>
          <w:szCs w:val="24"/>
        </w:rPr>
        <w:t>rescaled to range 0-1) to estimated WI (from water potential) and soil field capacity</w:t>
      </w:r>
      <w:r w:rsidR="00BF39E4">
        <w:rPr>
          <w:rFonts w:ascii="Times New Roman" w:hAnsi="Times New Roman" w:cs="Times New Roman"/>
          <w:sz w:val="24"/>
          <w:szCs w:val="24"/>
        </w:rPr>
        <w:t xml:space="preserve"> (FC)</w:t>
      </w:r>
      <w:r>
        <w:rPr>
          <w:rFonts w:ascii="Times New Roman" w:hAnsi="Times New Roman" w:cs="Times New Roman"/>
          <w:sz w:val="24"/>
          <w:szCs w:val="24"/>
        </w:rPr>
        <w:t>, estimated from site soil descriptions including soil depth and texture.  Calculations from Saxton and Rawls (</w:t>
      </w:r>
      <w:r w:rsidR="00335D37">
        <w:rPr>
          <w:rFonts w:ascii="Times New Roman" w:hAnsi="Times New Roman" w:cs="Times New Roman"/>
          <w:sz w:val="24"/>
          <w:szCs w:val="24"/>
        </w:rPr>
        <w:t>2004</w:t>
      </w:r>
      <w:r>
        <w:rPr>
          <w:rFonts w:ascii="Times New Roman" w:hAnsi="Times New Roman" w:cs="Times New Roman"/>
          <w:sz w:val="24"/>
          <w:szCs w:val="24"/>
        </w:rPr>
        <w:t xml:space="preserve">) used texture class and percent clay to estimate soil field capacity (cm water) for the </w:t>
      </w:r>
      <w:proofErr w:type="spellStart"/>
      <w:r w:rsidR="00BF39E4">
        <w:rPr>
          <w:rFonts w:ascii="Times New Roman" w:hAnsi="Times New Roman" w:cs="Times New Roman"/>
          <w:sz w:val="24"/>
          <w:szCs w:val="24"/>
        </w:rPr>
        <w:t>Weste</w:t>
      </w:r>
      <w:proofErr w:type="spellEnd"/>
      <w:r w:rsidR="00BF39E4">
        <w:rPr>
          <w:rFonts w:ascii="Times New Roman" w:hAnsi="Times New Roman" w:cs="Times New Roman"/>
          <w:sz w:val="24"/>
          <w:szCs w:val="24"/>
        </w:rPr>
        <w:t xml:space="preserve"> and </w:t>
      </w:r>
      <w:proofErr w:type="spellStart"/>
      <w:r w:rsidR="00BF39E4">
        <w:rPr>
          <w:rFonts w:ascii="Times New Roman" w:hAnsi="Times New Roman" w:cs="Times New Roman"/>
          <w:sz w:val="24"/>
          <w:szCs w:val="24"/>
        </w:rPr>
        <w:t>Ruppin</w:t>
      </w:r>
      <w:proofErr w:type="spellEnd"/>
      <w:r w:rsidR="00BF39E4">
        <w:rPr>
          <w:rFonts w:ascii="Times New Roman" w:hAnsi="Times New Roman" w:cs="Times New Roman"/>
          <w:sz w:val="24"/>
          <w:szCs w:val="24"/>
        </w:rPr>
        <w:t xml:space="preserve"> (1977) study </w:t>
      </w:r>
      <w:r>
        <w:rPr>
          <w:rFonts w:ascii="Times New Roman" w:hAnsi="Times New Roman" w:cs="Times New Roman"/>
          <w:sz w:val="24"/>
          <w:szCs w:val="24"/>
        </w:rPr>
        <w:t xml:space="preserve">sites:  Wilson’s Promontory = 6.53 cm, Brisbane Ranges = 1.96 cm, </w:t>
      </w:r>
      <w:proofErr w:type="spellStart"/>
      <w:r>
        <w:rPr>
          <w:rFonts w:ascii="Times New Roman" w:hAnsi="Times New Roman" w:cs="Times New Roman"/>
          <w:sz w:val="24"/>
          <w:szCs w:val="24"/>
        </w:rPr>
        <w:t>Narbethong</w:t>
      </w:r>
      <w:proofErr w:type="spellEnd"/>
      <w:r>
        <w:rPr>
          <w:rFonts w:ascii="Times New Roman" w:hAnsi="Times New Roman" w:cs="Times New Roman"/>
          <w:sz w:val="24"/>
          <w:szCs w:val="24"/>
        </w:rPr>
        <w:t xml:space="preserve"> = 44.64 cm.  The fitted relationship between rescaled PDI, WI and FC (with an interaction between WI and FC) had an adjusted-R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0.3134 and p-value of 0.0001999.</w:t>
      </w:r>
    </w:p>
    <w:p w14:paraId="5A5B8A55" w14:textId="77777777" w:rsidR="0033289D" w:rsidRPr="00BF39E4" w:rsidRDefault="0033289D" w:rsidP="00BF39E4">
      <w:pPr>
        <w:ind w:left="720"/>
        <w:rPr>
          <w:rFonts w:ascii="Times New Roman" w:eastAsiaTheme="minorEastAsia" w:hAnsi="Times New Roman" w:cs="Times New Roman"/>
          <w:sz w:val="24"/>
          <w:szCs w:val="24"/>
        </w:rPr>
      </w:pPr>
      <m:oMathPara>
        <m:oMath>
          <m:r>
            <w:rPr>
              <w:rFonts w:ascii="Cambria Math" w:hAnsi="Cambria Math" w:cs="Times New Roman"/>
              <w:sz w:val="24"/>
              <w:szCs w:val="24"/>
            </w:rPr>
            <m:t>PDI=0.006711+0.556566×WI+0.013227×FC-0.008511×WI×FC</m:t>
          </m:r>
        </m:oMath>
      </m:oMathPara>
    </w:p>
    <w:p w14:paraId="72D73FB3" w14:textId="274F5EDC" w:rsidR="00BF39E4" w:rsidRPr="00BF39E4" w:rsidRDefault="00BF39E4" w:rsidP="00BF39E4">
      <w:pPr>
        <w:ind w:left="720"/>
        <w:rPr>
          <w:rFonts w:ascii="Times New Roman" w:hAnsi="Times New Roman" w:cs="Times New Roman"/>
          <w:sz w:val="24"/>
          <w:szCs w:val="24"/>
        </w:rPr>
      </w:pPr>
      <w:r>
        <w:rPr>
          <w:rFonts w:ascii="Times New Roman" w:eastAsiaTheme="minorEastAsia" w:hAnsi="Times New Roman" w:cs="Times New Roman"/>
          <w:sz w:val="24"/>
          <w:szCs w:val="24"/>
        </w:rPr>
        <w:t xml:space="preserve">PDI as a relative population index is used in this extension to represent the monthly probability of transition from </w:t>
      </w:r>
      <w:r w:rsidR="00C65A4A">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to I (p</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w:t>
      </w:r>
      <w:r w:rsidR="00C65A4A">
        <w:rPr>
          <w:rFonts w:ascii="Times New Roman" w:eastAsiaTheme="minorEastAsia" w:hAnsi="Times New Roman" w:cs="Times New Roman"/>
          <w:sz w:val="24"/>
          <w:szCs w:val="24"/>
        </w:rPr>
        <w:t>U</w:t>
      </w:r>
      <w:r>
        <w:rPr>
          <w:rFonts w:ascii="Calibri" w:eastAsiaTheme="minorEastAsia" w:hAnsi="Calibri" w:cs="Calibri"/>
          <w:sz w:val="24"/>
          <w:szCs w:val="24"/>
        </w:rPr>
        <w:t>→</w:t>
      </w:r>
      <w:r>
        <w:rPr>
          <w:rFonts w:ascii="Times New Roman" w:eastAsiaTheme="minorEastAsia" w:hAnsi="Times New Roman" w:cs="Times New Roman"/>
          <w:sz w:val="24"/>
          <w:szCs w:val="24"/>
        </w:rPr>
        <w:t>I)).</w:t>
      </w:r>
    </w:p>
    <w:p w14:paraId="04D6BFD8" w14:textId="2AF6D97E" w:rsidR="0033289D" w:rsidRPr="004A74C0" w:rsidRDefault="0033289D" w:rsidP="00BF39E4">
      <w:pPr>
        <w:ind w:left="720"/>
        <w:rPr>
          <w:rFonts w:ascii="Times New Roman" w:hAnsi="Times New Roman" w:cs="Times New Roman"/>
          <w:i/>
          <w:sz w:val="24"/>
          <w:szCs w:val="24"/>
        </w:rPr>
      </w:pPr>
      <w:r w:rsidRPr="004A74C0">
        <w:rPr>
          <w:rFonts w:ascii="Times New Roman" w:hAnsi="Times New Roman" w:cs="Times New Roman"/>
          <w:i/>
          <w:sz w:val="24"/>
          <w:szCs w:val="24"/>
        </w:rPr>
        <w:t>Average</w:t>
      </w:r>
      <w:r w:rsidRPr="00BF39E4">
        <w:rPr>
          <w:rFonts w:ascii="Times New Roman" w:hAnsi="Times New Roman" w:cs="Times New Roman"/>
          <w:i/>
          <w:sz w:val="24"/>
          <w:szCs w:val="24"/>
        </w:rPr>
        <w:t xml:space="preserve"> </w:t>
      </w:r>
      <w:r w:rsidR="00BF39E4" w:rsidRPr="00C03101">
        <w:rPr>
          <w:rFonts w:ascii="Times New Roman" w:hAnsi="Times New Roman" w:cs="Times New Roman"/>
          <w:i/>
          <w:sz w:val="24"/>
          <w:szCs w:val="24"/>
        </w:rPr>
        <w:t>p(</w:t>
      </w:r>
      <w:r w:rsidR="00C65A4A">
        <w:rPr>
          <w:rFonts w:ascii="Times New Roman" w:hAnsi="Times New Roman" w:cs="Times New Roman"/>
          <w:i/>
          <w:sz w:val="24"/>
          <w:szCs w:val="24"/>
        </w:rPr>
        <w:t>U</w:t>
      </w:r>
      <w:r w:rsidR="00BF39E4" w:rsidRPr="00C03101">
        <w:rPr>
          <w:rFonts w:ascii="Times New Roman" w:hAnsi="Times New Roman" w:cs="Times New Roman"/>
          <w:i/>
          <w:sz w:val="24"/>
          <w:szCs w:val="24"/>
        </w:rPr>
        <w:t>→I)</w:t>
      </w:r>
    </w:p>
    <w:p w14:paraId="3D8A673C" w14:textId="0905F028" w:rsidR="0033289D" w:rsidRDefault="0033289D" w:rsidP="00BF39E4">
      <w:pPr>
        <w:ind w:left="720"/>
        <w:rPr>
          <w:rFonts w:ascii="Times New Roman" w:hAnsi="Times New Roman" w:cs="Times New Roman"/>
          <w:sz w:val="24"/>
          <w:szCs w:val="24"/>
        </w:rPr>
      </w:pPr>
      <w:r w:rsidRPr="00E812E0">
        <w:rPr>
          <w:rFonts w:ascii="Times New Roman" w:hAnsi="Times New Roman" w:cs="Times New Roman"/>
          <w:sz w:val="24"/>
          <w:szCs w:val="24"/>
        </w:rPr>
        <w:lastRenderedPageBreak/>
        <w:t xml:space="preserve">An average </w:t>
      </w:r>
      <w:r w:rsidR="00BF39E4">
        <w:rPr>
          <w:rFonts w:ascii="Times New Roman" w:hAnsi="Times New Roman" w:cs="Times New Roman"/>
          <w:sz w:val="24"/>
          <w:szCs w:val="24"/>
        </w:rPr>
        <w:t>transition probability (</w:t>
      </w:r>
      <w:r w:rsidR="00BF39E4" w:rsidRPr="00626BB7">
        <w:rPr>
          <w:rFonts w:ascii="Times New Roman" w:hAnsi="Times New Roman" w:cs="Times New Roman"/>
          <w:sz w:val="24"/>
          <w:szCs w:val="24"/>
        </w:rPr>
        <w:t>p(</w:t>
      </w:r>
      <w:r w:rsidR="00C65A4A">
        <w:rPr>
          <w:rFonts w:ascii="Times New Roman" w:hAnsi="Times New Roman" w:cs="Times New Roman"/>
          <w:sz w:val="24"/>
          <w:szCs w:val="24"/>
        </w:rPr>
        <w:t>U</w:t>
      </w:r>
      <w:r w:rsidR="00BF39E4" w:rsidRPr="00626BB7">
        <w:rPr>
          <w:rFonts w:ascii="Times New Roman" w:hAnsi="Times New Roman" w:cs="Times New Roman"/>
          <w:sz w:val="24"/>
          <w:szCs w:val="24"/>
        </w:rPr>
        <w:t>→I</w:t>
      </w:r>
      <w:r w:rsidR="00BF39E4">
        <w:rPr>
          <w:rFonts w:ascii="Times New Roman" w:hAnsi="Times New Roman" w:cs="Times New Roman"/>
          <w:sz w:val="24"/>
          <w:szCs w:val="24"/>
        </w:rPr>
        <w:t>)</w:t>
      </w:r>
      <w:r w:rsidRPr="00E812E0">
        <w:rPr>
          <w:rFonts w:ascii="Times New Roman" w:hAnsi="Times New Roman" w:cs="Times New Roman"/>
          <w:sz w:val="24"/>
          <w:szCs w:val="24"/>
        </w:rPr>
        <w:t xml:space="preserve"> is calculated for each succession timestep, across all cohorts for all growing season months in the timestep, with limitations based on soil temperature.</w:t>
      </w:r>
      <w:r>
        <w:rPr>
          <w:rFonts w:ascii="Times New Roman" w:hAnsi="Times New Roman" w:cs="Times New Roman"/>
          <w:sz w:val="24"/>
          <w:szCs w:val="24"/>
        </w:rPr>
        <w:t xml:space="preserve">  </w:t>
      </w:r>
      <w:r w:rsidRPr="00E812E0">
        <w:rPr>
          <w:rFonts w:ascii="Times New Roman" w:hAnsi="Times New Roman" w:cs="Times New Roman"/>
          <w:sz w:val="24"/>
          <w:szCs w:val="24"/>
        </w:rPr>
        <w:t>A minimum infection temperature parameter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defines a soil temperature below which pathogen populations drop and do not cause infection.  For any month with soil temperatures below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the </w:t>
      </w:r>
      <w:r w:rsidR="00A544F7">
        <w:rPr>
          <w:rFonts w:ascii="Times New Roman" w:eastAsiaTheme="minorEastAsia" w:hAnsi="Times New Roman" w:cs="Times New Roman"/>
          <w:sz w:val="24"/>
          <w:szCs w:val="24"/>
        </w:rPr>
        <w:t>p</w:t>
      </w:r>
      <w:r w:rsidR="00A544F7">
        <w:rPr>
          <w:rFonts w:ascii="Times New Roman" w:eastAsiaTheme="minorEastAsia" w:hAnsi="Times New Roman" w:cs="Times New Roman"/>
          <w:sz w:val="24"/>
          <w:szCs w:val="24"/>
          <w:vertAlign w:val="subscript"/>
        </w:rPr>
        <w:t>m</w:t>
      </w:r>
      <w:r w:rsidR="00A544F7">
        <w:rPr>
          <w:rFonts w:ascii="Times New Roman" w:eastAsiaTheme="minorEastAsia" w:hAnsi="Times New Roman" w:cs="Times New Roman"/>
          <w:sz w:val="24"/>
          <w:szCs w:val="24"/>
        </w:rPr>
        <w:t>(</w:t>
      </w:r>
      <w:r w:rsidR="00C65A4A">
        <w:rPr>
          <w:rFonts w:ascii="Times New Roman" w:eastAsiaTheme="minorEastAsia" w:hAnsi="Times New Roman" w:cs="Times New Roman"/>
          <w:sz w:val="24"/>
          <w:szCs w:val="24"/>
        </w:rPr>
        <w:t>U</w:t>
      </w:r>
      <w:r w:rsidR="00A544F7">
        <w:rPr>
          <w:rFonts w:ascii="Calibri" w:eastAsiaTheme="minorEastAsia" w:hAnsi="Calibri" w:cs="Calibri"/>
          <w:sz w:val="24"/>
          <w:szCs w:val="24"/>
        </w:rPr>
        <w:t>→</w:t>
      </w:r>
      <w:r w:rsidR="00A544F7">
        <w:rPr>
          <w:rFonts w:ascii="Times New Roman" w:eastAsiaTheme="minorEastAsia" w:hAnsi="Times New Roman" w:cs="Times New Roman"/>
          <w:sz w:val="24"/>
          <w:szCs w:val="24"/>
        </w:rPr>
        <w:t>I)</w:t>
      </w:r>
      <w:r w:rsidRPr="00E812E0">
        <w:rPr>
          <w:rFonts w:ascii="Times New Roman" w:hAnsi="Times New Roman" w:cs="Times New Roman"/>
          <w:sz w:val="24"/>
          <w:szCs w:val="24"/>
        </w:rPr>
        <w:t xml:space="preserve"> value used in averaging is 0.  This limitation denotes conditions when soils are too cold to support pathogen growth.</w:t>
      </w:r>
    </w:p>
    <w:p w14:paraId="01A73142" w14:textId="77777777" w:rsidR="0033289D" w:rsidRPr="00C06F15" w:rsidRDefault="0033289D" w:rsidP="00BF39E4">
      <w:pPr>
        <w:ind w:left="720"/>
        <w:rPr>
          <w:rFonts w:ascii="Times New Roman" w:hAnsi="Times New Roman" w:cs="Times New Roman"/>
          <w:i/>
          <w:sz w:val="24"/>
          <w:szCs w:val="24"/>
        </w:rPr>
      </w:pPr>
      <w:r w:rsidRPr="00C06F15">
        <w:rPr>
          <w:rFonts w:ascii="Times New Roman" w:hAnsi="Times New Roman" w:cs="Times New Roman"/>
          <w:i/>
          <w:sz w:val="24"/>
          <w:szCs w:val="24"/>
        </w:rPr>
        <w:t>Soil Temperature</w:t>
      </w:r>
    </w:p>
    <w:p w14:paraId="061956E5" w14:textId="66CF6BE3" w:rsidR="0033289D" w:rsidRDefault="0033289D" w:rsidP="00BF39E4">
      <w:pPr>
        <w:spacing w:after="240"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S</w:t>
      </w:r>
      <w:r w:rsidRPr="007E3FB9">
        <w:rPr>
          <w:rFonts w:ascii="Times New Roman" w:hAnsi="Times New Roman" w:cs="Times New Roman"/>
          <w:sz w:val="24"/>
          <w:szCs w:val="24"/>
        </w:rPr>
        <w:t>oil</w:t>
      </w:r>
      <w:r w:rsidRPr="0012357C">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sidR="00A544F7">
        <w:rPr>
          <w:rFonts w:ascii="Times New Roman" w:eastAsia="Times New Roman" w:hAnsi="Times New Roman" w:cs="Times New Roman"/>
          <w:sz w:val="24"/>
          <w:szCs w:val="24"/>
        </w:rPr>
        <w:t xml:space="preserve"> depth </w:t>
      </w:r>
      <w:r w:rsidR="00A544F7" w:rsidRPr="00C03101">
        <w:rPr>
          <w:rFonts w:ascii="Times New Roman" w:eastAsia="Times New Roman" w:hAnsi="Times New Roman" w:cs="Times New Roman"/>
          <w:i/>
          <w:iCs/>
          <w:sz w:val="24"/>
          <w:szCs w:val="24"/>
        </w:rPr>
        <w:t>z</w:t>
      </w:r>
      <w:r w:rsidR="00B158A2">
        <w:rPr>
          <w:rFonts w:ascii="Times New Roman" w:eastAsia="Times New Roman" w:hAnsi="Times New Roman" w:cs="Times New Roman"/>
          <w:sz w:val="24"/>
          <w:szCs w:val="24"/>
        </w:rPr>
        <w:t xml:space="preserve"> (10 cm)</w:t>
      </w:r>
      <w:r>
        <w:rPr>
          <w:rFonts w:ascii="Times New Roman" w:eastAsia="Times New Roman" w:hAnsi="Times New Roman" w:cs="Times New Roman"/>
          <w:sz w:val="24"/>
          <w:szCs w:val="24"/>
        </w:rPr>
        <w:t xml:space="preserve">, is estimated using the same methods presented in Gustafson et al. (In </w:t>
      </w:r>
      <w:r w:rsidR="00A544F7">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soil</w:t>
      </w:r>
      <w:proofErr w:type="spellEnd"/>
      <w:r>
        <w:rPr>
          <w:rFonts w:ascii="Times New Roman" w:eastAsia="Times New Roman" w:hAnsi="Times New Roman" w:cs="Times New Roman"/>
          <w:sz w:val="24"/>
          <w:szCs w:val="24"/>
        </w:rPr>
        <w:t xml:space="preserve"> at month </w:t>
      </w:r>
      <w:r w:rsidRPr="009349B2">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Pr="0012357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estimated</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for the LPJ DGVM in the appendix of </w:t>
      </w:r>
      <w:proofErr w:type="spellStart"/>
      <w:r>
        <w:rPr>
          <w:rFonts w:ascii="Times New Roman" w:eastAsia="Times New Roman" w:hAnsi="Times New Roman" w:cs="Times New Roman"/>
          <w:sz w:val="24"/>
          <w:szCs w:val="24"/>
        </w:rPr>
        <w:t>Sitch</w:t>
      </w:r>
      <w:proofErr w:type="spellEnd"/>
      <w:r>
        <w:rPr>
          <w:rFonts w:ascii="Times New Roman" w:eastAsia="Times New Roman" w:hAnsi="Times New Roman" w:cs="Times New Roman"/>
          <w:sz w:val="24"/>
          <w:szCs w:val="24"/>
        </w:rPr>
        <w:t xml:space="preserve"> et al. (2003)</w:t>
      </w:r>
      <w:r w:rsidRPr="0012357C">
        <w:rPr>
          <w:rFonts w:ascii="Times New Roman" w:eastAsia="Times New Roman" w:hAnsi="Times New Roman" w:cs="Times New Roman"/>
          <w:sz w:val="24"/>
          <w:szCs w:val="24"/>
        </w:rPr>
        <w:t>:</w:t>
      </w:r>
    </w:p>
    <w:p w14:paraId="15273F39" w14:textId="53C85F89" w:rsidR="0033289D" w:rsidRDefault="007D52B1" w:rsidP="0033289D">
      <w:pPr>
        <w:spacing w:after="240" w:line="240" w:lineRule="auto"/>
        <w:ind w:firstLine="72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soil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ave</m:t>
            </m:r>
          </m:sub>
        </m:sSub>
        <m:r>
          <w:rPr>
            <w:rFonts w:ascii="Cambria Math" w:eastAsia="Times New Roman" w:hAnsi="Cambria Math" w:cs="Times New Roman"/>
            <w:sz w:val="24"/>
            <w:szCs w:val="24"/>
          </w:rPr>
          <m:t>+A×exp</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d</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sin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Ωm-</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d</m:t>
                </m:r>
              </m:den>
            </m:f>
          </m:e>
        </m:d>
      </m:oMath>
      <w:r w:rsidR="0033289D">
        <w:rPr>
          <w:rFonts w:ascii="Times New Roman" w:eastAsia="Times New Roman" w:hAnsi="Times New Roman" w:cs="Times New Roman"/>
          <w:sz w:val="24"/>
          <w:szCs w:val="24"/>
        </w:rPr>
        <w:tab/>
      </w:r>
    </w:p>
    <w:p w14:paraId="1DB13D3E" w14:textId="40543775" w:rsidR="0033289D" w:rsidRDefault="0033289D" w:rsidP="00BF39E4">
      <w:pPr>
        <w:spacing w:before="100" w:beforeAutospacing="1" w:after="240" w:line="240" w:lineRule="auto"/>
        <w:ind w:left="720"/>
        <w:rPr>
          <w:rFonts w:ascii="Times New Roman" w:eastAsia="Times New Roman" w:hAnsi="Times New Roman" w:cs="Times New Roman"/>
          <w:sz w:val="24"/>
          <w:szCs w:val="24"/>
        </w:rPr>
      </w:pPr>
      <w:r w:rsidRPr="0012357C">
        <w:rPr>
          <w:rFonts w:ascii="Times New Roman" w:eastAsia="Times New Roman" w:hAnsi="Times New Roman" w:cs="Times New Roman"/>
          <w:sz w:val="24"/>
          <w:szCs w:val="24"/>
        </w:rPr>
        <w:t xml:space="preserve">where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ve</w:t>
      </w:r>
      <w:proofErr w:type="spellEnd"/>
      <w:r w:rsidRPr="0012357C">
        <w:rPr>
          <w:rFonts w:ascii="Times New Roman" w:eastAsia="Times New Roman" w:hAnsi="Times New Roman" w:cs="Times New Roman"/>
          <w:sz w:val="24"/>
          <w:szCs w:val="24"/>
        </w:rPr>
        <w:t xml:space="preserve"> is average a</w:t>
      </w:r>
      <w:r>
        <w:rPr>
          <w:rFonts w:ascii="Times New Roman" w:eastAsia="Times New Roman" w:hAnsi="Times New Roman" w:cs="Times New Roman"/>
          <w:sz w:val="24"/>
          <w:szCs w:val="24"/>
        </w:rPr>
        <w:t xml:space="preserve">ir temperature for month </w:t>
      </w:r>
      <w:r w:rsidRPr="008D0E5D">
        <w:rPr>
          <w:rFonts w:ascii="Times New Roman" w:eastAsia="Times New Roman" w:hAnsi="Times New Roman" w:cs="Times New Roman"/>
          <w:i/>
          <w:sz w:val="24"/>
          <w:szCs w:val="24"/>
        </w:rPr>
        <w:t>m</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amplitude of air temperature over the previous 12 months,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damping depth (m), and Ω </w:t>
      </w:r>
      <w:r w:rsidR="006A6A2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the angular frequency of oscillation (radians/month).  The damping depth, </w:t>
      </w:r>
      <w:r w:rsidRPr="008D0E5D">
        <w:rPr>
          <w:rFonts w:ascii="Times New Roman" w:eastAsia="Times New Roman" w:hAnsi="Times New Roman" w:cs="Times New Roman"/>
          <w:i/>
          <w:sz w:val="24"/>
          <w:szCs w:val="24"/>
        </w:rPr>
        <w:t>d</w:t>
      </w:r>
      <w:r>
        <w:rPr>
          <w:rFonts w:ascii="Times New Roman" w:eastAsia="Times New Roman" w:hAnsi="Times New Roman" w:cs="Times New Roman"/>
          <w:sz w:val="24"/>
          <w:szCs w:val="24"/>
        </w:rPr>
        <w:t>, and angular frequency of oscillation (Ω) are calculated as:</w:t>
      </w:r>
    </w:p>
    <w:p w14:paraId="33872B54" w14:textId="77777777" w:rsidR="0033289D" w:rsidRDefault="0033289D" w:rsidP="0033289D">
      <w:pPr>
        <w:spacing w:before="100" w:beforeAutospacing="1" w:after="24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2k</m:t>
                </m:r>
              </m:num>
              <m:den>
                <m:r>
                  <w:rPr>
                    <w:rFonts w:ascii="Cambria Math" w:eastAsia="Times New Roman" w:hAnsi="Cambria Math" w:cs="Times New Roman"/>
                    <w:sz w:val="24"/>
                    <w:szCs w:val="24"/>
                  </w:rPr>
                  <m:t>Ω</m:t>
                </m:r>
              </m:den>
            </m:f>
          </m:e>
        </m:rad>
      </m:oMath>
      <w:r>
        <w:rPr>
          <w:rFonts w:ascii="Times New Roman" w:eastAsia="Times New Roman" w:hAnsi="Times New Roman" w:cs="Times New Roman"/>
          <w:sz w:val="24"/>
          <w:szCs w:val="24"/>
        </w:rPr>
        <w:tab/>
        <w:t>[2]</w:t>
      </w:r>
    </w:p>
    <w:p w14:paraId="6395FD38" w14:textId="77777777" w:rsidR="0033289D" w:rsidRPr="00D9302B" w:rsidRDefault="0033289D" w:rsidP="0033289D">
      <w:pPr>
        <w:spacing w:before="100" w:beforeAutospacing="1" w:after="24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Ω=</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2π</m:t>
            </m:r>
          </m:num>
          <m:den>
            <m:r>
              <w:rPr>
                <w:rFonts w:ascii="Cambria Math" w:eastAsia="Times New Roman" w:hAnsi="Cambria Math" w:cs="Times New Roman"/>
                <w:sz w:val="24"/>
                <w:szCs w:val="24"/>
              </w:rPr>
              <m:t>12</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C204708" w14:textId="77777777" w:rsidR="0033289D" w:rsidRPr="00D9302B" w:rsidRDefault="0033289D" w:rsidP="00BF39E4">
      <w:pPr>
        <w:spacing w:before="100" w:beforeAutospacing="1"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thermal diffusivity (mm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the soil.</w:t>
      </w:r>
    </w:p>
    <w:p w14:paraId="4D51B0C8" w14:textId="77777777" w:rsidR="0033289D" w:rsidRPr="00E812E0" w:rsidRDefault="0033289D" w:rsidP="00BF39E4">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Thermal diffusivity (</w:t>
      </w:r>
      <w:r w:rsidRPr="007D56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estimated using the methods of Jong van Lier and </w:t>
      </w:r>
      <w:proofErr w:type="spellStart"/>
      <w:r w:rsidRPr="00BF67C5">
        <w:rPr>
          <w:rFonts w:ascii="Times New Roman" w:hAnsi="Times New Roman" w:cs="Times New Roman"/>
          <w:sz w:val="24"/>
          <w:szCs w:val="24"/>
        </w:rPr>
        <w:t>Durigon</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Farouki</w:t>
      </w:r>
      <w:proofErr w:type="spellEnd"/>
      <w:r>
        <w:rPr>
          <w:rFonts w:ascii="Times New Roman" w:eastAsia="Times New Roman" w:hAnsi="Times New Roman" w:cs="Times New Roman"/>
          <w:sz w:val="24"/>
          <w:szCs w:val="24"/>
        </w:rPr>
        <w:t xml:space="preserve"> (1986), with inputs of total porosity (m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water content (m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fraction clay (proportion), which make it dynamically dependent on the soil texture and its water content each month.</w:t>
      </w:r>
    </w:p>
    <w:p w14:paraId="08C90488" w14:textId="6B5C3700" w:rsidR="00D8587A" w:rsidRDefault="002B0951" w:rsidP="00D8587A">
      <w:pPr>
        <w:pStyle w:val="Heading4"/>
        <w:ind w:left="864" w:hanging="864"/>
      </w:pPr>
      <w:r>
        <w:rPr>
          <w:rFonts w:ascii="Times New Roman" w:hAnsi="Times New Roman" w:cs="Times New Roman"/>
          <w:sz w:val="24"/>
          <w:szCs w:val="24"/>
        </w:rPr>
        <w:t>Uninfected</w:t>
      </w:r>
      <w:r w:rsidR="00D8587A">
        <w:t xml:space="preserve"> (</w:t>
      </w:r>
      <w:r>
        <w:t>U</w:t>
      </w:r>
      <w:r w:rsidR="00D8587A">
        <w:t>) to Diseased (D)</w:t>
      </w:r>
    </w:p>
    <w:p w14:paraId="22BF7D0C" w14:textId="303AE5B8"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w:t>
      </w:r>
      <w:r w:rsidR="002B0951">
        <w:rPr>
          <w:rFonts w:ascii="Times New Roman" w:hAnsi="Times New Roman" w:cs="Times New Roman"/>
          <w:sz w:val="24"/>
          <w:szCs w:val="24"/>
        </w:rPr>
        <w:t>U</w:t>
      </w:r>
      <w:r w:rsidRPr="00626BB7">
        <w:rPr>
          <w:rFonts w:ascii="Times New Roman" w:hAnsi="Times New Roman" w:cs="Times New Roman"/>
          <w:sz w:val="24"/>
          <w:szCs w:val="24"/>
        </w:rPr>
        <w:t xml:space="preserve"> converting to D [p(</w:t>
      </w:r>
      <w:r w:rsidR="002B0951">
        <w:rPr>
          <w:rFonts w:ascii="Times New Roman" w:hAnsi="Times New Roman" w:cs="Times New Roman"/>
          <w:sz w:val="24"/>
          <w:szCs w:val="24"/>
        </w:rPr>
        <w:t>U</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w:t>
      </w:r>
      <w:r w:rsidR="002B0951">
        <w:rPr>
          <w:rFonts w:ascii="Times New Roman" w:hAnsi="Times New Roman" w:cs="Times New Roman"/>
          <w:sz w:val="24"/>
          <w:szCs w:val="24"/>
        </w:rPr>
        <w:t>U</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2BF0E279" w:rsidR="006E1962" w:rsidRPr="00626BB7" w:rsidRDefault="00D50400"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w:t>
      </w:r>
      <w:r w:rsidR="00C65A4A">
        <w:rPr>
          <w:rFonts w:ascii="Times New Roman" w:hAnsi="Times New Roman" w:cs="Times New Roman"/>
          <w:sz w:val="24"/>
          <w:szCs w:val="24"/>
        </w:rPr>
        <w:t>U</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w:t>
      </w:r>
      <w:r w:rsidR="00C65A4A">
        <w:rPr>
          <w:rFonts w:ascii="Times New Roman" w:hAnsi="Times New Roman" w:cs="Times New Roman"/>
          <w:sz w:val="24"/>
          <w:szCs w:val="24"/>
        </w:rPr>
        <w:t>U</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12" w:name="_Ref40449834"/>
      <w:bookmarkStart w:id="13" w:name="_Toc57621885"/>
      <w:r>
        <w:lastRenderedPageBreak/>
        <w:t>Infected (I) Cells</w:t>
      </w:r>
      <w:bookmarkEnd w:id="12"/>
      <w:bookmarkEnd w:id="13"/>
    </w:p>
    <w:p w14:paraId="0807F7FB" w14:textId="028A91B8"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00D8587A" w:rsidRPr="00626BB7">
        <w:rPr>
          <w:rFonts w:ascii="Times New Roman" w:hAnsi="Times New Roman" w:cs="Times New Roman"/>
          <w:sz w:val="24"/>
          <w:szCs w:val="24"/>
        </w:rPr>
        <w:t>(</w:t>
      </w:r>
      <w:r w:rsidR="00C65A4A">
        <w:rPr>
          <w:rFonts w:ascii="Times New Roman" w:hAnsi="Times New Roman" w:cs="Times New Roman"/>
          <w:sz w:val="24"/>
          <w:szCs w:val="24"/>
        </w:rPr>
        <w:t>U</w:t>
      </w:r>
      <w:r w:rsidR="00D8587A" w:rsidRPr="00626BB7">
        <w:rPr>
          <w:rFonts w:ascii="Times New Roman" w:hAnsi="Times New Roman" w:cs="Times New Roman"/>
          <w:sz w:val="24"/>
          <w:szCs w:val="24"/>
        </w:rPr>
        <w:t xml:space="preserve">) or Diseased (D) </w:t>
      </w:r>
      <w:r w:rsidRPr="00626BB7">
        <w:rPr>
          <w:rFonts w:ascii="Times New Roman" w:hAnsi="Times New Roman" w:cs="Times New Roman"/>
          <w:sz w:val="24"/>
          <w:szCs w:val="24"/>
        </w:rPr>
        <w:t>states.</w:t>
      </w:r>
    </w:p>
    <w:p w14:paraId="34C110E8" w14:textId="6C6AB44F" w:rsidR="00D8587A" w:rsidRDefault="00D8587A" w:rsidP="00D8587A">
      <w:pPr>
        <w:pStyle w:val="Heading4"/>
        <w:ind w:left="864" w:hanging="864"/>
      </w:pPr>
      <w:r>
        <w:t xml:space="preserve">Infected (I) to </w:t>
      </w:r>
      <w:r w:rsidR="00C65A4A">
        <w:t xml:space="preserve">Uninfected </w:t>
      </w:r>
      <w:r>
        <w:t>(</w:t>
      </w:r>
      <w:r w:rsidR="00C65A4A">
        <w:t>U</w:t>
      </w:r>
      <w:r>
        <w:t>)</w:t>
      </w:r>
    </w:p>
    <w:p w14:paraId="6DB26683" w14:textId="04E6BCB4"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w:t>
      </w:r>
      <w:r w:rsidR="00C65A4A">
        <w:rPr>
          <w:rFonts w:ascii="Times New Roman" w:hAnsi="Times New Roman" w:cs="Times New Roman"/>
          <w:sz w:val="24"/>
          <w:szCs w:val="24"/>
        </w:rPr>
        <w:t>U</w:t>
      </w:r>
      <w:r w:rsidRPr="00626BB7">
        <w:rPr>
          <w:rFonts w:ascii="Times New Roman" w:hAnsi="Times New Roman" w:cs="Times New Roman"/>
          <w:sz w:val="24"/>
          <w:szCs w:val="24"/>
        </w:rPr>
        <w:t xml:space="preserve"> [p(I→</w:t>
      </w:r>
      <w:r w:rsidR="00C65A4A">
        <w:rPr>
          <w:rFonts w:ascii="Times New Roman" w:hAnsi="Times New Roman" w:cs="Times New Roman"/>
          <w:sz w:val="24"/>
          <w:szCs w:val="24"/>
        </w:rPr>
        <w:t>U</w:t>
      </w:r>
      <w:r w:rsidRPr="00626BB7">
        <w:rPr>
          <w:rFonts w:ascii="Times New Roman" w:hAnsi="Times New Roman" w:cs="Times New Roman"/>
          <w:sz w:val="24"/>
          <w:szCs w:val="24"/>
        </w:rPr>
        <w:t>)] is binary depending on the presence of the pathogen.  If the pathogen is ‘absent’, then p(I→</w:t>
      </w:r>
      <w:r w:rsidR="00C65A4A">
        <w:rPr>
          <w:rFonts w:ascii="Times New Roman" w:hAnsi="Times New Roman" w:cs="Times New Roman"/>
          <w:sz w:val="24"/>
          <w:szCs w:val="24"/>
        </w:rPr>
        <w:t>U</w:t>
      </w:r>
      <w:r w:rsidRPr="00626BB7">
        <w:rPr>
          <w:rFonts w:ascii="Times New Roman" w:hAnsi="Times New Roman" w:cs="Times New Roman"/>
          <w:sz w:val="24"/>
          <w:szCs w:val="24"/>
        </w:rPr>
        <w:t>) = 1.  If the pathogen is ‘present’, then p(I→</w:t>
      </w:r>
      <w:r w:rsidR="00C65A4A">
        <w:rPr>
          <w:rFonts w:ascii="Times New Roman" w:hAnsi="Times New Roman" w:cs="Times New Roman"/>
          <w:sz w:val="24"/>
          <w:szCs w:val="24"/>
        </w:rPr>
        <w:t>U</w:t>
      </w:r>
      <w:r w:rsidRPr="00626BB7">
        <w:rPr>
          <w:rFonts w:ascii="Times New Roman" w:hAnsi="Times New Roman" w:cs="Times New Roman"/>
          <w:sz w:val="24"/>
          <w:szCs w:val="24"/>
        </w:rPr>
        <w:t xml:space="preserve">) = 0.  This relationship assumes that the absence of the pathogen always reverts a cell to </w:t>
      </w:r>
      <w:proofErr w:type="gramStart"/>
      <w:r w:rsidRPr="00626BB7">
        <w:rPr>
          <w:rFonts w:ascii="Times New Roman" w:hAnsi="Times New Roman" w:cs="Times New Roman"/>
          <w:sz w:val="24"/>
          <w:szCs w:val="24"/>
        </w:rPr>
        <w:t>a</w:t>
      </w:r>
      <w:proofErr w:type="gramEnd"/>
      <w:r w:rsidRPr="00626BB7">
        <w:rPr>
          <w:rFonts w:ascii="Times New Roman" w:hAnsi="Times New Roman" w:cs="Times New Roman"/>
          <w:sz w:val="24"/>
          <w:szCs w:val="24"/>
        </w:rPr>
        <w:t xml:space="preserve">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Pr="00626BB7">
        <w:rPr>
          <w:rFonts w:ascii="Times New Roman" w:hAnsi="Times New Roman" w:cs="Times New Roman"/>
          <w:sz w:val="24"/>
          <w:szCs w:val="24"/>
        </w:rPr>
        <w:t>status, and that a cell will sustain Infected status as long as the pathogen remains present.</w:t>
      </w:r>
    </w:p>
    <w:p w14:paraId="7013AA0F" w14:textId="77777777" w:rsidR="00D8587A" w:rsidRDefault="00D8587A" w:rsidP="00D8587A">
      <w:pPr>
        <w:pStyle w:val="Heading4"/>
        <w:ind w:left="864" w:hanging="864"/>
      </w:pPr>
      <w:r>
        <w:t>Infected (I) to Diseased (D)</w:t>
      </w:r>
    </w:p>
    <w:p w14:paraId="3D6FEA6D" w14:textId="77E60669"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D [p(I→D)] is bimodal.  </w:t>
      </w:r>
      <w:r w:rsidR="00A544F7">
        <w:rPr>
          <w:rFonts w:ascii="Times New Roman" w:hAnsi="Times New Roman" w:cs="Times New Roman"/>
          <w:sz w:val="24"/>
          <w:szCs w:val="24"/>
        </w:rPr>
        <w:t xml:space="preserve">The probability at pressure head values below </w:t>
      </w:r>
      <w:proofErr w:type="spellStart"/>
      <w:r w:rsidR="00A544F7">
        <w:rPr>
          <w:rFonts w:ascii="Times New Roman" w:hAnsi="Times New Roman" w:cs="Times New Roman"/>
          <w:sz w:val="24"/>
          <w:szCs w:val="24"/>
        </w:rPr>
        <w:t>phDry</w:t>
      </w:r>
      <w:proofErr w:type="spellEnd"/>
      <w:r w:rsidR="00A544F7">
        <w:rPr>
          <w:rFonts w:ascii="Times New Roman" w:hAnsi="Times New Roman" w:cs="Times New Roman"/>
          <w:sz w:val="24"/>
          <w:szCs w:val="24"/>
        </w:rPr>
        <w:t xml:space="preserve"> follow the value of WI as used above (see </w:t>
      </w:r>
      <w:r w:rsidR="00A544F7">
        <w:rPr>
          <w:rFonts w:ascii="Times New Roman" w:hAnsi="Times New Roman" w:cs="Times New Roman"/>
          <w:sz w:val="24"/>
          <w:szCs w:val="24"/>
        </w:rPr>
        <w:fldChar w:fldCharType="begin"/>
      </w:r>
      <w:r w:rsidR="00A544F7">
        <w:rPr>
          <w:rFonts w:ascii="Times New Roman" w:hAnsi="Times New Roman" w:cs="Times New Roman"/>
          <w:sz w:val="24"/>
          <w:szCs w:val="24"/>
        </w:rPr>
        <w:instrText xml:space="preserve"> REF _Ref49864043 \r \h </w:instrText>
      </w:r>
      <w:r w:rsidR="00A544F7">
        <w:rPr>
          <w:rFonts w:ascii="Times New Roman" w:hAnsi="Times New Roman" w:cs="Times New Roman"/>
          <w:sz w:val="24"/>
          <w:szCs w:val="24"/>
        </w:rPr>
      </w:r>
      <w:r w:rsidR="00A544F7">
        <w:rPr>
          <w:rFonts w:ascii="Times New Roman" w:hAnsi="Times New Roman" w:cs="Times New Roman"/>
          <w:sz w:val="24"/>
          <w:szCs w:val="24"/>
        </w:rPr>
        <w:fldChar w:fldCharType="separate"/>
      </w:r>
      <w:r w:rsidR="00A544F7">
        <w:rPr>
          <w:rFonts w:ascii="Times New Roman" w:hAnsi="Times New Roman" w:cs="Times New Roman"/>
          <w:sz w:val="24"/>
          <w:szCs w:val="24"/>
        </w:rPr>
        <w:t>1.2.1.1</w:t>
      </w:r>
      <w:r w:rsidR="00A544F7">
        <w:rPr>
          <w:rFonts w:ascii="Times New Roman" w:hAnsi="Times New Roman" w:cs="Times New Roman"/>
          <w:sz w:val="24"/>
          <w:szCs w:val="24"/>
        </w:rPr>
        <w:fldChar w:fldCharType="end"/>
      </w:r>
      <w:r w:rsidR="00A544F7">
        <w:rPr>
          <w:rFonts w:ascii="Times New Roman" w:hAnsi="Times New Roman" w:cs="Times New Roman"/>
          <w:sz w:val="24"/>
          <w:szCs w:val="24"/>
        </w:rPr>
        <w:t xml:space="preserve">), except with the minimum probability constrained to be at or above the parameter </w:t>
      </w:r>
      <w:proofErr w:type="spellStart"/>
      <w:r w:rsidR="00A544F7">
        <w:rPr>
          <w:rFonts w:ascii="Times New Roman" w:hAnsi="Times New Roman" w:cs="Times New Roman"/>
          <w:sz w:val="24"/>
          <w:szCs w:val="24"/>
        </w:rPr>
        <w:t>minProbID</w:t>
      </w:r>
      <w:proofErr w:type="spellEnd"/>
      <w:r w:rsidR="00A544F7">
        <w:rPr>
          <w:rFonts w:ascii="Times New Roman" w:hAnsi="Times New Roman" w:cs="Times New Roman"/>
          <w:sz w:val="24"/>
          <w:szCs w:val="24"/>
        </w:rPr>
        <w:t>.</w:t>
      </w:r>
      <w:r w:rsidR="00484414" w:rsidRPr="00626BB7">
        <w:rPr>
          <w:rFonts w:ascii="Times New Roman" w:hAnsi="Times New Roman" w:cs="Times New Roman"/>
          <w:sz w:val="24"/>
          <w:szCs w:val="24"/>
        </w:rPr>
        <w:t xml:space="preserve"> </w:t>
      </w:r>
      <w:r w:rsidR="00A544F7">
        <w:rPr>
          <w:rFonts w:ascii="Times New Roman" w:hAnsi="Times New Roman" w:cs="Times New Roman"/>
          <w:sz w:val="24"/>
          <w:szCs w:val="24"/>
        </w:rPr>
        <w:t xml:space="preserve"> </w:t>
      </w:r>
      <w:r w:rsidR="00484414" w:rsidRPr="00626BB7">
        <w:rPr>
          <w:rFonts w:ascii="Times New Roman" w:hAnsi="Times New Roman" w:cs="Times New Roman"/>
          <w:sz w:val="24"/>
          <w:szCs w:val="24"/>
        </w:rPr>
        <w:t>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r w:rsidR="00465F46">
        <w:rPr>
          <w:rFonts w:ascii="Times New Roman" w:hAnsi="Times New Roman" w:cs="Times New Roman"/>
          <w:sz w:val="24"/>
          <w:szCs w:val="24"/>
        </w:rPr>
        <w:t xml:space="preserve">, which is set by </w:t>
      </w:r>
      <w:proofErr w:type="spellStart"/>
      <w:r w:rsidR="00465F46">
        <w:rPr>
          <w:rFonts w:ascii="Times New Roman" w:hAnsi="Times New Roman" w:cs="Times New Roman"/>
          <w:sz w:val="24"/>
          <w:szCs w:val="24"/>
        </w:rPr>
        <w:t>minProbID</w:t>
      </w:r>
      <w:proofErr w:type="spellEnd"/>
      <w:r w:rsidR="00484414"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465F46">
        <w:rPr>
          <w:rFonts w:ascii="Times New Roman" w:hAnsi="Times New Roman" w:cs="Times New Roman"/>
          <w:sz w:val="24"/>
          <w:szCs w:val="24"/>
        </w:rPr>
        <w:t>Unlike p(</w:t>
      </w:r>
      <w:r w:rsidR="00C65A4A">
        <w:rPr>
          <w:rFonts w:ascii="Times New Roman" w:hAnsi="Times New Roman" w:cs="Times New Roman"/>
          <w:sz w:val="24"/>
          <w:szCs w:val="24"/>
        </w:rPr>
        <w:t>U</w:t>
      </w:r>
      <w:r w:rsidR="00465F46">
        <w:rPr>
          <w:rFonts w:ascii="Calibri" w:hAnsi="Calibri" w:cs="Calibri"/>
          <w:sz w:val="24"/>
          <w:szCs w:val="24"/>
        </w:rPr>
        <w:t>→</w:t>
      </w:r>
      <w:r w:rsidR="00465F46">
        <w:rPr>
          <w:rFonts w:ascii="Times New Roman" w:hAnsi="Times New Roman" w:cs="Times New Roman"/>
          <w:sz w:val="24"/>
          <w:szCs w:val="24"/>
        </w:rPr>
        <w:t>I) above, p</w:t>
      </w:r>
      <w:r w:rsidRPr="00626BB7">
        <w:rPr>
          <w:rFonts w:ascii="Times New Roman" w:hAnsi="Times New Roman" w:cs="Times New Roman"/>
          <w:sz w:val="24"/>
          <w:szCs w:val="24"/>
        </w:rPr>
        <w:t>robability</w:t>
      </w:r>
      <w:r w:rsidR="00465F46">
        <w:rPr>
          <w:rFonts w:ascii="Times New Roman" w:hAnsi="Times New Roman" w:cs="Times New Roman"/>
          <w:sz w:val="24"/>
          <w:szCs w:val="24"/>
        </w:rPr>
        <w:t xml:space="preserve"> p(I</w:t>
      </w:r>
      <w:r w:rsidR="00465F46">
        <w:rPr>
          <w:rFonts w:ascii="Calibri" w:hAnsi="Calibri" w:cs="Calibri"/>
          <w:sz w:val="24"/>
          <w:szCs w:val="24"/>
        </w:rPr>
        <w:t>→</w:t>
      </w:r>
      <w:r w:rsidR="00465F46">
        <w:rPr>
          <w:rFonts w:ascii="Times New Roman" w:hAnsi="Times New Roman" w:cs="Times New Roman"/>
          <w:sz w:val="24"/>
          <w:szCs w:val="24"/>
        </w:rPr>
        <w:t>D)</w:t>
      </w:r>
      <w:r w:rsidRPr="00626BB7">
        <w:rPr>
          <w:rFonts w:ascii="Times New Roman" w:hAnsi="Times New Roman" w:cs="Times New Roman"/>
          <w:sz w:val="24"/>
          <w:szCs w:val="24"/>
        </w:rPr>
        <w:t xml:space="preserve"> increases from </w:t>
      </w:r>
      <w:proofErr w:type="spellStart"/>
      <w:r w:rsidR="00484414"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at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to 1 at </w:t>
      </w:r>
      <w:proofErr w:type="spellStart"/>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w:t>
      </w:r>
    </w:p>
    <w:p w14:paraId="53F25D2B" w14:textId="77777777" w:rsidR="00465F46" w:rsidRDefault="00484414" w:rsidP="003A7687">
      <w:pPr>
        <w:pStyle w:val="textbody"/>
        <w:ind w:left="1080" w:right="76"/>
        <w:rPr>
          <w:rFonts w:ascii="Times New Roman" w:hAnsi="Times New Roman" w:cs="Times New Roman"/>
          <w:sz w:val="24"/>
          <w:szCs w:val="24"/>
        </w:rPr>
      </w:pPr>
      <w:r w:rsidRPr="00626BB7">
        <w:rPr>
          <w:rFonts w:ascii="Times New Roman" w:hAnsi="Times New Roman" w:cs="Times New Roman"/>
          <w:sz w:val="24"/>
          <w:szCs w:val="24"/>
        </w:rPr>
        <w:t>p(I→</w:t>
      </w:r>
      <w:r w:rsidR="005E7192" w:rsidRPr="00626BB7">
        <w:rPr>
          <w:rFonts w:ascii="Times New Roman" w:hAnsi="Times New Roman" w:cs="Times New Roman"/>
          <w:sz w:val="24"/>
          <w:szCs w:val="24"/>
        </w:rPr>
        <w:t>D) =</w:t>
      </w:r>
    </w:p>
    <w:p w14:paraId="051D17B7" w14:textId="7CE57F78" w:rsidR="00465F46" w:rsidRDefault="005E7192" w:rsidP="00C03101">
      <w:pPr>
        <w:pStyle w:val="textbody"/>
        <w:ind w:left="1080" w:right="76" w:firstLine="360"/>
        <w:rPr>
          <w:rFonts w:ascii="Times New Roman" w:hAnsi="Times New Roman" w:cs="Times New Roman"/>
          <w:sz w:val="24"/>
          <w:szCs w:val="24"/>
        </w:rPr>
      </w:pPr>
      <w:r w:rsidRPr="00626BB7">
        <w:rPr>
          <w:rFonts w:ascii="Times New Roman" w:hAnsi="Times New Roman" w:cs="Times New Roman"/>
          <w:sz w:val="24"/>
          <w:szCs w:val="24"/>
        </w:rPr>
        <w:t>I</w:t>
      </w:r>
      <w:r w:rsidR="00465F46">
        <w:rPr>
          <w:rFonts w:ascii="Times New Roman" w:hAnsi="Times New Roman" w:cs="Times New Roman"/>
          <w:sz w:val="24"/>
          <w:szCs w:val="24"/>
        </w:rPr>
        <w:t xml:space="preserve">f </w:t>
      </w:r>
      <w:r w:rsidRPr="00626BB7">
        <w:rPr>
          <w:rFonts w:ascii="Times New Roman" w:hAnsi="Times New Roman" w:cs="Times New Roman"/>
          <w:sz w:val="24"/>
          <w:szCs w:val="24"/>
        </w:rPr>
        <w:t>(</w:t>
      </w:r>
      <w:r w:rsidR="00465F46">
        <w:rPr>
          <w:rFonts w:ascii="Calibri" w:hAnsi="Calibri" w:cs="Calibri"/>
          <w:sz w:val="24"/>
          <w:szCs w:val="24"/>
        </w:rPr>
        <w:t>Ψ</w:t>
      </w:r>
      <w:r w:rsidRPr="00626BB7">
        <w:rPr>
          <w:rFonts w:ascii="Times New Roman" w:hAnsi="Times New Roman" w:cs="Times New Roman"/>
          <w:sz w:val="24"/>
          <w:szCs w:val="24"/>
        </w:rPr>
        <w:t xml:space="preserve"> </w:t>
      </w:r>
      <w:r w:rsidR="00465F46">
        <w:rPr>
          <w:rFonts w:ascii="Times New Roman" w:hAnsi="Times New Roman" w:cs="Times New Roman"/>
          <w:sz w:val="24"/>
          <w:szCs w:val="24"/>
        </w:rPr>
        <w:t xml:space="preserve">≤ </w:t>
      </w:r>
      <w:proofErr w:type="spellStart"/>
      <w:r w:rsidR="00465F46" w:rsidRPr="00626BB7">
        <w:rPr>
          <w:rFonts w:ascii="Times New Roman" w:hAnsi="Times New Roman" w:cs="Times New Roman"/>
          <w:sz w:val="24"/>
          <w:szCs w:val="24"/>
        </w:rPr>
        <w:t>ph</w:t>
      </w:r>
      <w:r w:rsidR="00465F46">
        <w:rPr>
          <w:rFonts w:ascii="Times New Roman" w:hAnsi="Times New Roman" w:cs="Times New Roman"/>
          <w:sz w:val="24"/>
          <w:szCs w:val="24"/>
        </w:rPr>
        <w:t>Dry</w:t>
      </w:r>
      <w:proofErr w:type="spellEnd"/>
      <w:r w:rsidR="00465F46">
        <w:rPr>
          <w:rFonts w:ascii="Times New Roman" w:hAnsi="Times New Roman" w:cs="Times New Roman"/>
          <w:sz w:val="24"/>
          <w:szCs w:val="24"/>
        </w:rPr>
        <w:t xml:space="preserve">): </w:t>
      </w:r>
      <w:proofErr w:type="gramStart"/>
      <w:r w:rsidR="00465F46">
        <w:rPr>
          <w:rFonts w:ascii="Times New Roman" w:hAnsi="Times New Roman" w:cs="Times New Roman"/>
          <w:sz w:val="24"/>
          <w:szCs w:val="24"/>
        </w:rPr>
        <w:t>Maximum(</w:t>
      </w:r>
      <w:proofErr w:type="gramEnd"/>
      <w:r w:rsidR="00465F46">
        <w:rPr>
          <w:rFonts w:ascii="Times New Roman" w:hAnsi="Times New Roman" w:cs="Times New Roman"/>
          <w:sz w:val="24"/>
          <w:szCs w:val="24"/>
        </w:rPr>
        <w:t xml:space="preserve">WI, </w:t>
      </w:r>
      <w:proofErr w:type="spellStart"/>
      <w:r w:rsidR="00465F46">
        <w:rPr>
          <w:rFonts w:ascii="Times New Roman" w:hAnsi="Times New Roman" w:cs="Times New Roman"/>
          <w:sz w:val="24"/>
          <w:szCs w:val="24"/>
        </w:rPr>
        <w:t>minProbID</w:t>
      </w:r>
      <w:proofErr w:type="spellEnd"/>
      <w:r w:rsidR="00465F46">
        <w:rPr>
          <w:rFonts w:ascii="Times New Roman" w:hAnsi="Times New Roman" w:cs="Times New Roman"/>
          <w:sz w:val="24"/>
          <w:szCs w:val="24"/>
        </w:rPr>
        <w:t>);</w:t>
      </w:r>
    </w:p>
    <w:p w14:paraId="6447CB8C" w14:textId="3280871B" w:rsidR="00465F46" w:rsidRDefault="005E7192" w:rsidP="00C03101">
      <w:pPr>
        <w:pStyle w:val="textbody"/>
        <w:ind w:left="1080" w:right="76" w:firstLine="360"/>
        <w:rPr>
          <w:rFonts w:ascii="Times New Roman" w:hAnsi="Times New Roman" w:cs="Times New Roman"/>
          <w:sz w:val="24"/>
          <w:szCs w:val="24"/>
        </w:rPr>
      </w:pPr>
      <w:proofErr w:type="gramStart"/>
      <w:r w:rsidRPr="00626BB7">
        <w:rPr>
          <w:rFonts w:ascii="Times New Roman" w:hAnsi="Times New Roman" w:cs="Times New Roman"/>
          <w:sz w:val="24"/>
          <w:szCs w:val="24"/>
        </w:rPr>
        <w:t>I</w:t>
      </w:r>
      <w:r w:rsidR="00465F46">
        <w:rPr>
          <w:rFonts w:ascii="Times New Roman" w:hAnsi="Times New Roman" w:cs="Times New Roman"/>
          <w:sz w:val="24"/>
          <w:szCs w:val="24"/>
        </w:rPr>
        <w:t>f</w:t>
      </w:r>
      <w:r w:rsidRPr="00626BB7">
        <w:rPr>
          <w:rFonts w:ascii="Times New Roman" w:hAnsi="Times New Roman" w:cs="Times New Roman"/>
          <w:sz w:val="24"/>
          <w:szCs w:val="24"/>
        </w:rPr>
        <w:t>(</w:t>
      </w:r>
      <w:proofErr w:type="gramEnd"/>
      <w:r w:rsidR="00465F46">
        <w:rPr>
          <w:rFonts w:ascii="Calibri" w:hAnsi="Calibri" w:cs="Calibri"/>
          <w:sz w:val="24"/>
          <w:szCs w:val="24"/>
        </w:rPr>
        <w:t>Ψ</w:t>
      </w:r>
      <w:r w:rsidRPr="00626BB7">
        <w:rPr>
          <w:rFonts w:ascii="Times New Roman" w:hAnsi="Times New Roman" w:cs="Times New Roman"/>
          <w:sz w:val="24"/>
          <w:szCs w:val="24"/>
        </w:rPr>
        <w:t xml:space="preserve"> &gt; </w:t>
      </w:r>
      <w:proofErr w:type="spellStart"/>
      <w:r w:rsidRPr="00626BB7">
        <w:rPr>
          <w:rFonts w:ascii="Times New Roman" w:hAnsi="Times New Roman" w:cs="Times New Roman"/>
          <w:sz w:val="24"/>
          <w:szCs w:val="24"/>
        </w:rPr>
        <w:t>ph</w:t>
      </w:r>
      <w:r w:rsidR="00465F46">
        <w:rPr>
          <w:rFonts w:ascii="Times New Roman" w:hAnsi="Times New Roman" w:cs="Times New Roman"/>
          <w:sz w:val="24"/>
          <w:szCs w:val="24"/>
        </w:rPr>
        <w:t>Max</w:t>
      </w:r>
      <w:proofErr w:type="spellEnd"/>
      <w:r w:rsidR="00465F46">
        <w:rPr>
          <w:rFonts w:ascii="Times New Roman" w:hAnsi="Times New Roman" w:cs="Times New Roman"/>
          <w:sz w:val="24"/>
          <w:szCs w:val="24"/>
        </w:rPr>
        <w:t>): 1;</w:t>
      </w:r>
    </w:p>
    <w:p w14:paraId="7C8CA151" w14:textId="2ADEF18E" w:rsidR="00465F46" w:rsidRDefault="005E7192" w:rsidP="00C03101">
      <w:pPr>
        <w:pStyle w:val="textbody"/>
        <w:ind w:left="1080" w:right="76" w:firstLine="360"/>
        <w:rPr>
          <w:rFonts w:ascii="Times New Roman" w:hAnsi="Times New Roman" w:cs="Times New Roman"/>
          <w:sz w:val="24"/>
          <w:szCs w:val="24"/>
        </w:rPr>
      </w:pPr>
      <w:proofErr w:type="gramStart"/>
      <w:r w:rsidRPr="00626BB7">
        <w:rPr>
          <w:rFonts w:ascii="Times New Roman" w:hAnsi="Times New Roman" w:cs="Times New Roman"/>
          <w:sz w:val="24"/>
          <w:szCs w:val="24"/>
        </w:rPr>
        <w:t>I</w:t>
      </w:r>
      <w:r w:rsidR="00465F46">
        <w:rPr>
          <w:rFonts w:ascii="Times New Roman" w:hAnsi="Times New Roman" w:cs="Times New Roman"/>
          <w:sz w:val="24"/>
          <w:szCs w:val="24"/>
        </w:rPr>
        <w:t>f</w:t>
      </w:r>
      <w:r w:rsidRPr="00626BB7">
        <w:rPr>
          <w:rFonts w:ascii="Times New Roman" w:hAnsi="Times New Roman" w:cs="Times New Roman"/>
          <w:sz w:val="24"/>
          <w:szCs w:val="24"/>
        </w:rPr>
        <w:t>(</w:t>
      </w:r>
      <w:proofErr w:type="spellStart"/>
      <w:proofErr w:type="gramEnd"/>
      <w:r w:rsidR="00465F46">
        <w:rPr>
          <w:rFonts w:ascii="Times New Roman" w:hAnsi="Times New Roman" w:cs="Times New Roman"/>
          <w:sz w:val="24"/>
          <w:szCs w:val="24"/>
        </w:rPr>
        <w:t>phDry</w:t>
      </w:r>
      <w:proofErr w:type="spellEnd"/>
      <w:r w:rsidR="00465F46">
        <w:rPr>
          <w:rFonts w:ascii="Times New Roman" w:hAnsi="Times New Roman" w:cs="Times New Roman"/>
          <w:sz w:val="24"/>
          <w:szCs w:val="24"/>
        </w:rPr>
        <w:t xml:space="preserve"> &lt; </w:t>
      </w:r>
      <w:r w:rsidR="00465F46">
        <w:rPr>
          <w:rFonts w:ascii="Calibri" w:hAnsi="Calibri" w:cs="Calibri"/>
          <w:sz w:val="24"/>
          <w:szCs w:val="24"/>
        </w:rPr>
        <w:t xml:space="preserve">Ψ </w:t>
      </w:r>
      <w:r w:rsidR="00465F46">
        <w:rPr>
          <w:rFonts w:ascii="Times New Roman" w:hAnsi="Times New Roman" w:cs="Times New Roman"/>
          <w:sz w:val="24"/>
          <w:szCs w:val="24"/>
        </w:rPr>
        <w: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phMax</w:t>
      </w:r>
      <w:proofErr w:type="spellEnd"/>
      <w:r w:rsidR="00465F46">
        <w:rPr>
          <w:rFonts w:ascii="Times New Roman" w:hAnsi="Times New Roman" w:cs="Times New Roman"/>
          <w:sz w:val="24"/>
          <w:szCs w:val="24"/>
        </w:rPr>
        <w:t>):</w:t>
      </w:r>
      <w:r w:rsidRPr="00626BB7">
        <w:rPr>
          <w:rFonts w:ascii="Times New Roman" w:hAnsi="Times New Roman" w:cs="Times New Roman"/>
          <w:sz w:val="24"/>
          <w:szCs w:val="24"/>
        </w:rPr>
        <w:t xml:space="preserve"> m1 * </w:t>
      </w:r>
      <w:proofErr w:type="spellStart"/>
      <w:r w:rsidRPr="00626BB7">
        <w:rPr>
          <w:rFonts w:ascii="Times New Roman" w:hAnsi="Times New Roman" w:cs="Times New Roman"/>
          <w:sz w:val="24"/>
          <w:szCs w:val="24"/>
        </w:rPr>
        <w:t>ph</w:t>
      </w:r>
      <w:proofErr w:type="spellEnd"/>
      <w:r w:rsidRPr="00626BB7">
        <w:rPr>
          <w:rFonts w:ascii="Times New Roman" w:hAnsi="Times New Roman" w:cs="Times New Roman"/>
          <w:sz w:val="24"/>
          <w:szCs w:val="24"/>
        </w:rPr>
        <w:t xml:space="preserve"> + b1</w:t>
      </w:r>
      <w:r w:rsidR="00C63BA9" w:rsidRPr="00626BB7">
        <w:rPr>
          <w:rFonts w:ascii="Times New Roman" w:hAnsi="Times New Roman" w:cs="Times New Roman"/>
          <w:sz w:val="24"/>
          <w:szCs w:val="24"/>
        </w:rPr>
        <w:t>;</w:t>
      </w:r>
    </w:p>
    <w:p w14:paraId="68087188" w14:textId="45E5A522" w:rsidR="00465F46" w:rsidRDefault="00C63BA9" w:rsidP="00C03101">
      <w:pPr>
        <w:pStyle w:val="textbody"/>
        <w:ind w:left="1800" w:right="76" w:firstLine="360"/>
        <w:rPr>
          <w:rFonts w:ascii="Times New Roman" w:hAnsi="Times New Roman" w:cs="Times New Roman"/>
          <w:sz w:val="24"/>
          <w:szCs w:val="24"/>
        </w:rPr>
      </w:pPr>
      <w:r w:rsidRPr="00626BB7">
        <w:rPr>
          <w:rFonts w:ascii="Times New Roman" w:hAnsi="Times New Roman" w:cs="Times New Roman"/>
          <w:sz w:val="24"/>
          <w:szCs w:val="24"/>
        </w:rPr>
        <w:t>m1 = (1-minProbID)</w:t>
      </w:r>
      <w:proofErr w:type="gramStart"/>
      <w:r w:rsidRPr="00626BB7">
        <w:rPr>
          <w:rFonts w:ascii="Times New Roman" w:hAnsi="Times New Roman" w:cs="Times New Roman"/>
          <w:sz w:val="24"/>
          <w:szCs w:val="24"/>
        </w:rPr>
        <w:t>/(</w:t>
      </w:r>
      <w:proofErr w:type="spellStart"/>
      <w:proofErr w:type="gramEnd"/>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665EE1" w:rsidRPr="00626BB7">
        <w:rPr>
          <w:rFonts w:ascii="Times New Roman" w:hAnsi="Times New Roman" w:cs="Times New Roman"/>
          <w:sz w:val="24"/>
          <w:szCs w:val="24"/>
        </w:rPr>
        <w:t>;</w:t>
      </w:r>
    </w:p>
    <w:p w14:paraId="2B2A06E6" w14:textId="26F84E9E" w:rsidR="00C63BA9" w:rsidRPr="00626BB7" w:rsidRDefault="00C63BA9" w:rsidP="00C03101">
      <w:pPr>
        <w:pStyle w:val="textbody"/>
        <w:ind w:left="1800" w:right="76" w:firstLine="360"/>
        <w:rPr>
          <w:rFonts w:ascii="Times New Roman" w:hAnsi="Times New Roman" w:cs="Times New Roman"/>
          <w:sz w:val="24"/>
          <w:szCs w:val="24"/>
        </w:rPr>
      </w:pPr>
      <w:r w:rsidRPr="00626BB7">
        <w:rPr>
          <w:rFonts w:ascii="Times New Roman" w:hAnsi="Times New Roman" w:cs="Times New Roman"/>
          <w:sz w:val="24"/>
          <w:szCs w:val="24"/>
        </w:rPr>
        <w:t xml:space="preserve">b1 = </w:t>
      </w:r>
      <w:proofErr w:type="spellStart"/>
      <w:r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m1)</w:t>
      </w:r>
      <w:r w:rsidR="00465F46">
        <w:rPr>
          <w:rFonts w:ascii="Times New Roman" w:hAnsi="Times New Roman" w:cs="Times New Roman"/>
          <w:sz w:val="24"/>
          <w:szCs w:val="24"/>
        </w:rPr>
        <w:t>;</w:t>
      </w:r>
    </w:p>
    <w:p w14:paraId="06575CDB" w14:textId="15FCED4F" w:rsidR="00C63BA9" w:rsidRPr="005E7192" w:rsidRDefault="00C63BA9" w:rsidP="005E7192">
      <w:pPr>
        <w:pStyle w:val="textbody"/>
      </w:pPr>
    </w:p>
    <w:p w14:paraId="6091F2FB" w14:textId="515F8D77" w:rsidR="00DF1B70" w:rsidRDefault="00465F46" w:rsidP="00DF1B70">
      <w:pPr>
        <w:pStyle w:val="textbody"/>
        <w:keepNext/>
      </w:pPr>
      <w:r>
        <w:rPr>
          <w:noProof/>
        </w:rPr>
        <w:lastRenderedPageBreak/>
        <w:drawing>
          <wp:inline distT="0" distB="0" distL="0" distR="0" wp14:anchorId="59C2F8DA" wp14:editId="323CB48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237494" w14:textId="6ACEF295"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w:t>
      </w:r>
      <w:proofErr w:type="spellStart"/>
      <w:r>
        <w:t>phWet</w:t>
      </w:r>
      <w:proofErr w:type="spellEnd"/>
      <w:r>
        <w:t xml:space="preserve"> = </w:t>
      </w:r>
      <w:r w:rsidR="00465F46">
        <w:t>51</w:t>
      </w:r>
      <w:r>
        <w:t xml:space="preserve">, </w:t>
      </w:r>
      <w:proofErr w:type="spellStart"/>
      <w:r>
        <w:t>phDry</w:t>
      </w:r>
      <w:proofErr w:type="spellEnd"/>
      <w:r>
        <w:t xml:space="preserve"> = 1</w:t>
      </w:r>
      <w:r w:rsidR="00465F46">
        <w:t>02</w:t>
      </w:r>
      <w:r>
        <w:t xml:space="preserve">, </w:t>
      </w:r>
      <w:proofErr w:type="spellStart"/>
      <w:r>
        <w:t>phMax</w:t>
      </w:r>
      <w:proofErr w:type="spellEnd"/>
      <w:r>
        <w:t xml:space="preserve"> = 250, and </w:t>
      </w:r>
      <w:proofErr w:type="spellStart"/>
      <w:r>
        <w:t>minProbID</w:t>
      </w:r>
      <w:proofErr w:type="spellEnd"/>
      <w:r>
        <w:t xml:space="preserve"> = 0.1.</w:t>
      </w:r>
    </w:p>
    <w:p w14:paraId="1D3C331A" w14:textId="77777777" w:rsidR="00FA5CAB" w:rsidRDefault="003C205A" w:rsidP="00FA5CAB">
      <w:pPr>
        <w:pStyle w:val="Heading3"/>
        <w:ind w:left="720" w:hanging="720"/>
      </w:pPr>
      <w:bookmarkStart w:id="14" w:name="_Toc57621886"/>
      <w:r>
        <w:t>Diseased (D) Cells</w:t>
      </w:r>
      <w:bookmarkEnd w:id="14"/>
    </w:p>
    <w:p w14:paraId="29811E0D" w14:textId="68A41397"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00C63BA9" w:rsidRPr="00626BB7">
        <w:rPr>
          <w:rFonts w:ascii="Times New Roman" w:hAnsi="Times New Roman" w:cs="Times New Roman"/>
          <w:sz w:val="24"/>
          <w:szCs w:val="24"/>
        </w:rPr>
        <w:t>(</w:t>
      </w:r>
      <w:r w:rsidR="00C65A4A">
        <w:rPr>
          <w:rFonts w:ascii="Times New Roman" w:hAnsi="Times New Roman" w:cs="Times New Roman"/>
          <w:sz w:val="24"/>
          <w:szCs w:val="24"/>
        </w:rPr>
        <w:t>U</w:t>
      </w:r>
      <w:r w:rsidR="00C63BA9" w:rsidRPr="00626BB7">
        <w:rPr>
          <w:rFonts w:ascii="Times New Roman" w:hAnsi="Times New Roman" w:cs="Times New Roman"/>
          <w:sz w:val="24"/>
          <w:szCs w:val="24"/>
        </w:rPr>
        <w:t>) or Infected (I)</w:t>
      </w:r>
      <w:r w:rsidRPr="00626BB7">
        <w:rPr>
          <w:rFonts w:ascii="Times New Roman" w:hAnsi="Times New Roman" w:cs="Times New Roman"/>
          <w:sz w:val="24"/>
          <w:szCs w:val="24"/>
        </w:rPr>
        <w:t xml:space="preserve"> status.</w:t>
      </w:r>
    </w:p>
    <w:p w14:paraId="596A95A3" w14:textId="34C9C6C6" w:rsidR="00D8587A" w:rsidRDefault="00D8587A" w:rsidP="00D8587A">
      <w:pPr>
        <w:pStyle w:val="Heading4"/>
        <w:ind w:left="864" w:hanging="864"/>
      </w:pPr>
      <w:r>
        <w:t xml:space="preserve">Diseased (D) to </w:t>
      </w:r>
      <w:r w:rsidR="00C65A4A">
        <w:t xml:space="preserve">Uninfected </w:t>
      </w:r>
      <w:r>
        <w:t>(</w:t>
      </w:r>
      <w:r w:rsidR="00C65A4A">
        <w:t>U</w:t>
      </w:r>
      <w:r>
        <w:t>)</w:t>
      </w:r>
    </w:p>
    <w:p w14:paraId="68FB81E7" w14:textId="6C4E426D"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 xml:space="preserve">robability of D converting to </w:t>
      </w:r>
      <w:r w:rsidR="00C65A4A">
        <w:rPr>
          <w:rFonts w:ascii="Times New Roman" w:hAnsi="Times New Roman" w:cs="Times New Roman"/>
          <w:sz w:val="24"/>
          <w:szCs w:val="24"/>
        </w:rPr>
        <w:t>U</w:t>
      </w:r>
      <w:r w:rsidR="00C63BA9" w:rsidRPr="00626BB7">
        <w:rPr>
          <w:rFonts w:ascii="Times New Roman" w:hAnsi="Times New Roman" w:cs="Times New Roman"/>
          <w:sz w:val="24"/>
          <w:szCs w:val="24"/>
        </w:rPr>
        <w:t xml:space="preserve"> [p(D</w:t>
      </w:r>
      <w:r w:rsidRPr="00626BB7">
        <w:rPr>
          <w:rFonts w:ascii="Times New Roman" w:hAnsi="Times New Roman" w:cs="Times New Roman"/>
          <w:sz w:val="24"/>
          <w:szCs w:val="24"/>
        </w:rPr>
        <w:t>→</w:t>
      </w:r>
      <w:r w:rsidR="00C65A4A">
        <w:rPr>
          <w:rFonts w:ascii="Times New Roman" w:hAnsi="Times New Roman" w:cs="Times New Roman"/>
          <w:sz w:val="24"/>
          <w:szCs w:val="24"/>
        </w:rPr>
        <w:t>U</w:t>
      </w:r>
      <w:r w:rsidR="00C63BA9" w:rsidRPr="00626BB7">
        <w:rPr>
          <w:rFonts w:ascii="Times New Roman" w:hAnsi="Times New Roman" w:cs="Times New Roman"/>
          <w:sz w:val="24"/>
          <w:szCs w:val="24"/>
        </w:rPr>
        <w:t>)] is binary depending on the presence of the pathogen.</w:t>
      </w:r>
      <w:r w:rsidRPr="00626BB7">
        <w:rPr>
          <w:rFonts w:ascii="Times New Roman" w:hAnsi="Times New Roman" w:cs="Times New Roman"/>
          <w:sz w:val="24"/>
          <w:szCs w:val="24"/>
        </w:rPr>
        <w:t xml:space="preserve">  If the pathogen is ‘absent’, then p(D→</w:t>
      </w:r>
      <w:r w:rsidR="00C65A4A">
        <w:rPr>
          <w:rFonts w:ascii="Times New Roman" w:hAnsi="Times New Roman" w:cs="Times New Roman"/>
          <w:sz w:val="24"/>
          <w:szCs w:val="24"/>
        </w:rPr>
        <w:t>U</w:t>
      </w:r>
      <w:r w:rsidRPr="00626BB7">
        <w:rPr>
          <w:rFonts w:ascii="Times New Roman" w:hAnsi="Times New Roman" w:cs="Times New Roman"/>
          <w:sz w:val="24"/>
          <w:szCs w:val="24"/>
        </w:rPr>
        <w:t>) = 1.  If the pathogen is ‘present’, then p(D→</w:t>
      </w:r>
      <w:r w:rsidR="00C65A4A">
        <w:rPr>
          <w:rFonts w:ascii="Times New Roman" w:hAnsi="Times New Roman" w:cs="Times New Roman"/>
          <w:sz w:val="24"/>
          <w:szCs w:val="24"/>
        </w:rPr>
        <w:t>U</w:t>
      </w:r>
      <w:r w:rsidRPr="00626BB7">
        <w:rPr>
          <w:rFonts w:ascii="Times New Roman" w:hAnsi="Times New Roman" w:cs="Times New Roman"/>
          <w:sz w:val="24"/>
          <w:szCs w:val="24"/>
        </w:rPr>
        <w:t xml:space="preserve">) = 0.  This relationship assumes that the absence of the pathogen always reverts a cell to </w:t>
      </w:r>
      <w:proofErr w:type="gramStart"/>
      <w:r w:rsidRPr="00626BB7">
        <w:rPr>
          <w:rFonts w:ascii="Times New Roman" w:hAnsi="Times New Roman" w:cs="Times New Roman"/>
          <w:sz w:val="24"/>
          <w:szCs w:val="24"/>
        </w:rPr>
        <w:t>a</w:t>
      </w:r>
      <w:proofErr w:type="gramEnd"/>
      <w:r w:rsidRPr="00626BB7">
        <w:rPr>
          <w:rFonts w:ascii="Times New Roman" w:hAnsi="Times New Roman" w:cs="Times New Roman"/>
          <w:sz w:val="24"/>
          <w:szCs w:val="24"/>
        </w:rPr>
        <w:t xml:space="preserve">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Pr="00626BB7">
        <w:rPr>
          <w:rFonts w:ascii="Times New Roman" w:hAnsi="Times New Roman" w:cs="Times New Roman"/>
          <w:sz w:val="24"/>
          <w:szCs w:val="24"/>
        </w:rPr>
        <w:t>status.</w:t>
      </w:r>
    </w:p>
    <w:p w14:paraId="13B36625" w14:textId="77777777" w:rsidR="00D8587A" w:rsidRDefault="00D8587A" w:rsidP="00D8587A">
      <w:pPr>
        <w:pStyle w:val="Heading4"/>
        <w:ind w:left="864" w:hanging="864"/>
      </w:pPr>
      <w:r>
        <w:t>Diseased (D) to Infected (I)</w:t>
      </w:r>
    </w:p>
    <w:p w14:paraId="64624A25" w14:textId="509DB1E8" w:rsidR="00FA5CAB" w:rsidRDefault="00FA5CAB" w:rsidP="00D8587A">
      <w:pPr>
        <w:ind w:left="720" w:right="76"/>
        <w:rPr>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 xml:space="preserve">head is between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and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D8587A" w:rsidRPr="00626BB7">
        <w:rPr>
          <w:rFonts w:ascii="Times New Roman" w:hAnsi="Times New Roman" w:cs="Times New Roman"/>
          <w:sz w:val="24"/>
          <w:szCs w:val="24"/>
        </w:rPr>
        <w:t xml:space="preserve">  The probability increases towards the midpoint between </w:t>
      </w:r>
      <w:proofErr w:type="spellStart"/>
      <w:r w:rsidR="00D8587A" w:rsidRPr="00626BB7">
        <w:rPr>
          <w:rFonts w:ascii="Times New Roman" w:hAnsi="Times New Roman" w:cs="Times New Roman"/>
          <w:sz w:val="24"/>
          <w:szCs w:val="24"/>
        </w:rPr>
        <w:t>phWet</w:t>
      </w:r>
      <w:proofErr w:type="spellEnd"/>
      <w:r w:rsidR="00D8587A" w:rsidRPr="00626BB7">
        <w:rPr>
          <w:rFonts w:ascii="Times New Roman" w:hAnsi="Times New Roman" w:cs="Times New Roman"/>
          <w:sz w:val="24"/>
          <w:szCs w:val="24"/>
        </w:rPr>
        <w:t xml:space="preserve"> and </w:t>
      </w:r>
      <w:proofErr w:type="spellStart"/>
      <w:r w:rsidR="00D8587A" w:rsidRPr="00626BB7">
        <w:rPr>
          <w:rFonts w:ascii="Times New Roman" w:hAnsi="Times New Roman" w:cs="Times New Roman"/>
          <w:sz w:val="24"/>
          <w:szCs w:val="24"/>
        </w:rPr>
        <w:t>phDry</w:t>
      </w:r>
      <w:proofErr w:type="spellEnd"/>
      <w:r w:rsidR="00D8587A" w:rsidRPr="00626BB7">
        <w:rPr>
          <w:rFonts w:ascii="Times New Roman" w:hAnsi="Times New Roman" w:cs="Times New Roman"/>
          <w:sz w:val="24"/>
          <w:szCs w:val="24"/>
        </w:rPr>
        <w:t>.</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w:t>
      </w:r>
      <w:proofErr w:type="spellStart"/>
      <w:r w:rsidR="00665EE1" w:rsidRPr="00626BB7">
        <w:rPr>
          <w:rFonts w:ascii="Times New Roman" w:hAnsi="Times New Roman" w:cs="Times New Roman"/>
          <w:sz w:val="24"/>
          <w:szCs w:val="24"/>
        </w:rPr>
        <w:t>maxProbDI</w:t>
      </w:r>
      <w:proofErr w:type="spellEnd"/>
      <w:r w:rsidR="00665EE1" w:rsidRPr="00626BB7">
        <w:rPr>
          <w:rFonts w:ascii="Times New Roman" w:hAnsi="Times New Roman" w:cs="Times New Roman"/>
          <w:sz w:val="24"/>
          <w:szCs w:val="24"/>
        </w:rPr>
        <w:t>)</w:t>
      </w:r>
      <w:r w:rsidR="00C64990" w:rsidRPr="00626BB7">
        <w:rPr>
          <w:rFonts w:ascii="Times New Roman" w:hAnsi="Times New Roman" w:cs="Times New Roman"/>
          <w:sz w:val="24"/>
          <w:szCs w:val="24"/>
        </w:rPr>
        <w:t>.</w:t>
      </w:r>
    </w:p>
    <w:p w14:paraId="70243A46" w14:textId="34C47471" w:rsidR="00C70722" w:rsidRDefault="00C70722" w:rsidP="00C70722">
      <w:pPr>
        <w:ind w:left="1080" w:right="76"/>
        <w:rPr>
          <w:rFonts w:ascii="Times New Roman" w:hAnsi="Times New Roman" w:cs="Times New Roman"/>
          <w:sz w:val="24"/>
          <w:szCs w:val="24"/>
        </w:rPr>
      </w:pPr>
      <w:r w:rsidRPr="00626BB7">
        <w:rPr>
          <w:rFonts w:ascii="Times New Roman" w:hAnsi="Times New Roman" w:cs="Times New Roman"/>
          <w:sz w:val="24"/>
          <w:szCs w:val="24"/>
        </w:rPr>
        <w:t>p(D→I)</w:t>
      </w:r>
      <w:r>
        <w:rPr>
          <w:rFonts w:ascii="Times New Roman" w:hAnsi="Times New Roman" w:cs="Times New Roman"/>
          <w:sz w:val="24"/>
          <w:szCs w:val="24"/>
        </w:rPr>
        <w:t xml:space="preserve"> = </w:t>
      </w:r>
    </w:p>
    <w:p w14:paraId="3B22EA02" w14:textId="0EFB2B85" w:rsidR="00C70722" w:rsidRDefault="00C70722" w:rsidP="00C03101">
      <w:pPr>
        <w:ind w:left="1080" w:right="76"/>
        <w:rPr>
          <w:rFonts w:ascii="Times New Roman" w:hAnsi="Times New Roman" w:cs="Times New Roman"/>
          <w:sz w:val="24"/>
          <w:szCs w:val="24"/>
        </w:rPr>
      </w:pPr>
      <w:r>
        <w:rPr>
          <w:rFonts w:ascii="Times New Roman" w:hAnsi="Times New Roman" w:cs="Times New Roman"/>
          <w:sz w:val="24"/>
          <w:szCs w:val="24"/>
        </w:rPr>
        <w:tab/>
      </w:r>
      <w:r w:rsidR="00FA5CAB" w:rsidRPr="00626BB7">
        <w:rPr>
          <w:rFonts w:ascii="Times New Roman" w:hAnsi="Times New Roman" w:cs="Times New Roman"/>
          <w:sz w:val="24"/>
          <w:szCs w:val="24"/>
        </w:rPr>
        <w:t>If all Susceptibility(i) == 0</w:t>
      </w:r>
      <w:r>
        <w:rPr>
          <w:rFonts w:ascii="Times New Roman" w:hAnsi="Times New Roman" w:cs="Times New Roman"/>
          <w:sz w:val="24"/>
          <w:szCs w:val="24"/>
        </w:rPr>
        <w:t>:</w:t>
      </w:r>
      <w:r w:rsidR="00FA5CAB" w:rsidRPr="00626BB7">
        <w:rPr>
          <w:rFonts w:ascii="Times New Roman" w:hAnsi="Times New Roman" w:cs="Times New Roman"/>
          <w:sz w:val="24"/>
          <w:szCs w:val="24"/>
        </w:rPr>
        <w:t xml:space="preserve"> 1</w:t>
      </w:r>
      <w:r w:rsidR="00665EE1" w:rsidRPr="00626BB7">
        <w:rPr>
          <w:rFonts w:ascii="Times New Roman" w:hAnsi="Times New Roman" w:cs="Times New Roman"/>
          <w:sz w:val="24"/>
          <w:szCs w:val="24"/>
        </w:rPr>
        <w:t>;</w:t>
      </w:r>
    </w:p>
    <w:p w14:paraId="1D857064" w14:textId="30334B79" w:rsidR="00C70722" w:rsidRDefault="00C70722" w:rsidP="00C03101">
      <w:pPr>
        <w:ind w:left="1440" w:right="76"/>
        <w:rPr>
          <w:rFonts w:ascii="Times New Roman" w:hAnsi="Times New Roman" w:cs="Times New Roman"/>
          <w:sz w:val="24"/>
          <w:szCs w:val="24"/>
        </w:rPr>
      </w:pPr>
      <w:r>
        <w:rPr>
          <w:rFonts w:ascii="Times New Roman" w:hAnsi="Times New Roman" w:cs="Times New Roman"/>
          <w:sz w:val="24"/>
          <w:szCs w:val="24"/>
        </w:rPr>
        <w:t>If (</w:t>
      </w:r>
      <w:r>
        <w:rPr>
          <w:rFonts w:ascii="Calibri" w:hAnsi="Calibri" w:cs="Calibri"/>
          <w:sz w:val="24"/>
          <w:szCs w:val="24"/>
        </w:rPr>
        <w:t>Ψ</w:t>
      </w:r>
      <w:r>
        <w:rPr>
          <w:rFonts w:ascii="Times New Roman" w:hAnsi="Times New Roman" w:cs="Times New Roman"/>
          <w:sz w:val="24"/>
          <w:szCs w:val="24"/>
        </w:rPr>
        <w:t xml:space="preserve"> &lt;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w:t>
      </w:r>
      <w:r w:rsidR="00FA5CAB" w:rsidRPr="00626BB7">
        <w:rPr>
          <w:rFonts w:ascii="Times New Roman" w:hAnsi="Times New Roman" w:cs="Times New Roman"/>
          <w:sz w:val="24"/>
          <w:szCs w:val="24"/>
        </w:rPr>
        <w:t xml:space="preserve"> 0</w:t>
      </w:r>
      <w:r>
        <w:rPr>
          <w:rFonts w:ascii="Times New Roman" w:hAnsi="Times New Roman" w:cs="Times New Roman"/>
          <w:sz w:val="24"/>
          <w:szCs w:val="24"/>
        </w:rPr>
        <w:t>;</w:t>
      </w:r>
    </w:p>
    <w:p w14:paraId="6A73B12D" w14:textId="68F60F5F" w:rsidR="00C70722" w:rsidRDefault="00FA5CAB" w:rsidP="00C03101">
      <w:pPr>
        <w:ind w:left="1440" w:right="76"/>
        <w:rPr>
          <w:rFonts w:ascii="Times New Roman" w:hAnsi="Times New Roman" w:cs="Times New Roman"/>
          <w:sz w:val="24"/>
          <w:szCs w:val="24"/>
        </w:rPr>
      </w:pPr>
      <w:r w:rsidRPr="00626BB7">
        <w:rPr>
          <w:rFonts w:ascii="Times New Roman" w:hAnsi="Times New Roman" w:cs="Times New Roman"/>
          <w:sz w:val="24"/>
          <w:szCs w:val="24"/>
        </w:rPr>
        <w:lastRenderedPageBreak/>
        <w:t>I</w:t>
      </w:r>
      <w:r w:rsidR="00C70722">
        <w:rPr>
          <w:rFonts w:ascii="Times New Roman" w:hAnsi="Times New Roman" w:cs="Times New Roman"/>
          <w:sz w:val="24"/>
          <w:szCs w:val="24"/>
        </w:rPr>
        <w:t xml:space="preserve">f </w:t>
      </w:r>
      <w:r w:rsidRPr="00626BB7">
        <w:rPr>
          <w:rFonts w:ascii="Times New Roman" w:hAnsi="Times New Roman" w:cs="Times New Roman"/>
          <w:sz w:val="24"/>
          <w:szCs w:val="24"/>
        </w:rPr>
        <w:t>(</w:t>
      </w:r>
      <w:r w:rsidR="00C70722">
        <w:rPr>
          <w:rFonts w:ascii="Calibri" w:hAnsi="Calibri" w:cs="Calibri"/>
          <w:sz w:val="24"/>
          <w:szCs w:val="24"/>
        </w:rPr>
        <w:t>Ψ</w:t>
      </w:r>
      <w:r w:rsidR="00C70722">
        <w:rPr>
          <w:rFonts w:ascii="Times New Roman" w:hAnsi="Times New Roman" w:cs="Times New Roman"/>
          <w:sz w:val="24"/>
          <w:szCs w:val="24"/>
        </w:rPr>
        <w:t xml:space="preserve"> </w:t>
      </w:r>
      <w:r w:rsidRPr="00626BB7">
        <w:rPr>
          <w:rFonts w:ascii="Times New Roman" w:hAnsi="Times New Roman" w:cs="Times New Roman"/>
          <w:sz w:val="24"/>
          <w:szCs w:val="24"/>
        </w:rPr>
        <w:t xml:space="preserve">&gt; </w:t>
      </w:r>
      <w:proofErr w:type="spellStart"/>
      <w:r w:rsidRPr="00626BB7">
        <w:rPr>
          <w:rFonts w:ascii="Times New Roman" w:hAnsi="Times New Roman" w:cs="Times New Roman"/>
          <w:sz w:val="24"/>
          <w:szCs w:val="24"/>
        </w:rPr>
        <w:t>phDry</w:t>
      </w:r>
      <w:proofErr w:type="spellEnd"/>
      <w:r w:rsidR="00C70722">
        <w:rPr>
          <w:rFonts w:ascii="Times New Roman" w:hAnsi="Times New Roman" w:cs="Times New Roman"/>
          <w:sz w:val="24"/>
          <w:szCs w:val="24"/>
        </w:rPr>
        <w:t>):</w:t>
      </w:r>
      <w:r w:rsidRPr="00626BB7">
        <w:rPr>
          <w:rFonts w:ascii="Times New Roman" w:hAnsi="Times New Roman" w:cs="Times New Roman"/>
          <w:sz w:val="24"/>
          <w:szCs w:val="24"/>
        </w:rPr>
        <w:t xml:space="preserve"> 0</w:t>
      </w:r>
      <w:r w:rsidR="00C70722">
        <w:rPr>
          <w:rFonts w:ascii="Times New Roman" w:hAnsi="Times New Roman" w:cs="Times New Roman"/>
          <w:sz w:val="24"/>
          <w:szCs w:val="24"/>
        </w:rPr>
        <w:t>;</w:t>
      </w:r>
    </w:p>
    <w:p w14:paraId="10E4EC28" w14:textId="6C217A9C" w:rsidR="00C70722" w:rsidRDefault="00FA5CAB" w:rsidP="00C03101">
      <w:pPr>
        <w:ind w:left="1440" w:right="76"/>
        <w:rPr>
          <w:rFonts w:ascii="Times New Roman" w:hAnsi="Times New Roman" w:cs="Times New Roman"/>
          <w:sz w:val="24"/>
          <w:szCs w:val="24"/>
        </w:rPr>
      </w:pPr>
      <w:proofErr w:type="gramStart"/>
      <w:r w:rsidRPr="00626BB7">
        <w:rPr>
          <w:rFonts w:ascii="Times New Roman" w:hAnsi="Times New Roman" w:cs="Times New Roman"/>
          <w:sz w:val="24"/>
          <w:szCs w:val="24"/>
        </w:rPr>
        <w:t>I</w:t>
      </w:r>
      <w:r w:rsidR="00C70722">
        <w:rPr>
          <w:rFonts w:ascii="Times New Roman" w:hAnsi="Times New Roman" w:cs="Times New Roman"/>
          <w:sz w:val="24"/>
          <w:szCs w:val="24"/>
        </w:rPr>
        <w:t>f</w:t>
      </w:r>
      <w:r w:rsidRPr="00626BB7">
        <w:rPr>
          <w:rFonts w:ascii="Times New Roman" w:hAnsi="Times New Roman" w:cs="Times New Roman"/>
          <w:sz w:val="24"/>
          <w:szCs w:val="24"/>
        </w:rPr>
        <w:t>(</w:t>
      </w:r>
      <w:proofErr w:type="gramEnd"/>
      <w:r w:rsidR="00C70722">
        <w:rPr>
          <w:rFonts w:ascii="Calibri" w:hAnsi="Calibri" w:cs="Calibri"/>
          <w:sz w:val="24"/>
          <w:szCs w:val="24"/>
        </w:rPr>
        <w:t>Ψ</w:t>
      </w:r>
      <w:r w:rsidRPr="00626BB7">
        <w:rPr>
          <w:rFonts w:ascii="Times New Roman" w:hAnsi="Times New Roman" w:cs="Times New Roman"/>
          <w:sz w:val="24"/>
          <w:szCs w:val="24"/>
        </w:rPr>
        <w:t xml:space="preserve"> </w:t>
      </w:r>
      <w:r w:rsidR="00C70722">
        <w:rPr>
          <w:rFonts w:ascii="Times New Roman" w:hAnsi="Times New Roman" w:cs="Times New Roman"/>
          <w:sz w:val="24"/>
          <w:szCs w:val="24"/>
        </w:rPr>
        <w: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r w:rsidR="00C70722">
        <w:rPr>
          <w:rFonts w:ascii="Times New Roman" w:hAnsi="Times New Roman" w:cs="Times New Roman"/>
          <w:sz w:val="24"/>
          <w:szCs w:val="24"/>
        </w:rPr>
        <w:t>):</w:t>
      </w:r>
      <w:r w:rsidRPr="00626BB7">
        <w:rPr>
          <w:rFonts w:ascii="Times New Roman" w:hAnsi="Times New Roman" w:cs="Times New Roman"/>
          <w:sz w:val="24"/>
          <w:szCs w:val="24"/>
        </w:rPr>
        <w:t xml:space="preserve"> m2 * </w:t>
      </w:r>
      <w:r w:rsidR="00C70722">
        <w:rPr>
          <w:rFonts w:ascii="Calibri" w:hAnsi="Calibri" w:cs="Calibri"/>
          <w:sz w:val="24"/>
          <w:szCs w:val="24"/>
        </w:rPr>
        <w:t>Ψ</w:t>
      </w:r>
      <w:r w:rsidR="00C70722">
        <w:rPr>
          <w:rFonts w:ascii="Times New Roman" w:hAnsi="Times New Roman" w:cs="Times New Roman"/>
          <w:sz w:val="24"/>
          <w:szCs w:val="24"/>
        </w:rPr>
        <w:t xml:space="preserve"> </w:t>
      </w:r>
      <w:r w:rsidRPr="00626BB7">
        <w:rPr>
          <w:rFonts w:ascii="Times New Roman" w:hAnsi="Times New Roman" w:cs="Times New Roman"/>
          <w:sz w:val="24"/>
          <w:szCs w:val="24"/>
        </w:rPr>
        <w:t>+ b2</w:t>
      </w:r>
      <w:r w:rsidR="00C70722">
        <w:rPr>
          <w:rFonts w:ascii="Times New Roman" w:hAnsi="Times New Roman" w:cs="Times New Roman"/>
          <w:sz w:val="24"/>
          <w:szCs w:val="24"/>
        </w:rPr>
        <w:t>;</w:t>
      </w:r>
    </w:p>
    <w:p w14:paraId="4950EA91" w14:textId="77777777" w:rsidR="00C70722" w:rsidRDefault="00C70722" w:rsidP="00C70722">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26BB7">
        <w:rPr>
          <w:rFonts w:ascii="Times New Roman" w:hAnsi="Times New Roman" w:cs="Times New Roman"/>
          <w:sz w:val="24"/>
          <w:szCs w:val="24"/>
        </w:rPr>
        <w:t>m2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w:t>
      </w:r>
    </w:p>
    <w:p w14:paraId="4A8953A6" w14:textId="419BD85C" w:rsidR="00C70722" w:rsidRDefault="00C70722" w:rsidP="00C03101">
      <w:pPr>
        <w:ind w:left="1800" w:firstLine="360"/>
        <w:rPr>
          <w:rFonts w:ascii="Times New Roman" w:hAnsi="Times New Roman" w:cs="Times New Roman"/>
          <w:sz w:val="24"/>
          <w:szCs w:val="24"/>
        </w:rPr>
      </w:pPr>
      <w:r w:rsidRPr="00626BB7">
        <w:rPr>
          <w:rFonts w:ascii="Times New Roman" w:hAnsi="Times New Roman" w:cs="Times New Roman"/>
          <w:sz w:val="24"/>
          <w:szCs w:val="24"/>
        </w:rPr>
        <w:t>b2 = -1*</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 m2;</w:t>
      </w:r>
    </w:p>
    <w:p w14:paraId="43F4226E" w14:textId="00B5507D" w:rsidR="00FA5CAB" w:rsidRPr="00626BB7" w:rsidRDefault="00C70722" w:rsidP="00C03101">
      <w:pPr>
        <w:ind w:left="1440" w:right="76"/>
        <w:rPr>
          <w:rFonts w:ascii="Times New Roman" w:hAnsi="Times New Roman" w:cs="Times New Roman"/>
          <w:sz w:val="24"/>
          <w:szCs w:val="24"/>
        </w:rPr>
      </w:pPr>
      <w:proofErr w:type="gramStart"/>
      <w:r w:rsidRPr="00626BB7">
        <w:rPr>
          <w:rFonts w:ascii="Times New Roman" w:hAnsi="Times New Roman" w:cs="Times New Roman"/>
          <w:sz w:val="24"/>
          <w:szCs w:val="24"/>
        </w:rPr>
        <w:t>I</w:t>
      </w:r>
      <w:r>
        <w:rPr>
          <w:rFonts w:ascii="Times New Roman" w:hAnsi="Times New Roman" w:cs="Times New Roman"/>
          <w:sz w:val="24"/>
          <w:szCs w:val="24"/>
        </w:rPr>
        <w:t>f</w:t>
      </w:r>
      <w:r w:rsidRPr="00626BB7">
        <w:rPr>
          <w:rFonts w:ascii="Times New Roman" w:hAnsi="Times New Roman" w:cs="Times New Roman"/>
          <w:sz w:val="24"/>
          <w:szCs w:val="24"/>
        </w:rPr>
        <w:t>(</w:t>
      </w:r>
      <w:proofErr w:type="gramEnd"/>
      <w:r>
        <w:rPr>
          <w:rFonts w:ascii="Calibri" w:hAnsi="Calibri" w:cs="Calibri"/>
          <w:sz w:val="24"/>
          <w:szCs w:val="24"/>
        </w:rPr>
        <w:t>Ψ</w:t>
      </w:r>
      <w:r w:rsidRPr="00626BB7">
        <w:rPr>
          <w:rFonts w:ascii="Times New Roman" w:hAnsi="Times New Roman" w:cs="Times New Roman"/>
          <w:sz w:val="24"/>
          <w:szCs w:val="24"/>
        </w:rPr>
        <w:t xml:space="preserve"> </w:t>
      </w:r>
      <w:r>
        <w:rPr>
          <w:rFonts w:ascii="Times New Roman" w:hAnsi="Times New Roman" w:cs="Times New Roman"/>
          <w:sz w:val="24"/>
          <w:szCs w:val="24"/>
        </w:rPr>
        <w:t>&gt;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r>
        <w:rPr>
          <w:rFonts w:ascii="Times New Roman" w:hAnsi="Times New Roman" w:cs="Times New Roman"/>
          <w:sz w:val="24"/>
          <w:szCs w:val="24"/>
        </w:rPr>
        <w:t>)</w:t>
      </w:r>
      <w:r w:rsidR="00FA5CAB" w:rsidRPr="00626BB7">
        <w:rPr>
          <w:rFonts w:ascii="Times New Roman" w:hAnsi="Times New Roman" w:cs="Times New Roman"/>
          <w:sz w:val="24"/>
          <w:szCs w:val="24"/>
        </w:rPr>
        <w:t xml:space="preserve">, m3 * </w:t>
      </w:r>
      <w:r>
        <w:rPr>
          <w:rFonts w:ascii="Calibri" w:hAnsi="Calibri" w:cs="Calibri"/>
          <w:sz w:val="24"/>
          <w:szCs w:val="24"/>
        </w:rPr>
        <w:t>Ψ</w:t>
      </w:r>
      <w:r>
        <w:rPr>
          <w:rFonts w:ascii="Times New Roman" w:hAnsi="Times New Roman" w:cs="Times New Roman"/>
          <w:sz w:val="24"/>
          <w:szCs w:val="24"/>
        </w:rPr>
        <w:t xml:space="preserve"> </w:t>
      </w:r>
      <w:r w:rsidR="00FA5CAB" w:rsidRPr="00626BB7">
        <w:rPr>
          <w:rFonts w:ascii="Times New Roman" w:hAnsi="Times New Roman" w:cs="Times New Roman"/>
          <w:sz w:val="24"/>
          <w:szCs w:val="24"/>
        </w:rPr>
        <w:t>+ b3</w:t>
      </w:r>
      <w:r w:rsidR="00665EE1" w:rsidRPr="00626BB7">
        <w:rPr>
          <w:rFonts w:ascii="Times New Roman" w:hAnsi="Times New Roman" w:cs="Times New Roman"/>
          <w:sz w:val="24"/>
          <w:szCs w:val="24"/>
        </w:rPr>
        <w:t>;</w:t>
      </w:r>
    </w:p>
    <w:p w14:paraId="78CC1306" w14:textId="3FC8E665" w:rsidR="00665EE1" w:rsidRPr="00626BB7" w:rsidRDefault="00C70722" w:rsidP="00665EE1">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65EE1" w:rsidRPr="00626BB7">
        <w:rPr>
          <w:rFonts w:ascii="Times New Roman" w:hAnsi="Times New Roman" w:cs="Times New Roman"/>
          <w:sz w:val="24"/>
          <w:szCs w:val="24"/>
        </w:rPr>
        <w:t>m3 = 1</w:t>
      </w:r>
      <w:proofErr w:type="gramStart"/>
      <w:r w:rsidR="00665EE1" w:rsidRPr="00626BB7">
        <w:rPr>
          <w:rFonts w:ascii="Times New Roman" w:hAnsi="Times New Roman" w:cs="Times New Roman"/>
          <w:sz w:val="24"/>
          <w:szCs w:val="24"/>
        </w:rPr>
        <w:t>/(</w:t>
      </w:r>
      <w:proofErr w:type="gramEnd"/>
      <w:r w:rsidR="00665EE1" w:rsidRPr="00626BB7">
        <w:rPr>
          <w:rFonts w:ascii="Times New Roman" w:hAnsi="Times New Roman" w:cs="Times New Roman"/>
          <w:sz w:val="24"/>
          <w:szCs w:val="24"/>
        </w:rPr>
        <w:t>(</w:t>
      </w:r>
      <w:proofErr w:type="spellStart"/>
      <w:r w:rsidR="00665EE1" w:rsidRPr="00626BB7">
        <w:rPr>
          <w:rFonts w:ascii="Times New Roman" w:hAnsi="Times New Roman" w:cs="Times New Roman"/>
          <w:sz w:val="24"/>
          <w:szCs w:val="24"/>
        </w:rPr>
        <w:t>phDry</w:t>
      </w:r>
      <w:proofErr w:type="spellEnd"/>
      <w:r w:rsidR="00665EE1" w:rsidRPr="00626BB7">
        <w:rPr>
          <w:rFonts w:ascii="Times New Roman" w:hAnsi="Times New Roman" w:cs="Times New Roman"/>
          <w:sz w:val="24"/>
          <w:szCs w:val="24"/>
        </w:rPr>
        <w:t xml:space="preserve"> – </w:t>
      </w:r>
      <w:proofErr w:type="spellStart"/>
      <w:r w:rsidR="00665EE1" w:rsidRPr="00626BB7">
        <w:rPr>
          <w:rFonts w:ascii="Times New Roman" w:hAnsi="Times New Roman" w:cs="Times New Roman"/>
          <w:sz w:val="24"/>
          <w:szCs w:val="24"/>
        </w:rPr>
        <w:t>phWet</w:t>
      </w:r>
      <w:proofErr w:type="spellEnd"/>
      <w:r w:rsidR="00665EE1" w:rsidRPr="00626BB7">
        <w:rPr>
          <w:rFonts w:ascii="Times New Roman" w:hAnsi="Times New Roman" w:cs="Times New Roman"/>
          <w:sz w:val="24"/>
          <w:szCs w:val="24"/>
        </w:rPr>
        <w:t xml:space="preserve">)/2 - </w:t>
      </w:r>
      <w:proofErr w:type="spellStart"/>
      <w:r w:rsidR="00665EE1" w:rsidRPr="00626BB7">
        <w:rPr>
          <w:rFonts w:ascii="Times New Roman" w:hAnsi="Times New Roman" w:cs="Times New Roman"/>
          <w:sz w:val="24"/>
          <w:szCs w:val="24"/>
        </w:rPr>
        <w:t>phDry</w:t>
      </w:r>
      <w:proofErr w:type="spellEnd"/>
      <w:r w:rsidR="00665EE1" w:rsidRPr="00626BB7">
        <w:rPr>
          <w:rFonts w:ascii="Times New Roman" w:hAnsi="Times New Roman" w:cs="Times New Roman"/>
          <w:sz w:val="24"/>
          <w:szCs w:val="24"/>
        </w:rPr>
        <w:t>);</w:t>
      </w:r>
    </w:p>
    <w:p w14:paraId="4802B57B" w14:textId="77777777" w:rsidR="00665EE1" w:rsidRPr="00626BB7" w:rsidRDefault="00665EE1" w:rsidP="00C03101">
      <w:pPr>
        <w:ind w:left="1800" w:firstLine="360"/>
        <w:rPr>
          <w:rFonts w:ascii="Times New Roman" w:hAnsi="Times New Roman" w:cs="Times New Roman"/>
          <w:sz w:val="24"/>
          <w:szCs w:val="24"/>
        </w:rPr>
      </w:pPr>
      <w:r w:rsidRPr="00626BB7">
        <w:rPr>
          <w:rFonts w:ascii="Times New Roman" w:hAnsi="Times New Roman" w:cs="Times New Roman"/>
          <w:sz w:val="24"/>
          <w:szCs w:val="24"/>
        </w:rPr>
        <w:t>b3 = -1*</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m3</w:t>
      </w:r>
    </w:p>
    <w:p w14:paraId="2AF90388" w14:textId="193B886F" w:rsidR="00D8587A" w:rsidRDefault="00465F46" w:rsidP="00D8587A">
      <w:pPr>
        <w:pStyle w:val="textbody"/>
        <w:keepNext/>
      </w:pPr>
      <w:r>
        <w:rPr>
          <w:noProof/>
        </w:rPr>
        <w:drawing>
          <wp:inline distT="0" distB="0" distL="0" distR="0" wp14:anchorId="780E60D2" wp14:editId="56EFC23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0935B3" w14:textId="0E9F24B8"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xml:space="preserve">.  Example probability of transition from Diseased to Infected, given values of </w:t>
      </w:r>
      <w:proofErr w:type="spellStart"/>
      <w:r>
        <w:t>phWet</w:t>
      </w:r>
      <w:proofErr w:type="spellEnd"/>
      <w:r>
        <w:t xml:space="preserve"> = </w:t>
      </w:r>
      <w:r w:rsidR="00C70722">
        <w:t>51</w:t>
      </w:r>
      <w:r>
        <w:t xml:space="preserve">, </w:t>
      </w:r>
      <w:proofErr w:type="spellStart"/>
      <w:r>
        <w:t>phDry</w:t>
      </w:r>
      <w:proofErr w:type="spellEnd"/>
      <w:r>
        <w:t xml:space="preserve"> = </w:t>
      </w:r>
      <w:r w:rsidR="00C70722">
        <w:t>102</w:t>
      </w:r>
      <w:r>
        <w:t xml:space="preserve">, and </w:t>
      </w:r>
      <w:proofErr w:type="spellStart"/>
      <w:r>
        <w:t>maxProbDI</w:t>
      </w:r>
      <w:proofErr w:type="spellEnd"/>
      <w:r>
        <w:t xml:space="preserve">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15" w:name="_Toc102232958"/>
      <w:bookmarkStart w:id="16" w:name="_Toc57621887"/>
      <w:bookmarkStart w:id="17" w:name="_Ref58164088"/>
      <w:bookmarkEnd w:id="9"/>
      <w:r>
        <w:t>Damage</w:t>
      </w:r>
      <w:bookmarkEnd w:id="15"/>
      <w:bookmarkEnd w:id="16"/>
      <w:bookmarkEnd w:id="17"/>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Damage = Susceptibility(i)</w:t>
      </w:r>
    </w:p>
    <w:p w14:paraId="7E68458C" w14:textId="79D47EEF"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lastRenderedPageBreak/>
        <w:t>The model utilizes two susceptibility values for each species</w:t>
      </w:r>
      <w:r w:rsidR="006A6A2D">
        <w:rPr>
          <w:rFonts w:ascii="Times New Roman" w:hAnsi="Times New Roman" w:cs="Times New Roman"/>
          <w:sz w:val="24"/>
          <w:szCs w:val="24"/>
        </w:rPr>
        <w:t xml:space="preserve"> (</w:t>
      </w:r>
      <w:r w:rsidR="006A6A2D">
        <w:rPr>
          <w:rFonts w:ascii="Times New Roman" w:hAnsi="Times New Roman" w:cs="Times New Roman"/>
          <w:sz w:val="24"/>
          <w:szCs w:val="24"/>
        </w:rPr>
        <w:fldChar w:fldCharType="begin"/>
      </w:r>
      <w:r w:rsidR="006A6A2D">
        <w:rPr>
          <w:rFonts w:ascii="Times New Roman" w:hAnsi="Times New Roman" w:cs="Times New Roman"/>
          <w:sz w:val="24"/>
          <w:szCs w:val="24"/>
        </w:rPr>
        <w:instrText xml:space="preserve"> REF _Ref58163950 \r \h </w:instrText>
      </w:r>
      <w:r w:rsidR="006A6A2D">
        <w:rPr>
          <w:rFonts w:ascii="Times New Roman" w:hAnsi="Times New Roman" w:cs="Times New Roman"/>
          <w:sz w:val="24"/>
          <w:szCs w:val="24"/>
        </w:rPr>
      </w:r>
      <w:r w:rsidR="006A6A2D">
        <w:rPr>
          <w:rFonts w:ascii="Times New Roman" w:hAnsi="Times New Roman" w:cs="Times New Roman"/>
          <w:sz w:val="24"/>
          <w:szCs w:val="24"/>
        </w:rPr>
        <w:fldChar w:fldCharType="separate"/>
      </w:r>
      <w:r w:rsidR="006A6A2D">
        <w:rPr>
          <w:rFonts w:ascii="Times New Roman" w:hAnsi="Times New Roman" w:cs="Times New Roman"/>
          <w:sz w:val="24"/>
          <w:szCs w:val="24"/>
        </w:rPr>
        <w:t>2.4</w:t>
      </w:r>
      <w:r w:rsidR="006A6A2D">
        <w:rPr>
          <w:rFonts w:ascii="Times New Roman" w:hAnsi="Times New Roman" w:cs="Times New Roman"/>
          <w:sz w:val="24"/>
          <w:szCs w:val="24"/>
        </w:rPr>
        <w:fldChar w:fldCharType="end"/>
      </w:r>
      <w:r w:rsidR="006A6A2D">
        <w:rPr>
          <w:rFonts w:ascii="Times New Roman" w:hAnsi="Times New Roman" w:cs="Times New Roman"/>
          <w:sz w:val="24"/>
          <w:szCs w:val="24"/>
        </w:rPr>
        <w:t>)</w:t>
      </w:r>
      <w:r w:rsidRPr="00A17A56">
        <w:rPr>
          <w:rFonts w:ascii="Times New Roman" w:hAnsi="Times New Roman" w:cs="Times New Roman"/>
          <w:sz w:val="24"/>
          <w:szCs w:val="24"/>
        </w:rPr>
        <w:t xml:space="preserve">,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18" w:name="_Toc57621888"/>
      <w:bookmarkStart w:id="19" w:name="_Toc133386203"/>
      <w:bookmarkStart w:id="20" w:name="_Toc133907137"/>
      <w:r>
        <w:t>Major Releases</w:t>
      </w:r>
      <w:bookmarkEnd w:id="18"/>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21" w:name="_Toc57621889"/>
      <w:bookmarkEnd w:id="19"/>
      <w:bookmarkEnd w:id="20"/>
      <w:r>
        <w:t>Minor Releases</w:t>
      </w:r>
      <w:bookmarkEnd w:id="21"/>
    </w:p>
    <w:p w14:paraId="0CCAD1B2" w14:textId="77777777" w:rsidR="004645F2" w:rsidRDefault="004645F2">
      <w:pPr>
        <w:pStyle w:val="Heading2"/>
      </w:pPr>
      <w:bookmarkStart w:id="22" w:name="_Toc57621890"/>
      <w:r>
        <w:t>References</w:t>
      </w:r>
      <w:bookmarkEnd w:id="22"/>
    </w:p>
    <w:p w14:paraId="0772A173" w14:textId="0FDFA9C1" w:rsidR="00342490" w:rsidRDefault="00342490" w:rsidP="00342490">
      <w:pPr>
        <w:pStyle w:val="textbody"/>
        <w:ind w:left="900" w:right="76"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Cook, J. R. </w:t>
      </w:r>
      <w:r w:rsidRPr="00342490">
        <w:rPr>
          <w:rFonts w:ascii="Times New Roman" w:eastAsia="Times New Roman" w:hAnsi="Times New Roman" w:cs="Times New Roman"/>
          <w:sz w:val="24"/>
          <w:szCs w:val="24"/>
        </w:rPr>
        <w:t>1973. Influence of low plant and soil water potentials on diseases caused by soil-borne</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fungi. Phytopathology 63, 451-7.</w:t>
      </w:r>
    </w:p>
    <w:p w14:paraId="330AE881" w14:textId="0B077C8F" w:rsidR="00A04CD3" w:rsidRDefault="00342490" w:rsidP="00342490">
      <w:pPr>
        <w:pStyle w:val="textbody"/>
        <w:ind w:left="900" w:right="76" w:hanging="1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Farouki</w:t>
      </w:r>
      <w:proofErr w:type="spellEnd"/>
      <w:r w:rsidRPr="00342490">
        <w:rPr>
          <w:rFonts w:ascii="Times New Roman" w:eastAsia="Times New Roman" w:hAnsi="Times New Roman" w:cs="Times New Roman"/>
          <w:sz w:val="24"/>
          <w:szCs w:val="24"/>
        </w:rPr>
        <w:t>, O.T.</w:t>
      </w:r>
      <w:r>
        <w:rPr>
          <w:rFonts w:ascii="Times New Roman" w:eastAsia="Times New Roman" w:hAnsi="Times New Roman" w:cs="Times New Roman"/>
          <w:sz w:val="24"/>
          <w:szCs w:val="24"/>
        </w:rPr>
        <w:t xml:space="preserve"> 1986.</w:t>
      </w:r>
      <w:r w:rsidRPr="00342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Thermal properties of soils. California, Trans.</w:t>
      </w:r>
      <w:r>
        <w:rPr>
          <w:rFonts w:ascii="Times New Roman" w:eastAsia="Times New Roman" w:hAnsi="Times New Roman" w:cs="Times New Roman"/>
          <w:sz w:val="24"/>
          <w:szCs w:val="24"/>
        </w:rPr>
        <w:t xml:space="preserve"> Tech</w:t>
      </w:r>
      <w:r w:rsidRPr="00342490">
        <w:rPr>
          <w:rFonts w:ascii="Times New Roman" w:eastAsia="Times New Roman" w:hAnsi="Times New Roman" w:cs="Times New Roman"/>
          <w:sz w:val="24"/>
          <w:szCs w:val="24"/>
        </w:rPr>
        <w:t>. 136p. (Series on Rock and Soil Mechanics, 11)</w:t>
      </w:r>
    </w:p>
    <w:p w14:paraId="5BDB49FE" w14:textId="753395F1" w:rsidR="003C205A" w:rsidRDefault="003C205A" w:rsidP="003A7687">
      <w:pPr>
        <w:pStyle w:val="textbody"/>
        <w:ind w:left="900" w:right="76" w:hanging="180"/>
        <w:rPr>
          <w:rFonts w:ascii="Times New Roman" w:hAnsi="Times New Roman" w:cs="Times New Roman"/>
          <w:sz w:val="24"/>
          <w:szCs w:val="24"/>
        </w:rPr>
      </w:pPr>
      <w:r w:rsidRPr="00A17A56">
        <w:rPr>
          <w:rFonts w:ascii="Times New Roman" w:hAnsi="Times New Roman" w:cs="Times New Roman"/>
          <w:sz w:val="24"/>
          <w:szCs w:val="24"/>
        </w:rPr>
        <w:t>Gustafson, E. J., B. R. Miranda, T. J. Dreaden, C. C. Pinchot</w:t>
      </w:r>
      <w:r w:rsidR="00C03101">
        <w:rPr>
          <w:rFonts w:ascii="Times New Roman" w:hAnsi="Times New Roman" w:cs="Times New Roman"/>
          <w:sz w:val="24"/>
          <w:szCs w:val="24"/>
        </w:rPr>
        <w:t xml:space="preserve"> and</w:t>
      </w:r>
      <w:r w:rsidR="00C03101" w:rsidRPr="00A17A56">
        <w:rPr>
          <w:rFonts w:ascii="Times New Roman" w:hAnsi="Times New Roman" w:cs="Times New Roman"/>
          <w:sz w:val="24"/>
          <w:szCs w:val="24"/>
        </w:rPr>
        <w:t xml:space="preserve"> D. F. Jacobs</w:t>
      </w:r>
      <w:r w:rsidRPr="00A17A56">
        <w:rPr>
          <w:rFonts w:ascii="Times New Roman" w:hAnsi="Times New Roman" w:cs="Times New Roman"/>
          <w:sz w:val="24"/>
          <w:szCs w:val="24"/>
        </w:rPr>
        <w:t xml:space="preserve">.  In </w:t>
      </w:r>
      <w:r w:rsidR="00C03101">
        <w:rPr>
          <w:rFonts w:ascii="Times New Roman" w:hAnsi="Times New Roman" w:cs="Times New Roman"/>
          <w:sz w:val="24"/>
          <w:szCs w:val="24"/>
        </w:rPr>
        <w:t>Prep</w:t>
      </w:r>
      <w:r w:rsidRPr="00A17A56">
        <w:rPr>
          <w:rFonts w:ascii="Times New Roman" w:hAnsi="Times New Roman" w:cs="Times New Roman"/>
          <w:sz w:val="24"/>
          <w:szCs w:val="24"/>
        </w:rPr>
        <w:t xml:space="preserve">.  </w:t>
      </w:r>
      <w:r w:rsidR="00C03101" w:rsidRPr="00C03101">
        <w:rPr>
          <w:rFonts w:ascii="Times New Roman" w:hAnsi="Times New Roman" w:cs="Times New Roman"/>
          <w:sz w:val="24"/>
          <w:szCs w:val="24"/>
        </w:rPr>
        <w:t xml:space="preserve">Beyond blight: </w:t>
      </w:r>
      <w:r w:rsidR="00C03101" w:rsidRPr="00C03101">
        <w:rPr>
          <w:rFonts w:ascii="Times New Roman" w:hAnsi="Times New Roman" w:cs="Times New Roman"/>
          <w:i/>
          <w:iCs/>
          <w:sz w:val="24"/>
          <w:szCs w:val="24"/>
        </w:rPr>
        <w:t>Phytophthora</w:t>
      </w:r>
      <w:r w:rsidR="00C03101" w:rsidRPr="00C03101">
        <w:rPr>
          <w:rFonts w:ascii="Times New Roman" w:hAnsi="Times New Roman" w:cs="Times New Roman"/>
          <w:sz w:val="24"/>
          <w:szCs w:val="24"/>
        </w:rPr>
        <w:t xml:space="preserve"> root rot under climate change limits populations of reintroduced American chestnut</w:t>
      </w:r>
      <w:r w:rsidR="00C03101">
        <w:rPr>
          <w:rFonts w:ascii="Times New Roman" w:hAnsi="Times New Roman" w:cs="Times New Roman"/>
          <w:sz w:val="24"/>
          <w:szCs w:val="24"/>
        </w:rPr>
        <w:t xml:space="preserve">.  </w:t>
      </w:r>
    </w:p>
    <w:p w14:paraId="1D19FC3A" w14:textId="70EF82AF" w:rsidR="004653FA" w:rsidRDefault="004653FA" w:rsidP="003A7687">
      <w:pPr>
        <w:pStyle w:val="textbody"/>
        <w:ind w:left="900" w:right="76" w:hanging="180"/>
        <w:rPr>
          <w:rFonts w:ascii="Times New Roman" w:hAnsi="Times New Roman" w:cs="Times New Roman"/>
          <w:sz w:val="24"/>
          <w:szCs w:val="24"/>
        </w:rPr>
      </w:pPr>
      <w:r w:rsidRPr="00342490">
        <w:rPr>
          <w:rFonts w:ascii="Times New Roman" w:eastAsia="Times New Roman" w:hAnsi="Times New Roman" w:cs="Times New Roman"/>
          <w:sz w:val="24"/>
          <w:szCs w:val="24"/>
        </w:rPr>
        <w:t>Jong van Lier, Q</w:t>
      </w:r>
      <w:r>
        <w:rPr>
          <w:rFonts w:ascii="Times New Roman" w:eastAsia="Times New Roman" w:hAnsi="Times New Roman" w:cs="Times New Roman"/>
          <w:sz w:val="24"/>
          <w:szCs w:val="24"/>
        </w:rPr>
        <w:t>. de and A.</w:t>
      </w:r>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Durigon</w:t>
      </w:r>
      <w:proofErr w:type="spellEnd"/>
      <w:r w:rsidRPr="00342490">
        <w:rPr>
          <w:rFonts w:ascii="Times New Roman" w:eastAsia="Times New Roman" w:hAnsi="Times New Roman" w:cs="Times New Roman"/>
          <w:sz w:val="24"/>
          <w:szCs w:val="24"/>
        </w:rPr>
        <w:t xml:space="preserve">. 2013. Soil thermal diffusivity estimated from data of soil temperature and single soil component properties. </w:t>
      </w:r>
      <w:proofErr w:type="spellStart"/>
      <w:r w:rsidRPr="00342490">
        <w:rPr>
          <w:rFonts w:ascii="Times New Roman" w:eastAsia="Times New Roman" w:hAnsi="Times New Roman" w:cs="Times New Roman"/>
          <w:sz w:val="24"/>
          <w:szCs w:val="24"/>
        </w:rPr>
        <w:t>Revista</w:t>
      </w:r>
      <w:proofErr w:type="spellEnd"/>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Brasileira</w:t>
      </w:r>
      <w:proofErr w:type="spellEnd"/>
      <w:r w:rsidRPr="00342490">
        <w:rPr>
          <w:rFonts w:ascii="Times New Roman" w:eastAsia="Times New Roman" w:hAnsi="Times New Roman" w:cs="Times New Roman"/>
          <w:sz w:val="24"/>
          <w:szCs w:val="24"/>
        </w:rPr>
        <w:t xml:space="preserve"> de </w:t>
      </w:r>
      <w:proofErr w:type="spellStart"/>
      <w:r w:rsidRPr="00342490">
        <w:rPr>
          <w:rFonts w:ascii="Times New Roman" w:eastAsia="Times New Roman" w:hAnsi="Times New Roman" w:cs="Times New Roman"/>
          <w:sz w:val="24"/>
          <w:szCs w:val="24"/>
        </w:rPr>
        <w:t>Ciência</w:t>
      </w:r>
      <w:proofErr w:type="spellEnd"/>
      <w:r w:rsidRPr="00342490">
        <w:rPr>
          <w:rFonts w:ascii="Times New Roman" w:eastAsia="Times New Roman" w:hAnsi="Times New Roman" w:cs="Times New Roman"/>
          <w:sz w:val="24"/>
          <w:szCs w:val="24"/>
        </w:rPr>
        <w:t xml:space="preserve"> do Solo, 37(1), 106-112. https://doi.org/10.1590/S0100-06832013000100011</w:t>
      </w:r>
    </w:p>
    <w:p w14:paraId="5B576743" w14:textId="61ADA4ED" w:rsidR="00342490" w:rsidRDefault="00342490" w:rsidP="003A7687">
      <w:pPr>
        <w:pStyle w:val="textbody"/>
        <w:ind w:left="900" w:right="76" w:hanging="180"/>
        <w:rPr>
          <w:rFonts w:ascii="Times New Roman" w:hAnsi="Times New Roman" w:cs="Times New Roman"/>
          <w:sz w:val="24"/>
          <w:szCs w:val="24"/>
        </w:rPr>
      </w:pPr>
      <w:r w:rsidRPr="00342490">
        <w:rPr>
          <w:rFonts w:ascii="Times New Roman" w:hAnsi="Times New Roman" w:cs="Times New Roman"/>
          <w:sz w:val="24"/>
          <w:szCs w:val="24"/>
        </w:rPr>
        <w:t>Saxton, K. E. and W. J. Rawls.  2004.  Soil water characteristic equations.xls. Online database (</w:t>
      </w:r>
      <w:hyperlink r:id="rId13" w:history="1">
        <w:r w:rsidRPr="001C1731">
          <w:rPr>
            <w:rStyle w:val="Hyperlink"/>
            <w:rFonts w:ascii="Times New Roman" w:hAnsi="Times New Roman"/>
            <w:sz w:val="24"/>
            <w:szCs w:val="24"/>
          </w:rPr>
          <w:t>http://hrsl.arsusda.gov/SPAW/SPAWDownload.html</w:t>
        </w:r>
      </w:hyperlink>
      <w:r w:rsidRPr="00342490">
        <w:rPr>
          <w:rFonts w:ascii="Times New Roman" w:hAnsi="Times New Roman" w:cs="Times New Roman"/>
          <w:sz w:val="24"/>
          <w:szCs w:val="24"/>
        </w:rPr>
        <w:t>)</w:t>
      </w:r>
    </w:p>
    <w:p w14:paraId="43D5729B" w14:textId="676ACAB9" w:rsidR="004653FA" w:rsidRPr="00A17A56" w:rsidRDefault="004653FA" w:rsidP="003A7687">
      <w:pPr>
        <w:pStyle w:val="textbody"/>
        <w:ind w:left="900" w:right="76" w:hanging="180"/>
        <w:rPr>
          <w:rFonts w:ascii="Times New Roman" w:hAnsi="Times New Roman" w:cs="Times New Roman"/>
          <w:sz w:val="24"/>
          <w:szCs w:val="24"/>
        </w:rPr>
      </w:pPr>
      <w:proofErr w:type="spellStart"/>
      <w:r w:rsidRPr="004653FA">
        <w:rPr>
          <w:rFonts w:ascii="Times New Roman" w:hAnsi="Times New Roman" w:cs="Times New Roman"/>
          <w:sz w:val="24"/>
          <w:szCs w:val="24"/>
        </w:rPr>
        <w:t>Weste</w:t>
      </w:r>
      <w:proofErr w:type="spellEnd"/>
      <w:r>
        <w:rPr>
          <w:rFonts w:ascii="Times New Roman" w:hAnsi="Times New Roman" w:cs="Times New Roman"/>
          <w:sz w:val="24"/>
          <w:szCs w:val="24"/>
        </w:rPr>
        <w:t>, G.</w:t>
      </w:r>
      <w:r w:rsidRPr="004653FA">
        <w:rPr>
          <w:rFonts w:ascii="Times New Roman" w:hAnsi="Times New Roman" w:cs="Times New Roman"/>
          <w:sz w:val="24"/>
          <w:szCs w:val="24"/>
        </w:rPr>
        <w:t xml:space="preserve"> and </w:t>
      </w:r>
      <w:r>
        <w:rPr>
          <w:rFonts w:ascii="Times New Roman" w:hAnsi="Times New Roman" w:cs="Times New Roman"/>
          <w:sz w:val="24"/>
          <w:szCs w:val="24"/>
        </w:rPr>
        <w:t xml:space="preserve">P. </w:t>
      </w:r>
      <w:proofErr w:type="spellStart"/>
      <w:r w:rsidRPr="004653FA">
        <w:rPr>
          <w:rFonts w:ascii="Times New Roman" w:hAnsi="Times New Roman" w:cs="Times New Roman"/>
          <w:sz w:val="24"/>
          <w:szCs w:val="24"/>
        </w:rPr>
        <w:t>Ruppin</w:t>
      </w:r>
      <w:proofErr w:type="spellEnd"/>
      <w:r w:rsidRPr="004653FA">
        <w:rPr>
          <w:rFonts w:ascii="Times New Roman" w:hAnsi="Times New Roman" w:cs="Times New Roman"/>
          <w:sz w:val="24"/>
          <w:szCs w:val="24"/>
        </w:rPr>
        <w:t xml:space="preserve">, 1977. </w:t>
      </w:r>
      <w:r w:rsidRPr="00C03101">
        <w:rPr>
          <w:rFonts w:ascii="Times New Roman" w:hAnsi="Times New Roman" w:cs="Times New Roman"/>
          <w:i/>
          <w:sz w:val="24"/>
          <w:szCs w:val="24"/>
        </w:rPr>
        <w:t xml:space="preserve">Phytophthora </w:t>
      </w:r>
      <w:proofErr w:type="spellStart"/>
      <w:r w:rsidRPr="00C03101">
        <w:rPr>
          <w:rFonts w:ascii="Times New Roman" w:hAnsi="Times New Roman" w:cs="Times New Roman"/>
          <w:i/>
          <w:sz w:val="24"/>
          <w:szCs w:val="24"/>
        </w:rPr>
        <w:t>cinnamomi</w:t>
      </w:r>
      <w:proofErr w:type="spellEnd"/>
      <w:r w:rsidRPr="004653FA">
        <w:rPr>
          <w:rFonts w:ascii="Times New Roman" w:hAnsi="Times New Roman" w:cs="Times New Roman"/>
          <w:sz w:val="24"/>
          <w:szCs w:val="24"/>
        </w:rPr>
        <w:t xml:space="preserve"> population densities in forest soils. Austral</w:t>
      </w:r>
      <w:r>
        <w:rPr>
          <w:rFonts w:ascii="Times New Roman" w:hAnsi="Times New Roman" w:cs="Times New Roman"/>
          <w:sz w:val="24"/>
          <w:szCs w:val="24"/>
        </w:rPr>
        <w:t>ian Journal of Botany, 25:</w:t>
      </w:r>
      <w:r w:rsidRPr="004653FA">
        <w:rPr>
          <w:rFonts w:ascii="Times New Roman" w:hAnsi="Times New Roman" w:cs="Times New Roman"/>
          <w:sz w:val="24"/>
          <w:szCs w:val="24"/>
        </w:rPr>
        <w:t>461-475.</w:t>
      </w:r>
    </w:p>
    <w:p w14:paraId="06B2752F" w14:textId="77777777" w:rsidR="004645F2" w:rsidRDefault="004645F2">
      <w:pPr>
        <w:pStyle w:val="Heading2"/>
      </w:pPr>
      <w:bookmarkStart w:id="23" w:name="_Toc57621891"/>
      <w:r>
        <w:t>Acknowledgements</w:t>
      </w:r>
      <w:bookmarkEnd w:id="23"/>
    </w:p>
    <w:p w14:paraId="074652BC" w14:textId="77777777" w:rsidR="004645F2" w:rsidRDefault="004645F2">
      <w:pPr>
        <w:pStyle w:val="Heading1"/>
      </w:pPr>
      <w:bookmarkStart w:id="24" w:name="_Toc102232959"/>
      <w:bookmarkStart w:id="25" w:name="_Toc57621892"/>
      <w:r>
        <w:lastRenderedPageBreak/>
        <w:t>Input File</w:t>
      </w:r>
      <w:bookmarkEnd w:id="24"/>
      <w:bookmarkEnd w:id="25"/>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26" w:name="_Toc112235332"/>
      <w:bookmarkStart w:id="27" w:name="_Toc133386213"/>
      <w:bookmarkStart w:id="28" w:name="_Toc133907148"/>
      <w:bookmarkStart w:id="29" w:name="_Toc57621893"/>
      <w:proofErr w:type="spellStart"/>
      <w:r>
        <w:t>LandisData</w:t>
      </w:r>
      <w:bookmarkEnd w:id="26"/>
      <w:bookmarkEnd w:id="27"/>
      <w:bookmarkEnd w:id="28"/>
      <w:bookmarkEnd w:id="29"/>
      <w:proofErr w:type="spellEnd"/>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30" w:name="_Toc112235333"/>
      <w:bookmarkStart w:id="31" w:name="_Toc133386214"/>
      <w:bookmarkStart w:id="32" w:name="_Toc133907149"/>
      <w:bookmarkStart w:id="33" w:name="_Toc57621894"/>
      <w:r>
        <w:t>Timestep</w:t>
      </w:r>
      <w:bookmarkEnd w:id="30"/>
      <w:bookmarkEnd w:id="31"/>
      <w:bookmarkEnd w:id="32"/>
      <w:bookmarkEnd w:id="33"/>
    </w:p>
    <w:p w14:paraId="15293E97" w14:textId="570C46D8"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6A6A2D">
        <w:rPr>
          <w:rFonts w:ascii="Times New Roman" w:hAnsi="Times New Roman" w:cs="Times New Roman"/>
          <w:sz w:val="24"/>
          <w:szCs w:val="24"/>
        </w:rPr>
        <w:t>root rot</w:t>
      </w:r>
      <w:r w:rsidR="006A6A2D"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extension</w:t>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34" w:name="_Toc57621895"/>
      <w:bookmarkStart w:id="35" w:name="_Ref133899099"/>
      <w:bookmarkStart w:id="36" w:name="_Toc133907154"/>
      <w:proofErr w:type="spellStart"/>
      <w:r>
        <w:t>InputMap</w:t>
      </w:r>
      <w:proofErr w:type="spellEnd"/>
      <w:r>
        <w:t xml:space="preserve"> (optional)</w:t>
      </w:r>
      <w:bookmarkEnd w:id="34"/>
    </w:p>
    <w:p w14:paraId="0B7CD34A" w14:textId="557CDB78"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 xml:space="preserve">to a raster map that indicates the infection status of all cells at the start of the simulation (Year 0).  The map values represent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Pr>
          <w:rFonts w:ascii="Times New Roman" w:hAnsi="Times New Roman" w:cs="Times New Roman"/>
          <w:sz w:val="24"/>
          <w:szCs w:val="24"/>
        </w:rPr>
        <w:t xml:space="preserve">(1), Infected (2) and Diseased (3) status.  If an input map is not provided, the model assumes all cells begin as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Pr>
          <w:rFonts w:ascii="Times New Roman" w:hAnsi="Times New Roman" w:cs="Times New Roman"/>
          <w:sz w:val="24"/>
          <w:szCs w:val="24"/>
        </w:rPr>
        <w:t>(1).</w:t>
      </w:r>
    </w:p>
    <w:p w14:paraId="4EC28058" w14:textId="77777777" w:rsidR="004645F2" w:rsidRDefault="00DF3D44">
      <w:pPr>
        <w:pStyle w:val="Heading2"/>
      </w:pPr>
      <w:bookmarkStart w:id="37" w:name="_Toc57621896"/>
      <w:bookmarkStart w:id="38" w:name="_Ref58163950"/>
      <w:bookmarkEnd w:id="35"/>
      <w:bookmarkEnd w:id="36"/>
      <w:proofErr w:type="spellStart"/>
      <w:r>
        <w:t>SpeciesSusceptibility</w:t>
      </w:r>
      <w:bookmarkEnd w:id="37"/>
      <w:bookmarkEnd w:id="38"/>
      <w:proofErr w:type="spellEnd"/>
    </w:p>
    <w:p w14:paraId="16C28E3B" w14:textId="681682DE" w:rsidR="00DF3D44" w:rsidRDefault="00DF3D44" w:rsidP="00DF3D44">
      <w:pPr>
        <w:pStyle w:val="textbody"/>
        <w:ind w:left="720" w:right="76"/>
        <w:rPr>
          <w:rFonts w:ascii="Times New Roman" w:hAnsi="Times New Roman" w:cs="Times New Roman"/>
          <w:sz w:val="24"/>
          <w:szCs w:val="24"/>
        </w:rPr>
      </w:pPr>
      <w:r w:rsidRPr="00C64990">
        <w:rPr>
          <w:rFonts w:ascii="Times New Roman" w:hAnsi="Times New Roman" w:cs="Times New Roman"/>
          <w:sz w:val="24"/>
          <w:szCs w:val="24"/>
        </w:rPr>
        <w:t xml:space="preserve">The </w:t>
      </w:r>
      <w:proofErr w:type="spellStart"/>
      <w:r w:rsidRPr="00C64990">
        <w:rPr>
          <w:rFonts w:ascii="Times New Roman" w:hAnsi="Times New Roman" w:cs="Times New Roman"/>
          <w:sz w:val="24"/>
          <w:szCs w:val="24"/>
        </w:rPr>
        <w:t>SpeciesSusceptibility</w:t>
      </w:r>
      <w:proofErr w:type="spellEnd"/>
      <w:r w:rsidRPr="00C64990">
        <w:rPr>
          <w:rFonts w:ascii="Times New Roman" w:hAnsi="Times New Roman" w:cs="Times New Roman"/>
          <w:sz w:val="24"/>
          <w:szCs w:val="24"/>
        </w:rPr>
        <w:t xml:space="preserve"> table defines the initial and secondary susceptibility 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2A77C27" w14:textId="4FF41467" w:rsidR="006A6A2D" w:rsidRPr="00C64990" w:rsidRDefault="006A6A2D" w:rsidP="00DF3D44">
      <w:pPr>
        <w:pStyle w:val="textbody"/>
        <w:ind w:left="720" w:right="76"/>
        <w:rPr>
          <w:rFonts w:ascii="Times New Roman" w:hAnsi="Times New Roman" w:cs="Times New Roman"/>
          <w:sz w:val="24"/>
          <w:szCs w:val="24"/>
        </w:rPr>
      </w:pPr>
      <w:proofErr w:type="spellStart"/>
      <w:r>
        <w:rPr>
          <w:rFonts w:ascii="Times New Roman" w:hAnsi="Times New Roman" w:cs="Times New Roman"/>
          <w:sz w:val="24"/>
          <w:szCs w:val="24"/>
        </w:rPr>
        <w:t>SpeciesSusceptibility</w:t>
      </w:r>
      <w:proofErr w:type="spellEnd"/>
      <w:r>
        <w:rPr>
          <w:rFonts w:ascii="Times New Roman" w:hAnsi="Times New Roman" w:cs="Times New Roman"/>
          <w:sz w:val="24"/>
          <w:szCs w:val="24"/>
        </w:rPr>
        <w:t xml:space="preserve"> values are used to determine the damage caused to species when a site is diseased (see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_Ref58164088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Initial susceptibility is applied the first time a cohort is damaged by disease, and secondary susceptibly is applied each time a cohort is damaged by disease after the first instance.</w:t>
      </w:r>
    </w:p>
    <w:p w14:paraId="40D7343E" w14:textId="77777777" w:rsidR="004645F2" w:rsidRDefault="000C056B">
      <w:pPr>
        <w:pStyle w:val="Heading2"/>
      </w:pPr>
      <w:bookmarkStart w:id="39" w:name="_Toc57621897"/>
      <w:bookmarkStart w:id="40" w:name="_Toc102232960"/>
      <w:proofErr w:type="spellStart"/>
      <w:r>
        <w:t>LethalTemp</w:t>
      </w:r>
      <w:bookmarkEnd w:id="39"/>
      <w:proofErr w:type="spellEnd"/>
    </w:p>
    <w:p w14:paraId="1AFBFAF4" w14:textId="56D4DDE1"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 xml:space="preserve">The minimum </w:t>
      </w:r>
      <w:r w:rsidR="00A04CD3">
        <w:rPr>
          <w:rFonts w:ascii="Times New Roman" w:hAnsi="Times New Roman" w:cs="Times New Roman"/>
          <w:sz w:val="24"/>
          <w:szCs w:val="24"/>
        </w:rPr>
        <w:t xml:space="preserve">air </w:t>
      </w:r>
      <w:r w:rsidRPr="005E2F3C">
        <w:rPr>
          <w:rFonts w:ascii="Times New Roman" w:hAnsi="Times New Roman" w:cs="Times New Roman"/>
          <w:sz w:val="24"/>
          <w:szCs w:val="24"/>
        </w:rPr>
        <w:t xml:space="preserve">temperature </w:t>
      </w:r>
      <w:r w:rsidR="00524A4A" w:rsidRPr="00C03101">
        <w:rPr>
          <w:rFonts w:ascii="Times New Roman" w:hAnsi="Times New Roman" w:cs="Times New Roman"/>
          <w:sz w:val="24"/>
          <w:szCs w:val="24"/>
        </w:rPr>
        <w:t>(°C)</w:t>
      </w:r>
      <w:r w:rsidR="00524A4A" w:rsidRPr="005E2F3C">
        <w:rPr>
          <w:rFonts w:ascii="Times New Roman" w:hAnsi="Times New Roman" w:cs="Times New Roman"/>
          <w:sz w:val="24"/>
          <w:szCs w:val="24"/>
        </w:rPr>
        <w:t xml:space="preserve"> </w:t>
      </w:r>
      <w:r w:rsidRPr="005E2F3C">
        <w:rPr>
          <w:rFonts w:ascii="Times New Roman" w:hAnsi="Times New Roman" w:cs="Times New Roman"/>
          <w:sz w:val="24"/>
          <w:szCs w:val="24"/>
        </w:rPr>
        <w:t>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77128082" w14:textId="6CE50BB5" w:rsidR="00A04CD3" w:rsidRDefault="00A04CD3">
      <w:pPr>
        <w:pStyle w:val="Heading2"/>
      </w:pPr>
      <w:bookmarkStart w:id="41" w:name="_Toc57621898"/>
      <w:bookmarkStart w:id="42" w:name="_Toc133907170"/>
      <w:proofErr w:type="spellStart"/>
      <w:r>
        <w:lastRenderedPageBreak/>
        <w:t>MinSoilTemp</w:t>
      </w:r>
      <w:bookmarkEnd w:id="41"/>
      <w:proofErr w:type="spellEnd"/>
    </w:p>
    <w:p w14:paraId="728FD33D" w14:textId="440AB2E4" w:rsidR="00A04CD3" w:rsidRPr="00C03101" w:rsidRDefault="00A04CD3" w:rsidP="00C03101">
      <w:pPr>
        <w:pStyle w:val="textbody"/>
        <w:ind w:left="720" w:right="76"/>
        <w:rPr>
          <w:rFonts w:ascii="Times New Roman" w:hAnsi="Times New Roman" w:cs="Times New Roman"/>
          <w:sz w:val="24"/>
          <w:szCs w:val="24"/>
        </w:rPr>
      </w:pPr>
      <w:r w:rsidRPr="00C03101">
        <w:rPr>
          <w:rFonts w:ascii="Times New Roman" w:hAnsi="Times New Roman" w:cs="Times New Roman"/>
          <w:sz w:val="24"/>
          <w:szCs w:val="24"/>
        </w:rPr>
        <w:t xml:space="preserve">The minimum soil temperature below which the pathogen cannot transition from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Pr="00C03101">
        <w:rPr>
          <w:rFonts w:ascii="Times New Roman" w:hAnsi="Times New Roman" w:cs="Times New Roman"/>
          <w:sz w:val="24"/>
          <w:szCs w:val="24"/>
        </w:rPr>
        <w:t>to Infected.  Value: Numeric. Units: degrees C.</w:t>
      </w:r>
    </w:p>
    <w:p w14:paraId="4FD7209B" w14:textId="77777777" w:rsidR="000C056B" w:rsidRDefault="000C056B">
      <w:pPr>
        <w:pStyle w:val="Heading2"/>
      </w:pPr>
      <w:bookmarkStart w:id="43" w:name="_Toc57621899"/>
      <w:bookmarkStart w:id="44" w:name="_Toc57621900"/>
      <w:bookmarkStart w:id="45" w:name="_Toc57621901"/>
      <w:bookmarkEnd w:id="43"/>
      <w:bookmarkEnd w:id="44"/>
      <w:proofErr w:type="spellStart"/>
      <w:r>
        <w:t>PhWet</w:t>
      </w:r>
      <w:bookmarkEnd w:id="45"/>
      <w:proofErr w:type="spellEnd"/>
    </w:p>
    <w:p w14:paraId="0B0ABC78" w14:textId="0792B87A"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sidRPr="007F701E">
        <w:rPr>
          <w:rFonts w:ascii="Times New Roman" w:hAnsi="Times New Roman" w:cs="Times New Roman"/>
          <w:sz w:val="24"/>
          <w:szCs w:val="24"/>
        </w:rPr>
        <w:t>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r w:rsidR="00A04CD3">
        <w:rPr>
          <w:rFonts w:ascii="Times New Roman" w:hAnsi="Times New Roman" w:cs="Times New Roman"/>
          <w:sz w:val="24"/>
          <w:szCs w:val="24"/>
        </w:rPr>
        <w:t xml:space="preserve">  Units: meters water.</w:t>
      </w:r>
    </w:p>
    <w:p w14:paraId="35ECF91F" w14:textId="77777777" w:rsidR="000C056B" w:rsidRDefault="000C056B">
      <w:pPr>
        <w:pStyle w:val="Heading2"/>
      </w:pPr>
      <w:bookmarkStart w:id="46" w:name="_Toc57621902"/>
      <w:proofErr w:type="spellStart"/>
      <w:r>
        <w:t>PhDry</w:t>
      </w:r>
      <w:bookmarkEnd w:id="46"/>
      <w:proofErr w:type="spellEnd"/>
    </w:p>
    <w:p w14:paraId="5F1DF692" w14:textId="416AA9FD"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r w:rsidR="00A04CD3">
        <w:rPr>
          <w:rFonts w:ascii="Times New Roman" w:hAnsi="Times New Roman" w:cs="Times New Roman"/>
          <w:sz w:val="24"/>
          <w:szCs w:val="24"/>
        </w:rPr>
        <w:t xml:space="preserve">  Units: meters water.</w:t>
      </w:r>
    </w:p>
    <w:p w14:paraId="1B8936DA" w14:textId="77777777" w:rsidR="000C056B" w:rsidRDefault="000C056B">
      <w:pPr>
        <w:pStyle w:val="Heading2"/>
      </w:pPr>
      <w:bookmarkStart w:id="47" w:name="_Toc57621903"/>
      <w:proofErr w:type="spellStart"/>
      <w:r>
        <w:t>PhMax</w:t>
      </w:r>
      <w:bookmarkEnd w:id="47"/>
      <w:proofErr w:type="spellEnd"/>
    </w:p>
    <w:p w14:paraId="7A0A0DAD" w14:textId="340813EC"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r w:rsidR="00A04CD3">
        <w:rPr>
          <w:rFonts w:ascii="Times New Roman" w:hAnsi="Times New Roman" w:cs="Times New Roman"/>
          <w:sz w:val="24"/>
          <w:szCs w:val="24"/>
        </w:rPr>
        <w:t xml:space="preserve">  Units: meters water.</w:t>
      </w:r>
    </w:p>
    <w:p w14:paraId="6EBBA6CC" w14:textId="77777777" w:rsidR="000C056B" w:rsidRDefault="000C056B">
      <w:pPr>
        <w:pStyle w:val="Heading2"/>
      </w:pPr>
      <w:bookmarkStart w:id="48" w:name="_Toc57621904"/>
      <w:proofErr w:type="spellStart"/>
      <w:r>
        <w:t>MinProbID</w:t>
      </w:r>
      <w:bookmarkEnd w:id="48"/>
      <w:proofErr w:type="spellEnd"/>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49" w:name="_Toc57621905"/>
      <w:proofErr w:type="spellStart"/>
      <w:r>
        <w:t>MaxProbDI</w:t>
      </w:r>
      <w:bookmarkEnd w:id="49"/>
      <w:proofErr w:type="spellEnd"/>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50" w:name="_Toc57621906"/>
      <w:proofErr w:type="spellStart"/>
      <w:r>
        <w:lastRenderedPageBreak/>
        <w:t>Output</w:t>
      </w:r>
      <w:r w:rsidR="004645F2">
        <w:t>MapName</w:t>
      </w:r>
      <w:bookmarkEnd w:id="42"/>
      <w:proofErr w:type="spellEnd"/>
      <w:r w:rsidR="00C15CD3">
        <w:t xml:space="preserve"> (optional)</w:t>
      </w:r>
      <w:bookmarkEnd w:id="50"/>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31A86B56" w14:textId="22BBCF3A" w:rsidR="000C056B" w:rsidRDefault="000C056B">
      <w:pPr>
        <w:pStyle w:val="Heading2"/>
      </w:pPr>
      <w:bookmarkStart w:id="51" w:name="_Toc57621907"/>
      <w:bookmarkStart w:id="52" w:name="_Toc133907171"/>
      <w:proofErr w:type="spellStart"/>
      <w:r>
        <w:t>TOL</w:t>
      </w:r>
      <w:r w:rsidR="00B158A2">
        <w:t>D</w:t>
      </w:r>
      <w:r>
        <w:t>MapName</w:t>
      </w:r>
      <w:proofErr w:type="spellEnd"/>
      <w:r w:rsidR="00C15CD3">
        <w:t xml:space="preserve"> (optional)</w:t>
      </w:r>
      <w:bookmarkEnd w:id="51"/>
    </w:p>
    <w:p w14:paraId="252A93C4" w14:textId="011838B8"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Time of Last </w:t>
      </w:r>
      <w:r w:rsidR="00B158A2">
        <w:rPr>
          <w:rFonts w:ascii="Times New Roman" w:hAnsi="Times New Roman" w:cs="Times New Roman"/>
          <w:sz w:val="24"/>
          <w:szCs w:val="24"/>
        </w:rPr>
        <w:t>Disease</w:t>
      </w:r>
      <w:r>
        <w:rPr>
          <w:rFonts w:ascii="Times New Roman" w:hAnsi="Times New Roman" w:cs="Times New Roman"/>
          <w:sz w:val="24"/>
          <w:szCs w:val="24"/>
        </w:rPr>
        <w:t xml:space="preserve"> (TOL</w:t>
      </w:r>
      <w:r w:rsidR="00B158A2">
        <w:rPr>
          <w:rFonts w:ascii="Times New Roman" w:hAnsi="Times New Roman" w:cs="Times New Roman"/>
          <w:sz w:val="24"/>
          <w:szCs w:val="24"/>
        </w:rPr>
        <w:t>D</w:t>
      </w:r>
      <w:r>
        <w:rPr>
          <w:rFonts w:ascii="Times New Roman" w:hAnsi="Times New Roman" w:cs="Times New Roman"/>
          <w:sz w:val="24"/>
          <w:szCs w:val="24"/>
        </w:rPr>
        <w:t>)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06BB744" w14:textId="6ED4456B" w:rsidR="00C15CD3" w:rsidRDefault="00C15CD3" w:rsidP="00C15CD3">
      <w:pPr>
        <w:pStyle w:val="Heading2"/>
      </w:pPr>
      <w:bookmarkStart w:id="53" w:name="_Toc57621908"/>
      <w:proofErr w:type="spellStart"/>
      <w:r>
        <w:t>LethalTempMapName</w:t>
      </w:r>
      <w:proofErr w:type="spellEnd"/>
      <w:r>
        <w:t xml:space="preserve"> (optional)</w:t>
      </w:r>
      <w:bookmarkEnd w:id="53"/>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LethalTemperature</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5E4AC143" w14:textId="60780804" w:rsidR="00C15CD3" w:rsidRDefault="00C15CD3" w:rsidP="00C15CD3">
      <w:pPr>
        <w:pStyle w:val="Heading2"/>
      </w:pPr>
      <w:bookmarkStart w:id="54" w:name="_Toc57621909"/>
      <w:proofErr w:type="spellStart"/>
      <w:r>
        <w:t>TotalBiomassRemovedMapName</w:t>
      </w:r>
      <w:proofErr w:type="spellEnd"/>
      <w:r>
        <w:t xml:space="preserve"> (optional)</w:t>
      </w:r>
      <w:bookmarkEnd w:id="54"/>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TotalBiomassRemoved</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11F2DD6E" w14:textId="5B47A145" w:rsidR="00C15CD3" w:rsidRDefault="00C15CD3" w:rsidP="00C15CD3">
      <w:pPr>
        <w:pStyle w:val="Heading2"/>
      </w:pPr>
      <w:bookmarkStart w:id="55" w:name="_Toc57621910"/>
      <w:proofErr w:type="spellStart"/>
      <w:r>
        <w:t>SpeciesBiomassRemovedMapName</w:t>
      </w:r>
      <w:proofErr w:type="spellEnd"/>
      <w:r>
        <w:t xml:space="preserve"> (optional)</w:t>
      </w:r>
      <w:bookmarkEnd w:id="55"/>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SpeciesBiomassRemoved</w:t>
      </w:r>
      <w:proofErr w:type="spellEnd"/>
      <w:r>
        <w:rPr>
          <w:rFonts w:ascii="Times New Roman" w:hAnsi="Times New Roman" w:cs="Times New Roman"/>
          <w:sz w:val="24"/>
          <w:szCs w:val="24"/>
        </w:rPr>
        <w:t xml:space="preserve"> map output.  The filename must include both the {species} template and the {timestep} template, which will be replaced by the species name and numeric simulation year, respectively,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D7391A7" w14:textId="0F9A11AC" w:rsidR="000C056B" w:rsidRDefault="000C056B">
      <w:pPr>
        <w:pStyle w:val="Heading2"/>
      </w:pPr>
      <w:bookmarkStart w:id="56" w:name="_Toc57621911"/>
      <w:proofErr w:type="spellStart"/>
      <w:r>
        <w:t>EventLog</w:t>
      </w:r>
      <w:proofErr w:type="spellEnd"/>
      <w:r w:rsidR="00C15CD3">
        <w:t xml:space="preserve"> (optional)</w:t>
      </w:r>
      <w:bookmarkEnd w:id="56"/>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57" w:name="_Toc57621912"/>
      <w:proofErr w:type="spellStart"/>
      <w:r>
        <w:lastRenderedPageBreak/>
        <w:t>Summary</w:t>
      </w:r>
      <w:r w:rsidR="004645F2">
        <w:t>Log</w:t>
      </w:r>
      <w:bookmarkEnd w:id="52"/>
      <w:proofErr w:type="spellEnd"/>
      <w:r w:rsidR="00C15CD3">
        <w:t xml:space="preserve"> (optional)</w:t>
      </w:r>
      <w:bookmarkEnd w:id="57"/>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58" w:name="_Toc57621913"/>
      <w:r>
        <w:lastRenderedPageBreak/>
        <w:t>Output Files</w:t>
      </w:r>
      <w:bookmarkEnd w:id="40"/>
      <w:bookmarkEnd w:id="58"/>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59" w:name="_Toc57621914"/>
      <w:r>
        <w:t>Root Rot Infection Output Maps</w:t>
      </w:r>
      <w:bookmarkEnd w:id="59"/>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2856EBF6"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r>
        <w:rPr>
          <w:rFonts w:ascii="Times New Roman" w:hAnsi="Times New Roman" w:cs="Times New Roman"/>
          <w:sz w:val="24"/>
          <w:szCs w:val="24"/>
        </w:rPr>
        <w:br/>
        <w:t>0 = Non-active</w:t>
      </w:r>
      <w:r>
        <w:rPr>
          <w:rFonts w:ascii="Times New Roman" w:hAnsi="Times New Roman" w:cs="Times New Roman"/>
          <w:sz w:val="24"/>
          <w:szCs w:val="24"/>
        </w:rPr>
        <w:br/>
        <w:t xml:space="preserve">1 = </w:t>
      </w:r>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0873934B" w:rsidR="00F2199A" w:rsidRDefault="00F2199A">
      <w:pPr>
        <w:pStyle w:val="Heading2"/>
      </w:pPr>
      <w:bookmarkStart w:id="60" w:name="_Toc57621915"/>
      <w:bookmarkStart w:id="61" w:name="_Toc102232962"/>
      <w:bookmarkStart w:id="62" w:name="_Ref133934316"/>
      <w:r>
        <w:t xml:space="preserve">Time of Last </w:t>
      </w:r>
      <w:r w:rsidR="00B158A2">
        <w:t xml:space="preserve">Disease </w:t>
      </w:r>
      <w:r>
        <w:t>(TOL</w:t>
      </w:r>
      <w:r w:rsidR="00B158A2">
        <w:t>D</w:t>
      </w:r>
      <w:r>
        <w:t>) Maps</w:t>
      </w:r>
      <w:bookmarkEnd w:id="60"/>
    </w:p>
    <w:p w14:paraId="7DE0121F" w14:textId="252495D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Time of Last </w:t>
      </w:r>
      <w:r w:rsidR="00B158A2">
        <w:rPr>
          <w:rFonts w:ascii="Times New Roman" w:hAnsi="Times New Roman" w:cs="Times New Roman"/>
          <w:sz w:val="24"/>
          <w:szCs w:val="24"/>
        </w:rPr>
        <w:t xml:space="preserve">Disease </w:t>
      </w:r>
      <w:r>
        <w:rPr>
          <w:rFonts w:ascii="Times New Roman" w:hAnsi="Times New Roman" w:cs="Times New Roman"/>
          <w:sz w:val="24"/>
          <w:szCs w:val="24"/>
        </w:rPr>
        <w:t>maps are prod</w:t>
      </w:r>
      <w:r w:rsidR="007A14C1">
        <w:rPr>
          <w:rFonts w:ascii="Times New Roman" w:hAnsi="Times New Roman" w:cs="Times New Roman"/>
          <w:sz w:val="24"/>
          <w:szCs w:val="24"/>
        </w:rPr>
        <w:t xml:space="preserve">uced at each extension timestep if a path and filename are provided for the </w:t>
      </w:r>
      <w:proofErr w:type="spellStart"/>
      <w:r w:rsidR="007A14C1">
        <w:rPr>
          <w:rFonts w:ascii="Times New Roman" w:hAnsi="Times New Roman" w:cs="Times New Roman"/>
          <w:sz w:val="24"/>
          <w:szCs w:val="24"/>
        </w:rPr>
        <w:t>TOL</w:t>
      </w:r>
      <w:r w:rsidR="00B158A2">
        <w:rPr>
          <w:rFonts w:ascii="Times New Roman" w:hAnsi="Times New Roman" w:cs="Times New Roman"/>
          <w:sz w:val="24"/>
          <w:szCs w:val="24"/>
        </w:rPr>
        <w:t>D</w:t>
      </w:r>
      <w:r w:rsidR="007A14C1">
        <w:rPr>
          <w:rFonts w:ascii="Times New Roman" w:hAnsi="Times New Roman" w:cs="Times New Roman"/>
          <w:sz w:val="24"/>
          <w:szCs w:val="24"/>
        </w:rPr>
        <w:t>MapName</w:t>
      </w:r>
      <w:proofErr w:type="spellEnd"/>
      <w:r w:rsidR="007A14C1">
        <w:rPr>
          <w:rFonts w:ascii="Times New Roman" w:hAnsi="Times New Roman" w:cs="Times New Roman"/>
          <w:sz w:val="24"/>
          <w:szCs w:val="24"/>
        </w:rPr>
        <w:t xml:space="preserv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63" w:name="_Toc57621916"/>
      <w:r>
        <w:t>Lethal Temperature Output Maps</w:t>
      </w:r>
      <w:bookmarkEnd w:id="63"/>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 xml:space="preserve">Lethal Temperature maps are produced at each extension timestep if a path and filename are provided for the </w:t>
      </w:r>
      <w:proofErr w:type="spellStart"/>
      <w:r>
        <w:rPr>
          <w:rFonts w:ascii="Times New Roman" w:hAnsi="Times New Roman" w:cs="Times New Roman"/>
          <w:sz w:val="24"/>
          <w:szCs w:val="24"/>
        </w:rPr>
        <w:t>LethalTempMapName</w:t>
      </w:r>
      <w:proofErr w:type="spellEnd"/>
      <w:r>
        <w:rPr>
          <w:rFonts w:ascii="Times New Roman" w:hAnsi="Times New Roman" w:cs="Times New Roman"/>
          <w:sz w:val="24"/>
          <w:szCs w:val="24"/>
        </w:rPr>
        <w:t xml:space="preserv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 xml:space="preserve">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w:t>
      </w:r>
      <w:proofErr w:type="spellStart"/>
      <w:r>
        <w:rPr>
          <w:rFonts w:ascii="Times New Roman" w:hAnsi="Times New Roman" w:cs="Times New Roman"/>
          <w:sz w:val="24"/>
          <w:szCs w:val="24"/>
        </w:rPr>
        <w:t>LethalTemp</w:t>
      </w:r>
      <w:proofErr w:type="spellEnd"/>
      <w:r>
        <w:rPr>
          <w:rFonts w:ascii="Times New Roman" w:hAnsi="Times New Roman" w:cs="Times New Roman"/>
          <w:sz w:val="24"/>
          <w:szCs w:val="24"/>
        </w:rPr>
        <w:t>.  Cells where the temperature did not cause the absence of the pathogen have a value of 99 in the maps.</w:t>
      </w:r>
    </w:p>
    <w:p w14:paraId="749D7C4F" w14:textId="7860F190" w:rsidR="00C15CD3" w:rsidRDefault="00C15CD3" w:rsidP="00C15CD3">
      <w:pPr>
        <w:pStyle w:val="Heading2"/>
      </w:pPr>
      <w:bookmarkStart w:id="64" w:name="_Toc57621917"/>
      <w:r>
        <w:t>Total Biomass Removed Output Maps</w:t>
      </w:r>
      <w:bookmarkEnd w:id="64"/>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 xml:space="preserve">Total Biomass Removed maps are produced at each extension timestep if a path and filename are provided for the </w:t>
      </w:r>
      <w:proofErr w:type="spellStart"/>
      <w:r w:rsidRPr="007A14C1">
        <w:rPr>
          <w:rFonts w:ascii="Times New Roman" w:hAnsi="Times New Roman" w:cs="Times New Roman"/>
          <w:sz w:val="24"/>
          <w:szCs w:val="24"/>
        </w:rPr>
        <w:t>TotalBiomassRemovedMapName</w:t>
      </w:r>
      <w:proofErr w:type="spellEnd"/>
      <w:r w:rsidRPr="007A14C1">
        <w:rPr>
          <w:rFonts w:ascii="Times New Roman" w:hAnsi="Times New Roman" w:cs="Times New Roman"/>
          <w:sz w:val="24"/>
          <w:szCs w:val="24"/>
        </w:rPr>
        <w:t xml:space="preserv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65" w:name="_Toc57621918"/>
      <w:r>
        <w:t>Species Biomass Removed Output Maps</w:t>
      </w:r>
      <w:bookmarkEnd w:id="65"/>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proofErr w:type="spellStart"/>
      <w:r>
        <w:rPr>
          <w:rFonts w:ascii="Times New Roman" w:hAnsi="Times New Roman" w:cs="Times New Roman"/>
          <w:sz w:val="24"/>
          <w:szCs w:val="24"/>
        </w:rPr>
        <w:t>Species</w:t>
      </w:r>
      <w:r w:rsidRPr="007A14C1">
        <w:rPr>
          <w:rFonts w:ascii="Times New Roman" w:hAnsi="Times New Roman" w:cs="Times New Roman"/>
          <w:sz w:val="24"/>
          <w:szCs w:val="24"/>
        </w:rPr>
        <w:t>BiomassRemovedMapName</w:t>
      </w:r>
      <w:proofErr w:type="spellEnd"/>
      <w:r w:rsidRPr="007A14C1">
        <w:rPr>
          <w:rFonts w:ascii="Times New Roman" w:hAnsi="Times New Roman" w:cs="Times New Roman"/>
          <w:sz w:val="24"/>
          <w:szCs w:val="24"/>
        </w:rPr>
        <w:t xml:space="preserv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66" w:name="_Toc57621919"/>
      <w:r>
        <w:t>Event Log</w:t>
      </w:r>
      <w:bookmarkEnd w:id="66"/>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w:t>
      </w:r>
      <w:proofErr w:type="spellStart"/>
      <w:r>
        <w:rPr>
          <w:rFonts w:ascii="Times New Roman" w:hAnsi="Times New Roman" w:cs="Times New Roman"/>
          <w:sz w:val="24"/>
          <w:szCs w:val="24"/>
        </w:rPr>
        <w:t>EventLog</w:t>
      </w:r>
      <w:proofErr w:type="spellEnd"/>
      <w:r>
        <w:rPr>
          <w:rFonts w:ascii="Times New Roman" w:hAnsi="Times New Roman" w:cs="Times New Roman"/>
          <w:sz w:val="24"/>
          <w:szCs w:val="24"/>
        </w:rPr>
        <w:t xml:space="preserve">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67" w:name="_Toc57621920"/>
      <w:r>
        <w:t>Summary</w:t>
      </w:r>
      <w:r w:rsidR="004645F2">
        <w:t xml:space="preserve"> Log</w:t>
      </w:r>
      <w:bookmarkEnd w:id="61"/>
      <w:bookmarkEnd w:id="62"/>
      <w:bookmarkEnd w:id="67"/>
    </w:p>
    <w:p w14:paraId="21F45804" w14:textId="53937727"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w:t>
      </w:r>
      <w:proofErr w:type="spellStart"/>
      <w:r>
        <w:rPr>
          <w:rFonts w:ascii="Times New Roman" w:hAnsi="Times New Roman" w:cs="Times New Roman"/>
          <w:sz w:val="24"/>
          <w:szCs w:val="24"/>
        </w:rPr>
        <w:t>SummaryLog</w:t>
      </w:r>
      <w:proofErr w:type="spellEnd"/>
      <w:r>
        <w:rPr>
          <w:rFonts w:ascii="Times New Roman" w:hAnsi="Times New Roman" w:cs="Times New Roman"/>
          <w:sz w:val="24"/>
          <w:szCs w:val="24"/>
        </w:rPr>
        <w:t xml:space="preserve"> parameter.  </w:t>
      </w:r>
      <w:r w:rsidR="00581D5E">
        <w:rPr>
          <w:rFonts w:ascii="Times New Roman" w:hAnsi="Times New Roman" w:cs="Times New Roman"/>
          <w:sz w:val="24"/>
          <w:szCs w:val="24"/>
        </w:rPr>
        <w:t xml:space="preserve">The summary log provides landscape summaries of the pathogen status and impact at each extension timestep.  The columns represent Time (simulation year), </w:t>
      </w:r>
      <w:proofErr w:type="spellStart"/>
      <w:r w:rsidR="0098174D">
        <w:rPr>
          <w:rFonts w:ascii="Times New Roman" w:hAnsi="Times New Roman" w:cs="Times New Roman"/>
          <w:sz w:val="24"/>
          <w:szCs w:val="24"/>
        </w:rPr>
        <w:t>UninfectedSites</w:t>
      </w:r>
      <w:proofErr w:type="spellEnd"/>
      <w:r w:rsidR="0098174D">
        <w:rPr>
          <w:rFonts w:ascii="Times New Roman" w:hAnsi="Times New Roman" w:cs="Times New Roman"/>
          <w:sz w:val="24"/>
          <w:szCs w:val="24"/>
        </w:rPr>
        <w:t xml:space="preserve"> (proportion of active cells with status of Uninfected), </w:t>
      </w:r>
      <w:proofErr w:type="spellStart"/>
      <w:r w:rsidR="00581D5E">
        <w:rPr>
          <w:rFonts w:ascii="Times New Roman" w:hAnsi="Times New Roman" w:cs="Times New Roman"/>
          <w:sz w:val="24"/>
          <w:szCs w:val="24"/>
        </w:rPr>
        <w:t>InfectedSites</w:t>
      </w:r>
      <w:proofErr w:type="spellEnd"/>
      <w:r w:rsidR="00581D5E">
        <w:rPr>
          <w:rFonts w:ascii="Times New Roman" w:hAnsi="Times New Roman" w:cs="Times New Roman"/>
          <w:sz w:val="24"/>
          <w:szCs w:val="24"/>
        </w:rPr>
        <w:t xml:space="preserve"> (</w:t>
      </w:r>
      <w:r w:rsidR="0098174D">
        <w:rPr>
          <w:rFonts w:ascii="Times New Roman" w:hAnsi="Times New Roman" w:cs="Times New Roman"/>
          <w:sz w:val="24"/>
          <w:szCs w:val="24"/>
        </w:rPr>
        <w:t>proportion of active</w:t>
      </w:r>
      <w:r w:rsidR="00581D5E">
        <w:rPr>
          <w:rFonts w:ascii="Times New Roman" w:hAnsi="Times New Roman" w:cs="Times New Roman"/>
          <w:sz w:val="24"/>
          <w:szCs w:val="24"/>
        </w:rPr>
        <w:t xml:space="preserve"> cells with status of Infected), </w:t>
      </w:r>
      <w:proofErr w:type="spellStart"/>
      <w:r w:rsidR="00581D5E">
        <w:rPr>
          <w:rFonts w:ascii="Times New Roman" w:hAnsi="Times New Roman" w:cs="Times New Roman"/>
          <w:sz w:val="24"/>
          <w:szCs w:val="24"/>
        </w:rPr>
        <w:t>DiseasedSites</w:t>
      </w:r>
      <w:proofErr w:type="spellEnd"/>
      <w:r w:rsidR="00581D5E">
        <w:rPr>
          <w:rFonts w:ascii="Times New Roman" w:hAnsi="Times New Roman" w:cs="Times New Roman"/>
          <w:sz w:val="24"/>
          <w:szCs w:val="24"/>
        </w:rPr>
        <w:t xml:space="preserve"> (</w:t>
      </w:r>
      <w:r w:rsidR="0098174D">
        <w:rPr>
          <w:rFonts w:ascii="Times New Roman" w:hAnsi="Times New Roman" w:cs="Times New Roman"/>
          <w:sz w:val="24"/>
          <w:szCs w:val="24"/>
        </w:rPr>
        <w:t xml:space="preserve">proportion </w:t>
      </w:r>
      <w:r w:rsidR="00581D5E">
        <w:rPr>
          <w:rFonts w:ascii="Times New Roman" w:hAnsi="Times New Roman" w:cs="Times New Roman"/>
          <w:sz w:val="24"/>
          <w:szCs w:val="24"/>
        </w:rPr>
        <w:t xml:space="preserve">of </w:t>
      </w:r>
      <w:r w:rsidR="0098174D">
        <w:rPr>
          <w:rFonts w:ascii="Times New Roman" w:hAnsi="Times New Roman" w:cs="Times New Roman"/>
          <w:sz w:val="24"/>
          <w:szCs w:val="24"/>
        </w:rPr>
        <w:t xml:space="preserve">active </w:t>
      </w:r>
      <w:r w:rsidR="00581D5E">
        <w:rPr>
          <w:rFonts w:ascii="Times New Roman" w:hAnsi="Times New Roman" w:cs="Times New Roman"/>
          <w:sz w:val="24"/>
          <w:szCs w:val="24"/>
        </w:rPr>
        <w:t xml:space="preserve">cells with status of Diseased), </w:t>
      </w:r>
      <w:proofErr w:type="spellStart"/>
      <w:r w:rsidR="00581D5E">
        <w:rPr>
          <w:rFonts w:ascii="Times New Roman" w:hAnsi="Times New Roman" w:cs="Times New Roman"/>
          <w:sz w:val="24"/>
          <w:szCs w:val="24"/>
        </w:rPr>
        <w:t>DamageSites</w:t>
      </w:r>
      <w:proofErr w:type="spellEnd"/>
      <w:r w:rsidR="00581D5E">
        <w:rPr>
          <w:rFonts w:ascii="Times New Roman" w:hAnsi="Times New Roman" w:cs="Times New Roman"/>
          <w:sz w:val="24"/>
          <w:szCs w:val="24"/>
        </w:rPr>
        <w:t xml:space="preserve"> (</w:t>
      </w:r>
      <w:r w:rsidR="0098174D">
        <w:rPr>
          <w:rFonts w:ascii="Times New Roman" w:hAnsi="Times New Roman" w:cs="Times New Roman"/>
          <w:sz w:val="24"/>
          <w:szCs w:val="24"/>
        </w:rPr>
        <w:t xml:space="preserve">proportion of active </w:t>
      </w:r>
      <w:r w:rsidR="00581D5E">
        <w:rPr>
          <w:rFonts w:ascii="Times New Roman" w:hAnsi="Times New Roman" w:cs="Times New Roman"/>
          <w:sz w:val="24"/>
          <w:szCs w:val="24"/>
        </w:rPr>
        <w:t>cells that had some cohort damage)</w:t>
      </w:r>
      <w:r w:rsidR="0098174D">
        <w:rPr>
          <w:rFonts w:ascii="Times New Roman" w:hAnsi="Times New Roman" w:cs="Times New Roman"/>
          <w:sz w:val="24"/>
          <w:szCs w:val="24"/>
        </w:rPr>
        <w:t xml:space="preserve">, </w:t>
      </w:r>
      <w:proofErr w:type="spellStart"/>
      <w:r w:rsidR="0098174D">
        <w:rPr>
          <w:rFonts w:ascii="Times New Roman" w:hAnsi="Times New Roman" w:cs="Times New Roman"/>
          <w:sz w:val="24"/>
          <w:szCs w:val="24"/>
        </w:rPr>
        <w:t>ColdKilledSites</w:t>
      </w:r>
      <w:proofErr w:type="spellEnd"/>
      <w:r w:rsidR="0098174D">
        <w:rPr>
          <w:rFonts w:ascii="Times New Roman" w:hAnsi="Times New Roman" w:cs="Times New Roman"/>
          <w:sz w:val="24"/>
          <w:szCs w:val="24"/>
        </w:rPr>
        <w:t xml:space="preserve"> (proportion of active cells where the pathogen is absent due to </w:t>
      </w:r>
      <w:proofErr w:type="spellStart"/>
      <w:r w:rsidR="0098174D">
        <w:rPr>
          <w:rFonts w:ascii="Times New Roman" w:hAnsi="Times New Roman" w:cs="Times New Roman"/>
          <w:sz w:val="24"/>
          <w:szCs w:val="24"/>
        </w:rPr>
        <w:t>LethalTemp</w:t>
      </w:r>
      <w:proofErr w:type="spellEnd"/>
      <w:r w:rsidR="0098174D">
        <w:rPr>
          <w:rFonts w:ascii="Times New Roman" w:hAnsi="Times New Roman" w:cs="Times New Roman"/>
          <w:sz w:val="24"/>
          <w:szCs w:val="24"/>
        </w:rPr>
        <w:t>)</w:t>
      </w:r>
      <w:r w:rsidR="00581D5E">
        <w:rPr>
          <w:rFonts w:ascii="Times New Roman" w:hAnsi="Times New Roman" w:cs="Times New Roman"/>
          <w:sz w:val="24"/>
          <w:szCs w:val="24"/>
        </w:rPr>
        <w:t xml:space="preserve">, </w:t>
      </w:r>
      <w:proofErr w:type="spellStart"/>
      <w:r w:rsidR="00581D5E">
        <w:rPr>
          <w:rFonts w:ascii="Times New Roman" w:hAnsi="Times New Roman" w:cs="Times New Roman"/>
          <w:sz w:val="24"/>
          <w:szCs w:val="24"/>
        </w:rPr>
        <w:t>CohortsDamaged</w:t>
      </w:r>
      <w:proofErr w:type="spellEnd"/>
      <w:r w:rsidR="00581D5E">
        <w:rPr>
          <w:rFonts w:ascii="Times New Roman" w:hAnsi="Times New Roman" w:cs="Times New Roman"/>
          <w:sz w:val="24"/>
          <w:szCs w:val="24"/>
        </w:rPr>
        <w:t xml:space="preserve"> (number of cohorts damaged due to disease), </w:t>
      </w:r>
      <w:proofErr w:type="spellStart"/>
      <w:r w:rsidR="00581D5E">
        <w:rPr>
          <w:rFonts w:ascii="Times New Roman" w:hAnsi="Times New Roman" w:cs="Times New Roman"/>
          <w:sz w:val="24"/>
          <w:szCs w:val="24"/>
        </w:rPr>
        <w:t>CohortsKilled</w:t>
      </w:r>
      <w:proofErr w:type="spellEnd"/>
      <w:r w:rsidR="00581D5E">
        <w:rPr>
          <w:rFonts w:ascii="Times New Roman" w:hAnsi="Times New Roman" w:cs="Times New Roman"/>
          <w:sz w:val="24"/>
          <w:szCs w:val="24"/>
        </w:rPr>
        <w:t xml:space="preserve"> (number of cohorts completely removed due to disease),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cohort biomass removed due to disease)</w:t>
      </w:r>
      <w:r w:rsidR="006A7805">
        <w:rPr>
          <w:rFonts w:ascii="Times New Roman" w:hAnsi="Times New Roman" w:cs="Times New Roman"/>
          <w:sz w:val="24"/>
          <w:szCs w:val="24"/>
        </w:rPr>
        <w:t>.</w:t>
      </w:r>
    </w:p>
    <w:p w14:paraId="68E62E9D" w14:textId="77777777" w:rsidR="00F17DE8" w:rsidRDefault="00F17DE8" w:rsidP="00F17DE8">
      <w:pPr>
        <w:pStyle w:val="Heading1"/>
      </w:pPr>
      <w:bookmarkStart w:id="68" w:name="_Toc133386212"/>
      <w:bookmarkStart w:id="69" w:name="_Toc133907147"/>
      <w:bookmarkStart w:id="70" w:name="_Ref133933751"/>
      <w:bookmarkStart w:id="71" w:name="_Toc57621921"/>
      <w:r>
        <w:lastRenderedPageBreak/>
        <w:t>Example File</w:t>
      </w:r>
      <w:bookmarkEnd w:id="68"/>
      <w:bookmarkEnd w:id="69"/>
      <w:bookmarkEnd w:id="70"/>
      <w:bookmarkEnd w:id="71"/>
    </w:p>
    <w:p w14:paraId="40093C3B" w14:textId="77777777" w:rsidR="00111E33" w:rsidRDefault="00111E33" w:rsidP="00335D37">
      <w:pPr>
        <w:pStyle w:val="textbody"/>
        <w:ind w:left="0" w:right="76"/>
      </w:pPr>
      <w:proofErr w:type="spellStart"/>
      <w:r>
        <w:t>LandisData</w:t>
      </w:r>
      <w:proofErr w:type="spellEnd"/>
      <w:r>
        <w:tab/>
        <w:t>"Root Rot"</w:t>
      </w:r>
    </w:p>
    <w:p w14:paraId="03F378D3" w14:textId="77777777" w:rsidR="00111E33" w:rsidRDefault="00111E33" w:rsidP="00335D37">
      <w:pPr>
        <w:pStyle w:val="textbody"/>
        <w:ind w:left="0" w:right="76"/>
      </w:pPr>
      <w:r>
        <w:t>Timestep</w:t>
      </w:r>
      <w:r>
        <w:tab/>
        <w:t>5</w:t>
      </w:r>
    </w:p>
    <w:p w14:paraId="2E6EF080" w14:textId="77777777" w:rsidR="00111E33" w:rsidRDefault="00111E33" w:rsidP="00335D37">
      <w:pPr>
        <w:pStyle w:val="textbody"/>
        <w:ind w:left="0" w:right="76"/>
      </w:pPr>
    </w:p>
    <w:p w14:paraId="710D1AAA" w14:textId="77777777" w:rsidR="00111E33" w:rsidRDefault="00111E33" w:rsidP="00335D37">
      <w:pPr>
        <w:pStyle w:val="textbody"/>
        <w:ind w:left="0" w:right="76"/>
      </w:pPr>
      <w:r>
        <w:t>&gt;&gt;</w:t>
      </w:r>
      <w:proofErr w:type="spellStart"/>
      <w:r>
        <w:t>InputMap</w:t>
      </w:r>
      <w:proofErr w:type="spellEnd"/>
      <w:r>
        <w:tab/>
      </w:r>
      <w:proofErr w:type="spellStart"/>
      <w:r>
        <w:t>rootrot_init_map.img</w:t>
      </w:r>
      <w:proofErr w:type="spellEnd"/>
      <w:r>
        <w:t xml:space="preserve"> &lt;&lt; Optional</w:t>
      </w:r>
    </w:p>
    <w:p w14:paraId="1EC4E67E" w14:textId="77777777" w:rsidR="00111E33" w:rsidRDefault="00111E33" w:rsidP="00335D37">
      <w:pPr>
        <w:pStyle w:val="textbody"/>
        <w:ind w:left="0" w:right="76"/>
      </w:pPr>
    </w:p>
    <w:p w14:paraId="02CB37A2" w14:textId="77777777" w:rsidR="00111E33" w:rsidRDefault="00111E33" w:rsidP="00335D37">
      <w:pPr>
        <w:pStyle w:val="textbody"/>
        <w:ind w:left="0" w:right="76"/>
      </w:pPr>
      <w:proofErr w:type="spellStart"/>
      <w:r>
        <w:t>SpeciesSusceptibility</w:t>
      </w:r>
      <w:proofErr w:type="spellEnd"/>
    </w:p>
    <w:p w14:paraId="4921FCBF" w14:textId="77777777" w:rsidR="00111E33" w:rsidRDefault="00111E33" w:rsidP="00335D37">
      <w:pPr>
        <w:pStyle w:val="textbody"/>
        <w:ind w:left="0" w:right="76"/>
      </w:pPr>
      <w:r>
        <w:t>&gt;&gt; species</w:t>
      </w:r>
      <w:r>
        <w:tab/>
        <w:t>1st</w:t>
      </w:r>
      <w:r>
        <w:tab/>
        <w:t>2nd</w:t>
      </w:r>
    </w:p>
    <w:p w14:paraId="37E9FC63" w14:textId="77777777" w:rsidR="00111E33" w:rsidRDefault="00111E33" w:rsidP="00335D37">
      <w:pPr>
        <w:pStyle w:val="textbody"/>
        <w:ind w:left="0" w:right="76"/>
      </w:pPr>
      <w:proofErr w:type="spellStart"/>
      <w:r>
        <w:t>pinustro</w:t>
      </w:r>
      <w:proofErr w:type="spellEnd"/>
      <w:r>
        <w:tab/>
        <w:t>0.5</w:t>
      </w:r>
      <w:r>
        <w:tab/>
        <w:t>0.05</w:t>
      </w:r>
    </w:p>
    <w:p w14:paraId="26843A02" w14:textId="77777777" w:rsidR="00111E33" w:rsidRDefault="00111E33" w:rsidP="00335D37">
      <w:pPr>
        <w:pStyle w:val="textbody"/>
        <w:ind w:left="0" w:right="76"/>
      </w:pPr>
      <w:proofErr w:type="spellStart"/>
      <w:r>
        <w:t>pinubank</w:t>
      </w:r>
      <w:proofErr w:type="spellEnd"/>
      <w:r>
        <w:tab/>
        <w:t>0.5</w:t>
      </w:r>
      <w:r>
        <w:tab/>
        <w:t>0.05</w:t>
      </w:r>
    </w:p>
    <w:p w14:paraId="39B2229D" w14:textId="305A73EB" w:rsidR="00111E33" w:rsidRDefault="00111E33" w:rsidP="00335D37">
      <w:pPr>
        <w:pStyle w:val="textbody"/>
        <w:ind w:left="0" w:right="76"/>
      </w:pPr>
      <w:proofErr w:type="spellStart"/>
      <w:r>
        <w:t>pinuresi</w:t>
      </w:r>
      <w:proofErr w:type="spellEnd"/>
      <w:r w:rsidR="004C7CD5">
        <w:tab/>
      </w:r>
      <w:r>
        <w:tab/>
        <w:t>0.5</w:t>
      </w:r>
      <w:r>
        <w:tab/>
        <w:t>0.05</w:t>
      </w:r>
    </w:p>
    <w:p w14:paraId="01E6AA3F" w14:textId="77777777" w:rsidR="00111E33" w:rsidRDefault="00111E33" w:rsidP="00335D37">
      <w:pPr>
        <w:pStyle w:val="textbody"/>
        <w:ind w:left="0" w:right="76"/>
      </w:pPr>
    </w:p>
    <w:p w14:paraId="33912AE0" w14:textId="77777777" w:rsidR="00335D37" w:rsidRDefault="00335D37" w:rsidP="00335D37">
      <w:pPr>
        <w:pStyle w:val="textbody"/>
        <w:ind w:left="0" w:right="76"/>
      </w:pPr>
      <w:proofErr w:type="spellStart"/>
      <w:r>
        <w:t>LethalTemp</w:t>
      </w:r>
      <w:proofErr w:type="spellEnd"/>
      <w:r>
        <w:tab/>
        <w:t>-30</w:t>
      </w:r>
      <w:r>
        <w:tab/>
        <w:t>&lt;&lt;degrees C</w:t>
      </w:r>
    </w:p>
    <w:p w14:paraId="63269516" w14:textId="77777777" w:rsidR="00335D37" w:rsidRDefault="00335D37" w:rsidP="00335D37">
      <w:pPr>
        <w:pStyle w:val="textbody"/>
        <w:ind w:left="0" w:right="76"/>
      </w:pPr>
      <w:proofErr w:type="spellStart"/>
      <w:r>
        <w:t>MinSoilTemp</w:t>
      </w:r>
      <w:proofErr w:type="spellEnd"/>
      <w:r>
        <w:tab/>
        <w:t xml:space="preserve">10 </w:t>
      </w:r>
      <w:r>
        <w:tab/>
        <w:t>&lt;&lt;degrees C</w:t>
      </w:r>
    </w:p>
    <w:p w14:paraId="578BF743" w14:textId="77777777" w:rsidR="00335D37" w:rsidRDefault="00335D37" w:rsidP="00335D37">
      <w:pPr>
        <w:pStyle w:val="textbody"/>
        <w:ind w:left="0" w:right="76"/>
      </w:pPr>
      <w:proofErr w:type="spellStart"/>
      <w:r>
        <w:t>PhWet</w:t>
      </w:r>
      <w:proofErr w:type="spellEnd"/>
      <w:r>
        <w:tab/>
      </w:r>
      <w:r>
        <w:tab/>
        <w:t>51</w:t>
      </w:r>
      <w:r>
        <w:tab/>
        <w:t>&lt;&lt;units=pressure head</w:t>
      </w:r>
    </w:p>
    <w:p w14:paraId="2F99B463" w14:textId="77777777" w:rsidR="00335D37" w:rsidRDefault="00335D37" w:rsidP="00335D37">
      <w:pPr>
        <w:pStyle w:val="textbody"/>
        <w:ind w:left="0" w:right="76"/>
      </w:pPr>
      <w:proofErr w:type="spellStart"/>
      <w:r>
        <w:t>PhDry</w:t>
      </w:r>
      <w:proofErr w:type="spellEnd"/>
      <w:r>
        <w:tab/>
      </w:r>
      <w:r>
        <w:tab/>
        <w:t>102</w:t>
      </w:r>
      <w:r>
        <w:tab/>
        <w:t>&lt;&lt;units=pressure head</w:t>
      </w:r>
    </w:p>
    <w:p w14:paraId="36A9F4C9" w14:textId="77777777" w:rsidR="00335D37" w:rsidRDefault="00335D37" w:rsidP="00335D37">
      <w:pPr>
        <w:pStyle w:val="textbody"/>
        <w:ind w:left="0" w:right="76"/>
      </w:pPr>
      <w:proofErr w:type="spellStart"/>
      <w:r>
        <w:t>PhMax</w:t>
      </w:r>
      <w:proofErr w:type="spellEnd"/>
      <w:r>
        <w:tab/>
      </w:r>
      <w:r>
        <w:tab/>
        <w:t>250</w:t>
      </w:r>
      <w:r>
        <w:tab/>
        <w:t>&lt;&lt;units=pressure head</w:t>
      </w:r>
    </w:p>
    <w:p w14:paraId="31208D0D" w14:textId="77777777" w:rsidR="00335D37" w:rsidRDefault="00335D37" w:rsidP="00335D37">
      <w:pPr>
        <w:pStyle w:val="textbody"/>
        <w:ind w:left="0" w:right="76"/>
      </w:pPr>
      <w:proofErr w:type="spellStart"/>
      <w:r>
        <w:t>MinProbID</w:t>
      </w:r>
      <w:proofErr w:type="spellEnd"/>
      <w:r>
        <w:tab/>
        <w:t>0.10</w:t>
      </w:r>
    </w:p>
    <w:p w14:paraId="6C58DAAD" w14:textId="77777777" w:rsidR="00335D37" w:rsidRDefault="00335D37" w:rsidP="00335D37">
      <w:pPr>
        <w:pStyle w:val="textbody"/>
        <w:ind w:left="0" w:right="76"/>
      </w:pPr>
      <w:proofErr w:type="spellStart"/>
      <w:r>
        <w:t>MaxProbDI</w:t>
      </w:r>
      <w:proofErr w:type="spellEnd"/>
      <w:r>
        <w:tab/>
        <w:t>0.85</w:t>
      </w:r>
    </w:p>
    <w:p w14:paraId="0EC23A24" w14:textId="77777777" w:rsidR="00111E33" w:rsidRDefault="00111E33" w:rsidP="00335D37">
      <w:pPr>
        <w:pStyle w:val="textbody"/>
        <w:ind w:left="0" w:right="76"/>
      </w:pPr>
    </w:p>
    <w:p w14:paraId="4C3D2755" w14:textId="2F56A134" w:rsidR="00111E33" w:rsidRDefault="00111E33" w:rsidP="00C03101">
      <w:pPr>
        <w:pStyle w:val="textbody"/>
        <w:ind w:left="-540" w:right="76"/>
      </w:pPr>
      <w:proofErr w:type="spellStart"/>
      <w:r>
        <w:t>OutputMapName</w:t>
      </w:r>
      <w:proofErr w:type="spellEnd"/>
      <w:r>
        <w:tab/>
        <w:t>"</w:t>
      </w:r>
      <w:proofErr w:type="spellStart"/>
      <w:r>
        <w:t>RootRot</w:t>
      </w:r>
      <w:proofErr w:type="spellEnd"/>
      <w:r>
        <w:t>/</w:t>
      </w:r>
      <w:proofErr w:type="spellStart"/>
      <w:r>
        <w:t>RootRot</w:t>
      </w:r>
      <w:proofErr w:type="spellEnd"/>
      <w:r>
        <w:t>-{timestep}.</w:t>
      </w:r>
      <w:proofErr w:type="spellStart"/>
      <w:r>
        <w:t>img</w:t>
      </w:r>
      <w:proofErr w:type="spellEnd"/>
      <w:proofErr w:type="gramStart"/>
      <w:r>
        <w:t>"</w:t>
      </w:r>
      <w:r w:rsidR="00524A4A">
        <w:t xml:space="preserve">  &lt;</w:t>
      </w:r>
      <w:proofErr w:type="gramEnd"/>
      <w:r w:rsidR="00524A4A">
        <w:t>&lt; Optional</w:t>
      </w:r>
    </w:p>
    <w:p w14:paraId="611AC0D1" w14:textId="61152878" w:rsidR="00111E33" w:rsidRDefault="00111E33" w:rsidP="00C03101">
      <w:pPr>
        <w:pStyle w:val="textbody"/>
        <w:ind w:left="-540" w:right="76"/>
      </w:pPr>
      <w:proofErr w:type="spellStart"/>
      <w:r>
        <w:t>TOL</w:t>
      </w:r>
      <w:r w:rsidR="00B158A2">
        <w:t>D</w:t>
      </w:r>
      <w:r>
        <w:t>MapName</w:t>
      </w:r>
      <w:proofErr w:type="spellEnd"/>
      <w:r>
        <w:tab/>
      </w:r>
      <w:r w:rsidR="004C7CD5">
        <w:tab/>
      </w:r>
      <w:r>
        <w:t>"</w:t>
      </w:r>
      <w:proofErr w:type="spellStart"/>
      <w:r>
        <w:t>RootRot</w:t>
      </w:r>
      <w:proofErr w:type="spellEnd"/>
      <w:r>
        <w:t>/TOL</w:t>
      </w:r>
      <w:r w:rsidR="00B158A2">
        <w:t>D</w:t>
      </w:r>
      <w:r>
        <w:t>-{timestep).</w:t>
      </w:r>
      <w:proofErr w:type="spellStart"/>
      <w:r>
        <w:t>img</w:t>
      </w:r>
      <w:proofErr w:type="spellEnd"/>
      <w:proofErr w:type="gramStart"/>
      <w:r>
        <w:t>"</w:t>
      </w:r>
      <w:r w:rsidR="00524A4A">
        <w:t xml:space="preserve">  &lt;</w:t>
      </w:r>
      <w:proofErr w:type="gramEnd"/>
      <w:r w:rsidR="00524A4A">
        <w:t>&lt; Optional</w:t>
      </w:r>
    </w:p>
    <w:p w14:paraId="17ED7D81" w14:textId="5A8BE7F5" w:rsidR="00D6716D" w:rsidRDefault="00D6716D" w:rsidP="00C03101">
      <w:pPr>
        <w:pStyle w:val="textbody"/>
        <w:ind w:left="-540" w:right="76"/>
      </w:pPr>
      <w:proofErr w:type="spellStart"/>
      <w:r>
        <w:t>LethalTempMapName</w:t>
      </w:r>
      <w:proofErr w:type="spellEnd"/>
      <w:r>
        <w:tab/>
        <w:t>“</w:t>
      </w:r>
      <w:proofErr w:type="spellStart"/>
      <w:r>
        <w:t>RootRot</w:t>
      </w:r>
      <w:proofErr w:type="spellEnd"/>
      <w:r>
        <w:t>/</w:t>
      </w:r>
      <w:proofErr w:type="spellStart"/>
      <w:r>
        <w:t>LethalTemp</w:t>
      </w:r>
      <w:proofErr w:type="spellEnd"/>
      <w:r>
        <w:t>-{timestep}.</w:t>
      </w:r>
      <w:proofErr w:type="spellStart"/>
      <w:r>
        <w:t>img</w:t>
      </w:r>
      <w:proofErr w:type="spellEnd"/>
      <w:r>
        <w:t>:</w:t>
      </w:r>
      <w:r w:rsidR="00524A4A">
        <w:t xml:space="preserve">  &lt;&lt; Optional</w:t>
      </w:r>
    </w:p>
    <w:p w14:paraId="7BD79148" w14:textId="444E7E51" w:rsidR="00D6716D" w:rsidRDefault="00D6716D" w:rsidP="00C03101">
      <w:pPr>
        <w:pStyle w:val="textbody"/>
        <w:ind w:left="-540" w:right="76"/>
      </w:pPr>
      <w:proofErr w:type="spellStart"/>
      <w:r>
        <w:t>TotalBiomassRemovedMapName</w:t>
      </w:r>
      <w:proofErr w:type="spellEnd"/>
      <w:r>
        <w:tab/>
        <w:t>“</w:t>
      </w:r>
      <w:proofErr w:type="spellStart"/>
      <w:r>
        <w:t>RootRot</w:t>
      </w:r>
      <w:proofErr w:type="spellEnd"/>
      <w:r>
        <w:t>/</w:t>
      </w:r>
      <w:proofErr w:type="spellStart"/>
      <w:r>
        <w:t>TotalBiomassRemoved</w:t>
      </w:r>
      <w:proofErr w:type="spellEnd"/>
      <w:r>
        <w:t>-{timestep}.</w:t>
      </w:r>
      <w:proofErr w:type="spellStart"/>
      <w:proofErr w:type="gramStart"/>
      <w:r>
        <w:t>img</w:t>
      </w:r>
      <w:proofErr w:type="spellEnd"/>
      <w:r>
        <w:t>”</w:t>
      </w:r>
      <w:r w:rsidR="00524A4A">
        <w:t xml:space="preserve">  &lt;</w:t>
      </w:r>
      <w:proofErr w:type="gramEnd"/>
      <w:r w:rsidR="00524A4A">
        <w:t>&lt; Optional</w:t>
      </w:r>
    </w:p>
    <w:p w14:paraId="5A640311" w14:textId="1250BAE0" w:rsidR="00111E33" w:rsidRDefault="00D6716D" w:rsidP="00C03101">
      <w:pPr>
        <w:pStyle w:val="textbody"/>
        <w:ind w:left="-540" w:right="-374"/>
      </w:pPr>
      <w:proofErr w:type="spellStart"/>
      <w:r>
        <w:t>SpeciesBiomassRemovedMapName</w:t>
      </w:r>
      <w:proofErr w:type="spellEnd"/>
      <w:r>
        <w:tab/>
        <w:t>“</w:t>
      </w:r>
      <w:proofErr w:type="spellStart"/>
      <w:r>
        <w:t>RootRot</w:t>
      </w:r>
      <w:proofErr w:type="spellEnd"/>
      <w:r>
        <w:t>/</w:t>
      </w:r>
      <w:proofErr w:type="spellStart"/>
      <w:r>
        <w:t>BiomassRemoved</w:t>
      </w:r>
      <w:proofErr w:type="spellEnd"/>
      <w:r>
        <w:t>-{species}-{timestep}.</w:t>
      </w:r>
      <w:proofErr w:type="spellStart"/>
      <w:proofErr w:type="gramStart"/>
      <w:r>
        <w:t>img</w:t>
      </w:r>
      <w:proofErr w:type="spellEnd"/>
      <w:r>
        <w:t>”</w:t>
      </w:r>
      <w:r w:rsidR="00524A4A">
        <w:t xml:space="preserve">  &lt;</w:t>
      </w:r>
      <w:proofErr w:type="gramEnd"/>
      <w:r w:rsidR="00524A4A">
        <w:t>&lt; Optional</w:t>
      </w:r>
    </w:p>
    <w:p w14:paraId="49D687A8" w14:textId="3E1DE7DC" w:rsidR="00111E33" w:rsidRDefault="00111E33" w:rsidP="00C03101">
      <w:pPr>
        <w:pStyle w:val="textbody"/>
        <w:ind w:left="-540" w:right="-464"/>
      </w:pPr>
      <w:proofErr w:type="spellStart"/>
      <w:r>
        <w:t>EventLog</w:t>
      </w:r>
      <w:proofErr w:type="spellEnd"/>
      <w:r>
        <w:tab/>
        <w:t>"</w:t>
      </w:r>
      <w:proofErr w:type="spellStart"/>
      <w:r>
        <w:t>RootRot</w:t>
      </w:r>
      <w:proofErr w:type="spellEnd"/>
      <w:r>
        <w:t>/RootRot-events.csv</w:t>
      </w:r>
      <w:proofErr w:type="gramStart"/>
      <w:r>
        <w:t>"</w:t>
      </w:r>
      <w:r w:rsidR="00524A4A">
        <w:t xml:space="preserve">  &lt;</w:t>
      </w:r>
      <w:proofErr w:type="gramEnd"/>
      <w:r w:rsidR="00524A4A">
        <w:t>&lt; Optional</w:t>
      </w:r>
    </w:p>
    <w:p w14:paraId="37B5F700" w14:textId="461F01C3" w:rsidR="00111E33" w:rsidRPr="00111E33" w:rsidRDefault="00111E33" w:rsidP="00C03101">
      <w:pPr>
        <w:pStyle w:val="textbody"/>
        <w:ind w:left="-540" w:right="76"/>
      </w:pPr>
      <w:proofErr w:type="spellStart"/>
      <w:r>
        <w:t>SummaryLog</w:t>
      </w:r>
      <w:proofErr w:type="spellEnd"/>
      <w:r>
        <w:tab/>
        <w:t>"</w:t>
      </w:r>
      <w:proofErr w:type="spellStart"/>
      <w:r>
        <w:t>RootRot</w:t>
      </w:r>
      <w:proofErr w:type="spellEnd"/>
      <w:r>
        <w:t>/RootRot-summary.csv"</w:t>
      </w:r>
    </w:p>
    <w:sectPr w:rsidR="00111E33" w:rsidRPr="00111E33" w:rsidSect="007C2FE2">
      <w:headerReference w:type="default" r:id="rId14"/>
      <w:footerReference w:type="default" r:id="rId15"/>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69073" w14:textId="77777777" w:rsidR="007D52B1" w:rsidRDefault="007D52B1">
      <w:r>
        <w:separator/>
      </w:r>
    </w:p>
  </w:endnote>
  <w:endnote w:type="continuationSeparator" w:id="0">
    <w:p w14:paraId="69B12C0F" w14:textId="77777777" w:rsidR="007D52B1" w:rsidRDefault="007D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20B05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11C9" w14:textId="77777777" w:rsidR="001F45C3" w:rsidRDefault="001F45C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5A0C6" w14:textId="77777777" w:rsidR="007D52B1" w:rsidRDefault="007D52B1">
      <w:r>
        <w:separator/>
      </w:r>
    </w:p>
  </w:footnote>
  <w:footnote w:type="continuationSeparator" w:id="0">
    <w:p w14:paraId="432BD0FA" w14:textId="77777777" w:rsidR="007D52B1" w:rsidRDefault="007D5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DF74" w14:textId="77777777" w:rsidR="001F45C3" w:rsidRDefault="001F45C3">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C738" w14:textId="77777777" w:rsidR="001F45C3" w:rsidRDefault="007D52B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1F45C3">
      <w:t>Root Rot</w:t>
    </w:r>
    <w:r>
      <w:fldChar w:fldCharType="end"/>
    </w:r>
    <w:r w:rsidR="001F45C3">
      <w:t xml:space="preserve"> v</w:t>
    </w:r>
    <w:r>
      <w:fldChar w:fldCharType="begin"/>
    </w:r>
    <w:r>
      <w:instrText xml:space="preserve"> DOCPROPERTY  "Extension Version"  \* MERGEFORMAT </w:instrText>
    </w:r>
    <w:r>
      <w:fldChar w:fldCharType="separate"/>
    </w:r>
    <w:r w:rsidR="001F45C3">
      <w:t>1.0</w:t>
    </w:r>
    <w:r>
      <w:fldChar w:fldCharType="end"/>
    </w:r>
    <w:r w:rsidR="001F45C3">
      <w:t xml:space="preserve"> </w:t>
    </w:r>
    <w:r w:rsidR="001F45C3">
      <w:tab/>
    </w:r>
    <w:r w:rsidR="001F45C3">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3324C"/>
    <w:rsid w:val="000712CC"/>
    <w:rsid w:val="000805BE"/>
    <w:rsid w:val="000B7384"/>
    <w:rsid w:val="000C056B"/>
    <w:rsid w:val="000E5072"/>
    <w:rsid w:val="00111E33"/>
    <w:rsid w:val="0013551A"/>
    <w:rsid w:val="0015313C"/>
    <w:rsid w:val="0018145C"/>
    <w:rsid w:val="001F45C3"/>
    <w:rsid w:val="002006D7"/>
    <w:rsid w:val="00217118"/>
    <w:rsid w:val="00254941"/>
    <w:rsid w:val="00263F66"/>
    <w:rsid w:val="002B0951"/>
    <w:rsid w:val="002B1DDB"/>
    <w:rsid w:val="002D3785"/>
    <w:rsid w:val="002D7615"/>
    <w:rsid w:val="002E46D7"/>
    <w:rsid w:val="002F14AC"/>
    <w:rsid w:val="00302DB5"/>
    <w:rsid w:val="003060DB"/>
    <w:rsid w:val="003225AE"/>
    <w:rsid w:val="0033289D"/>
    <w:rsid w:val="00335D37"/>
    <w:rsid w:val="00342490"/>
    <w:rsid w:val="003440CA"/>
    <w:rsid w:val="00351E2F"/>
    <w:rsid w:val="00357E25"/>
    <w:rsid w:val="003A6F86"/>
    <w:rsid w:val="003A6FBF"/>
    <w:rsid w:val="003A7687"/>
    <w:rsid w:val="003C205A"/>
    <w:rsid w:val="003D1063"/>
    <w:rsid w:val="004645F2"/>
    <w:rsid w:val="00465083"/>
    <w:rsid w:val="004653FA"/>
    <w:rsid w:val="00465F46"/>
    <w:rsid w:val="00484414"/>
    <w:rsid w:val="00495728"/>
    <w:rsid w:val="004B2F22"/>
    <w:rsid w:val="004C7CD5"/>
    <w:rsid w:val="004D5A8F"/>
    <w:rsid w:val="004E214C"/>
    <w:rsid w:val="004E5C21"/>
    <w:rsid w:val="00522E78"/>
    <w:rsid w:val="00524A4A"/>
    <w:rsid w:val="0053251A"/>
    <w:rsid w:val="00553ABE"/>
    <w:rsid w:val="00576C4A"/>
    <w:rsid w:val="00581D5E"/>
    <w:rsid w:val="005975B2"/>
    <w:rsid w:val="005B11D5"/>
    <w:rsid w:val="005C64ED"/>
    <w:rsid w:val="005D0344"/>
    <w:rsid w:val="005E1705"/>
    <w:rsid w:val="005E2F3C"/>
    <w:rsid w:val="005E7192"/>
    <w:rsid w:val="005F2ADB"/>
    <w:rsid w:val="00614BB5"/>
    <w:rsid w:val="00623571"/>
    <w:rsid w:val="00626BB7"/>
    <w:rsid w:val="006360D7"/>
    <w:rsid w:val="006424D9"/>
    <w:rsid w:val="00665EE1"/>
    <w:rsid w:val="00683706"/>
    <w:rsid w:val="0068499C"/>
    <w:rsid w:val="006A6A2D"/>
    <w:rsid w:val="006A7805"/>
    <w:rsid w:val="006E1962"/>
    <w:rsid w:val="006E4AED"/>
    <w:rsid w:val="00721027"/>
    <w:rsid w:val="00721AE7"/>
    <w:rsid w:val="0075531C"/>
    <w:rsid w:val="007750AD"/>
    <w:rsid w:val="00791CB2"/>
    <w:rsid w:val="007A14C1"/>
    <w:rsid w:val="007C2FE2"/>
    <w:rsid w:val="007D52B1"/>
    <w:rsid w:val="007F23E3"/>
    <w:rsid w:val="007F701E"/>
    <w:rsid w:val="0082325A"/>
    <w:rsid w:val="00891D79"/>
    <w:rsid w:val="008A21FD"/>
    <w:rsid w:val="008B1DAE"/>
    <w:rsid w:val="008F2106"/>
    <w:rsid w:val="008F7D39"/>
    <w:rsid w:val="009108CC"/>
    <w:rsid w:val="00955FD6"/>
    <w:rsid w:val="00956210"/>
    <w:rsid w:val="009570F1"/>
    <w:rsid w:val="00966A93"/>
    <w:rsid w:val="009679E3"/>
    <w:rsid w:val="00980124"/>
    <w:rsid w:val="0098174D"/>
    <w:rsid w:val="00985C81"/>
    <w:rsid w:val="00996BEF"/>
    <w:rsid w:val="009A650E"/>
    <w:rsid w:val="009B08F5"/>
    <w:rsid w:val="009B7675"/>
    <w:rsid w:val="009E0C3C"/>
    <w:rsid w:val="009F6A9D"/>
    <w:rsid w:val="00A04CD3"/>
    <w:rsid w:val="00A17A56"/>
    <w:rsid w:val="00A544F7"/>
    <w:rsid w:val="00A57719"/>
    <w:rsid w:val="00A62672"/>
    <w:rsid w:val="00A72B23"/>
    <w:rsid w:val="00A7367D"/>
    <w:rsid w:val="00A84C0C"/>
    <w:rsid w:val="00AA479C"/>
    <w:rsid w:val="00AA47DC"/>
    <w:rsid w:val="00AC2B4C"/>
    <w:rsid w:val="00B00337"/>
    <w:rsid w:val="00B00907"/>
    <w:rsid w:val="00B11CCC"/>
    <w:rsid w:val="00B158A2"/>
    <w:rsid w:val="00B41227"/>
    <w:rsid w:val="00B623E4"/>
    <w:rsid w:val="00B65999"/>
    <w:rsid w:val="00B776C1"/>
    <w:rsid w:val="00BA2997"/>
    <w:rsid w:val="00BF39E4"/>
    <w:rsid w:val="00BF53B5"/>
    <w:rsid w:val="00C03101"/>
    <w:rsid w:val="00C0544B"/>
    <w:rsid w:val="00C0572A"/>
    <w:rsid w:val="00C15CD3"/>
    <w:rsid w:val="00C4213B"/>
    <w:rsid w:val="00C63BA9"/>
    <w:rsid w:val="00C64990"/>
    <w:rsid w:val="00C64F78"/>
    <w:rsid w:val="00C6526E"/>
    <w:rsid w:val="00C65A4A"/>
    <w:rsid w:val="00C70722"/>
    <w:rsid w:val="00C75ECD"/>
    <w:rsid w:val="00C87BB4"/>
    <w:rsid w:val="00CA4F34"/>
    <w:rsid w:val="00CA5F2A"/>
    <w:rsid w:val="00CD1FA9"/>
    <w:rsid w:val="00CF6A7D"/>
    <w:rsid w:val="00D33E2B"/>
    <w:rsid w:val="00D3779F"/>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4698F"/>
    <w:rsid w:val="00E50E8A"/>
    <w:rsid w:val="00E62F47"/>
    <w:rsid w:val="00E74744"/>
    <w:rsid w:val="00EA1D9B"/>
    <w:rsid w:val="00EC22B5"/>
    <w:rsid w:val="00EF1561"/>
    <w:rsid w:val="00F17266"/>
    <w:rsid w:val="00F17DE8"/>
    <w:rsid w:val="00F2199A"/>
    <w:rsid w:val="00F51369"/>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01"/>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031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101"/>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rsl.arsusda.gov/SPAW/SPAW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71473840"/>
        <c:axId val="571474232"/>
      </c:scatterChart>
      <c:valAx>
        <c:axId val="571473840"/>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232"/>
        <c:crosses val="autoZero"/>
        <c:crossBetween val="midCat"/>
      </c:valAx>
      <c:valAx>
        <c:axId val="571474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840"/>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Uninfected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dWater!$B$3:$B$90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9.8039215686274606E-2</c:v>
                </c:pt>
                <c:pt idx="46">
                  <c:v>7.8431372549019551E-2</c:v>
                </c:pt>
                <c:pt idx="47">
                  <c:v>5.8823529411764719E-2</c:v>
                </c:pt>
                <c:pt idx="48">
                  <c:v>3.9215686274509887E-2</c:v>
                </c:pt>
                <c:pt idx="49">
                  <c:v>1.9607843137254832E-2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0-ABAC-47FB-9179-9B4C01F09E08}"/>
            </c:ext>
          </c:extLst>
        </c:ser>
        <c:dLbls>
          <c:showLegendKey val="0"/>
          <c:showVal val="0"/>
          <c:showCatName val="0"/>
          <c:showSerName val="0"/>
          <c:showPercent val="0"/>
          <c:showBubbleSize val="0"/>
        </c:dLbls>
        <c:axId val="571475016"/>
        <c:axId val="571467960"/>
      </c:scatterChart>
      <c:valAx>
        <c:axId val="571475016"/>
        <c:scaling>
          <c:orientation val="minMax"/>
          <c:max val="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7960"/>
        <c:crosses val="autoZero"/>
        <c:crossBetween val="midCat"/>
      </c:valAx>
      <c:valAx>
        <c:axId val="571467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Wetness Index (WI)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dWater!$C$3:$C$90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0.10135135135135132</c:v>
                </c:pt>
                <c:pt idx="59">
                  <c:v>0.10810810810810811</c:v>
                </c:pt>
                <c:pt idx="60">
                  <c:v>0.1148648648648648</c:v>
                </c:pt>
                <c:pt idx="61">
                  <c:v>0.1216216216216216</c:v>
                </c:pt>
                <c:pt idx="62">
                  <c:v>0.15540540540540537</c:v>
                </c:pt>
                <c:pt idx="63">
                  <c:v>0.18918918918918914</c:v>
                </c:pt>
                <c:pt idx="64">
                  <c:v>0.22297297297297292</c:v>
                </c:pt>
                <c:pt idx="65">
                  <c:v>0.2567567567567568</c:v>
                </c:pt>
                <c:pt idx="66">
                  <c:v>0.29054054054054057</c:v>
                </c:pt>
                <c:pt idx="67">
                  <c:v>0.32432432432432434</c:v>
                </c:pt>
                <c:pt idx="68">
                  <c:v>0.35810810810810811</c:v>
                </c:pt>
                <c:pt idx="69">
                  <c:v>0.39189189189189189</c:v>
                </c:pt>
                <c:pt idx="70">
                  <c:v>0.42567567567567566</c:v>
                </c:pt>
                <c:pt idx="71">
                  <c:v>0.45945945945945943</c:v>
                </c:pt>
                <c:pt idx="72">
                  <c:v>0.4932432432432432</c:v>
                </c:pt>
                <c:pt idx="73">
                  <c:v>0.52702702702702697</c:v>
                </c:pt>
                <c:pt idx="74">
                  <c:v>0.56081081081081074</c:v>
                </c:pt>
                <c:pt idx="75">
                  <c:v>0.59459459459459452</c:v>
                </c:pt>
                <c:pt idx="76">
                  <c:v>0.62837837837837829</c:v>
                </c:pt>
                <c:pt idx="77">
                  <c:v>0.66216216216216206</c:v>
                </c:pt>
                <c:pt idx="78">
                  <c:v>0.69594594594594605</c:v>
                </c:pt>
                <c:pt idx="79">
                  <c:v>0.72972972972972983</c:v>
                </c:pt>
                <c:pt idx="80">
                  <c:v>0.7635135135135136</c:v>
                </c:pt>
                <c:pt idx="81">
                  <c:v>0.79729729729729737</c:v>
                </c:pt>
                <c:pt idx="82">
                  <c:v>0.83108108108108114</c:v>
                </c:pt>
                <c:pt idx="83">
                  <c:v>0.86486486486486491</c:v>
                </c:pt>
                <c:pt idx="84">
                  <c:v>0.89864864864864868</c:v>
                </c:pt>
                <c:pt idx="85">
                  <c:v>0.93243243243243246</c:v>
                </c:pt>
                <c:pt idx="86">
                  <c:v>0.96621621621621623</c:v>
                </c:pt>
                <c:pt idx="87">
                  <c:v>1</c:v>
                </c:pt>
              </c:numCache>
            </c:numRef>
          </c:yVal>
          <c:smooth val="0"/>
          <c:extLst>
            <c:ext xmlns:c16="http://schemas.microsoft.com/office/drawing/2014/chart" uri="{C3380CC4-5D6E-409C-BE32-E72D297353CC}">
              <c16:uniqueId val="{00000000-81AA-4DEE-8534-2DF341256092}"/>
            </c:ext>
          </c:extLst>
        </c:ser>
        <c:dLbls>
          <c:showLegendKey val="0"/>
          <c:showVal val="0"/>
          <c:showCatName val="0"/>
          <c:showSerName val="0"/>
          <c:showPercent val="0"/>
          <c:showBubbleSize val="0"/>
        </c:dLbls>
        <c:axId val="571470704"/>
        <c:axId val="571471096"/>
      </c:scatterChart>
      <c:valAx>
        <c:axId val="571470704"/>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096"/>
        <c:crosses val="autoZero"/>
        <c:crossBetween val="midCat"/>
      </c:valAx>
      <c:valAx>
        <c:axId val="571471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dWater!$A$3:$A$80</c:f>
              <c:numCache>
                <c:formatCode>General</c:formatCode>
                <c:ptCount val="7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numCache>
            </c:numRef>
          </c:xVal>
          <c:yVal>
            <c:numRef>
              <c:f>dWater!$D$3:$D$80</c:f>
              <c:numCache>
                <c:formatCode>General</c:formatCode>
                <c:ptCount val="78"/>
                <c:pt idx="0">
                  <c:v>0</c:v>
                </c:pt>
                <c:pt idx="1">
                  <c:v>0</c:v>
                </c:pt>
                <c:pt idx="2">
                  <c:v>0</c:v>
                </c:pt>
                <c:pt idx="3">
                  <c:v>0</c:v>
                </c:pt>
                <c:pt idx="4">
                  <c:v>0</c:v>
                </c:pt>
                <c:pt idx="5">
                  <c:v>0</c:v>
                </c:pt>
                <c:pt idx="6">
                  <c:v>0</c:v>
                </c:pt>
                <c:pt idx="7">
                  <c:v>0</c:v>
                </c:pt>
                <c:pt idx="8">
                  <c:v>0</c:v>
                </c:pt>
                <c:pt idx="9">
                  <c:v>0</c:v>
                </c:pt>
                <c:pt idx="10">
                  <c:v>0</c:v>
                </c:pt>
                <c:pt idx="11">
                  <c:v>0</c:v>
                </c:pt>
                <c:pt idx="12">
                  <c:v>0</c:v>
                </c:pt>
                <c:pt idx="13">
                  <c:v>3.9215686274509665E-2</c:v>
                </c:pt>
                <c:pt idx="14">
                  <c:v>7.8431372549019773E-2</c:v>
                </c:pt>
                <c:pt idx="15">
                  <c:v>0.11764705882352944</c:v>
                </c:pt>
                <c:pt idx="16">
                  <c:v>0.1568627450980391</c:v>
                </c:pt>
                <c:pt idx="17">
                  <c:v>0.35294117647058831</c:v>
                </c:pt>
                <c:pt idx="18">
                  <c:v>0.50980392156862742</c:v>
                </c:pt>
                <c:pt idx="19">
                  <c:v>0.54901960784313708</c:v>
                </c:pt>
                <c:pt idx="20">
                  <c:v>0.58823529411764719</c:v>
                </c:pt>
                <c:pt idx="21">
                  <c:v>0.66666666666666652</c:v>
                </c:pt>
                <c:pt idx="22">
                  <c:v>0.74509803921568629</c:v>
                </c:pt>
                <c:pt idx="23">
                  <c:v>0.78431372549019596</c:v>
                </c:pt>
                <c:pt idx="24">
                  <c:v>0.82352941176470562</c:v>
                </c:pt>
                <c:pt idx="25">
                  <c:v>0.85</c:v>
                </c:pt>
                <c:pt idx="26">
                  <c:v>0.85</c:v>
                </c:pt>
                <c:pt idx="27">
                  <c:v>0.85</c:v>
                </c:pt>
                <c:pt idx="28">
                  <c:v>0.85</c:v>
                </c:pt>
                <c:pt idx="29">
                  <c:v>0.85</c:v>
                </c:pt>
                <c:pt idx="30">
                  <c:v>0.85</c:v>
                </c:pt>
                <c:pt idx="31">
                  <c:v>0.85</c:v>
                </c:pt>
                <c:pt idx="32">
                  <c:v>0.85</c:v>
                </c:pt>
                <c:pt idx="33">
                  <c:v>0.82352941176470607</c:v>
                </c:pt>
                <c:pt idx="34">
                  <c:v>0.78431372549019596</c:v>
                </c:pt>
                <c:pt idx="35">
                  <c:v>0.74509803921568629</c:v>
                </c:pt>
                <c:pt idx="36">
                  <c:v>0.70588235294117663</c:v>
                </c:pt>
                <c:pt idx="37">
                  <c:v>0.66666666666666652</c:v>
                </c:pt>
                <c:pt idx="38">
                  <c:v>0.62745098039215685</c:v>
                </c:pt>
                <c:pt idx="39">
                  <c:v>0.58823529411764719</c:v>
                </c:pt>
                <c:pt idx="40">
                  <c:v>0.54901960784313708</c:v>
                </c:pt>
                <c:pt idx="41">
                  <c:v>0.50980392156862742</c:v>
                </c:pt>
                <c:pt idx="42">
                  <c:v>0.47058823529411775</c:v>
                </c:pt>
                <c:pt idx="43">
                  <c:v>0.27450980392156854</c:v>
                </c:pt>
                <c:pt idx="44">
                  <c:v>0.23529411764705888</c:v>
                </c:pt>
                <c:pt idx="45">
                  <c:v>0.19607843137254921</c:v>
                </c:pt>
                <c:pt idx="46">
                  <c:v>0.1568627450980391</c:v>
                </c:pt>
                <c:pt idx="47">
                  <c:v>0.11764705882352944</c:v>
                </c:pt>
                <c:pt idx="48">
                  <c:v>7.8431372549019773E-2</c:v>
                </c:pt>
                <c:pt idx="49">
                  <c:v>3.9215686274509665E-2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numCache>
            </c:numRef>
          </c:yVal>
          <c:smooth val="0"/>
          <c:extLst>
            <c:ext xmlns:c16="http://schemas.microsoft.com/office/drawing/2014/chart" uri="{C3380CC4-5D6E-409C-BE32-E72D297353CC}">
              <c16:uniqueId val="{00000000-FBD1-4591-8356-EFA5513D5F52}"/>
            </c:ext>
          </c:extLst>
        </c:ser>
        <c:dLbls>
          <c:showLegendKey val="0"/>
          <c:showVal val="0"/>
          <c:showCatName val="0"/>
          <c:showSerName val="0"/>
          <c:showPercent val="0"/>
          <c:showBubbleSize val="0"/>
        </c:dLbls>
        <c:axId val="571474624"/>
        <c:axId val="503603968"/>
      </c:scatterChart>
      <c:valAx>
        <c:axId val="57147462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3968"/>
        <c:crosses val="autoZero"/>
        <c:crossBetween val="midCat"/>
      </c:valAx>
      <c:valAx>
        <c:axId val="5036039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0.23647</cdr:x>
      <cdr:y>0.87153</cdr:y>
    </cdr:from>
    <cdr:to>
      <cdr:x>0.42604</cdr:x>
      <cdr:y>0.96181</cdr:y>
    </cdr:to>
    <cdr:sp macro="" textlink="">
      <cdr:nvSpPr>
        <cdr:cNvPr id="2" name="TextBox 1"/>
        <cdr:cNvSpPr txBox="1"/>
      </cdr:nvSpPr>
      <cdr:spPr>
        <a:xfrm xmlns:a="http://schemas.openxmlformats.org/drawingml/2006/main">
          <a:off x="1081126" y="2390793"/>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000"/>
            <a:t>phWet = 51</a:t>
          </a:r>
        </a:p>
      </cdr:txBody>
    </cdr:sp>
  </cdr:relSizeAnchor>
  <cdr:relSizeAnchor xmlns:cdr="http://schemas.openxmlformats.org/drawingml/2006/chartDrawing">
    <cdr:from>
      <cdr:x>0.56319</cdr:x>
      <cdr:y>0.58102</cdr:y>
    </cdr:from>
    <cdr:to>
      <cdr:x>0.75276</cdr:x>
      <cdr:y>0.6713</cdr:y>
    </cdr:to>
    <cdr:sp macro="" textlink="">
      <cdr:nvSpPr>
        <cdr:cNvPr id="3" name="TextBox 1"/>
        <cdr:cNvSpPr txBox="1"/>
      </cdr:nvSpPr>
      <cdr:spPr>
        <a:xfrm xmlns:a="http://schemas.openxmlformats.org/drawingml/2006/main">
          <a:off x="2574925" y="1593850"/>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a:t>phDry = 102</a:t>
          </a:r>
        </a:p>
      </cdr:txBody>
    </cdr:sp>
  </cdr:relSizeAnchor>
</c:userShapes>
</file>

<file path=word/drawings/drawing3.xml><?xml version="1.0" encoding="utf-8"?>
<c:userShapes xmlns:c="http://schemas.openxmlformats.org/drawingml/2006/chart">
  <cdr:relSizeAnchor xmlns:cdr="http://schemas.openxmlformats.org/drawingml/2006/chartDrawing">
    <cdr:from>
      <cdr:x>0.15625</cdr:x>
      <cdr:y>0.35069</cdr:y>
    </cdr:from>
    <cdr:to>
      <cdr:x>0.34375</cdr:x>
      <cdr:y>0.44097</cdr:y>
    </cdr:to>
    <cdr:sp macro="" textlink="">
      <cdr:nvSpPr>
        <cdr:cNvPr id="2" name="TextBox 1"/>
        <cdr:cNvSpPr txBox="1"/>
      </cdr:nvSpPr>
      <cdr:spPr>
        <a:xfrm xmlns:a="http://schemas.openxmlformats.org/drawingml/2006/main">
          <a:off x="714375" y="962013"/>
          <a:ext cx="85725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51</a:t>
          </a:r>
        </a:p>
      </cdr:txBody>
    </cdr:sp>
  </cdr:relSizeAnchor>
  <cdr:relSizeAnchor xmlns:cdr="http://schemas.openxmlformats.org/drawingml/2006/chartDrawing">
    <cdr:from>
      <cdr:x>0.25278</cdr:x>
      <cdr:y>0.68056</cdr:y>
    </cdr:from>
    <cdr:to>
      <cdr:x>0.42708</cdr:x>
      <cdr:y>0.77084</cdr:y>
    </cdr:to>
    <cdr:sp macro="" textlink="">
      <cdr:nvSpPr>
        <cdr:cNvPr id="3" name="TextBox 1"/>
        <cdr:cNvSpPr txBox="1"/>
      </cdr:nvSpPr>
      <cdr:spPr>
        <a:xfrm xmlns:a="http://schemas.openxmlformats.org/drawingml/2006/main">
          <a:off x="1155710" y="1866903"/>
          <a:ext cx="7969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 </a:t>
          </a:r>
        </a:p>
      </cdr:txBody>
    </cdr:sp>
  </cdr:relSizeAnchor>
  <cdr:relSizeAnchor xmlns:cdr="http://schemas.openxmlformats.org/drawingml/2006/chartDrawing">
    <cdr:from>
      <cdr:x>0.7882</cdr:x>
      <cdr:y>0.0706</cdr:y>
    </cdr:from>
    <cdr:to>
      <cdr:x>0.99375</cdr:x>
      <cdr:y>0.16088</cdr:y>
    </cdr:to>
    <cdr:sp macro="" textlink="">
      <cdr:nvSpPr>
        <cdr:cNvPr id="4" name="TextBox 1"/>
        <cdr:cNvSpPr txBox="1"/>
      </cdr:nvSpPr>
      <cdr:spPr>
        <a:xfrm xmlns:a="http://schemas.openxmlformats.org/drawingml/2006/main">
          <a:off x="3603635" y="193664"/>
          <a:ext cx="93979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0.56111</cdr:x>
      <cdr:y>0.68171</cdr:y>
    </cdr:from>
    <cdr:to>
      <cdr:x>0.80208</cdr:x>
      <cdr:y>0.77199</cdr:y>
    </cdr:to>
    <cdr:sp macro="" textlink="">
      <cdr:nvSpPr>
        <cdr:cNvPr id="5" name="TextBox 1"/>
        <cdr:cNvSpPr txBox="1"/>
      </cdr:nvSpPr>
      <cdr:spPr>
        <a:xfrm xmlns:a="http://schemas.openxmlformats.org/drawingml/2006/main">
          <a:off x="2565410" y="1870070"/>
          <a:ext cx="11017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4.xml><?xml version="1.0" encoding="utf-8"?>
<c:userShapes xmlns:c="http://schemas.openxmlformats.org/drawingml/2006/chart">
  <cdr:relSizeAnchor xmlns:cdr="http://schemas.openxmlformats.org/drawingml/2006/chartDrawing">
    <cdr:from>
      <cdr:x>0.48194</cdr:x>
      <cdr:y>0.20255</cdr:y>
    </cdr:from>
    <cdr:to>
      <cdr:x>0.74583</cdr:x>
      <cdr:y>0.29283</cdr:y>
    </cdr:to>
    <cdr:sp macro="" textlink="">
      <cdr:nvSpPr>
        <cdr:cNvPr id="2" name="TextBox 1"/>
        <cdr:cNvSpPr txBox="1"/>
      </cdr:nvSpPr>
      <cdr:spPr>
        <a:xfrm xmlns:a="http://schemas.openxmlformats.org/drawingml/2006/main">
          <a:off x="2203444" y="555629"/>
          <a:ext cx="1206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0.22361</cdr:x>
      <cdr:y>0.86227</cdr:y>
    </cdr:from>
    <cdr:to>
      <cdr:x>0.40208</cdr:x>
      <cdr:y>0.95255</cdr:y>
    </cdr:to>
    <cdr:sp macro="" textlink="">
      <cdr:nvSpPr>
        <cdr:cNvPr id="4" name="TextBox 1"/>
        <cdr:cNvSpPr txBox="1"/>
      </cdr:nvSpPr>
      <cdr:spPr>
        <a:xfrm xmlns:a="http://schemas.openxmlformats.org/drawingml/2006/main">
          <a:off x="1022359" y="2365382"/>
          <a:ext cx="81596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51</a:t>
          </a:r>
        </a:p>
      </cdr:txBody>
    </cdr:sp>
  </cdr:relSizeAnchor>
  <cdr:relSizeAnchor xmlns:cdr="http://schemas.openxmlformats.org/drawingml/2006/chartDrawing">
    <cdr:from>
      <cdr:x>0.55486</cdr:x>
      <cdr:y>0.6713</cdr:y>
    </cdr:from>
    <cdr:to>
      <cdr:x>0.73542</cdr:x>
      <cdr:y>0.76158</cdr:y>
    </cdr:to>
    <cdr:sp macro="" textlink="">
      <cdr:nvSpPr>
        <cdr:cNvPr id="5" name="TextBox 1"/>
        <cdr:cNvSpPr txBox="1"/>
      </cdr:nvSpPr>
      <cdr:spPr>
        <a:xfrm xmlns:a="http://schemas.openxmlformats.org/drawingml/2006/main">
          <a:off x="2536820" y="1841504"/>
          <a:ext cx="825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1DD4-1D59-48D9-9B33-13B80AF6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19</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Miranda, Brian R -FS</cp:lastModifiedBy>
  <cp:revision>28</cp:revision>
  <cp:lastPrinted>2013-09-11T16:13:00Z</cp:lastPrinted>
  <dcterms:created xsi:type="dcterms:W3CDTF">2020-06-16T16:08:00Z</dcterms:created>
  <dcterms:modified xsi:type="dcterms:W3CDTF">2021-01-15T21:22:00Z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